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</w:t>
      </w: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1069"/>
        <w:gridCol w:w="1040"/>
        <w:gridCol w:w="1040"/>
        <w:gridCol w:w="1003"/>
      </w:tblGrid>
      <w:tr w:rsidR="00177957" w:rsidRPr="000E6BC7" w:rsidTr="00067FCF">
        <w:trPr>
          <w:trHeight w:val="1032"/>
        </w:trPr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 (v eurách)</w:t>
            </w:r>
          </w:p>
        </w:tc>
      </w:tr>
      <w:tr w:rsidR="00177957" w:rsidRPr="000E6BC7" w:rsidTr="00067FCF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</w:tr>
      <w:tr w:rsidR="00177957" w:rsidRPr="000E6BC7" w:rsidTr="00067FCF">
        <w:trPr>
          <w:trHeight w:val="255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55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  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55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97 112,00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859 860,00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43 028,00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55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tom: Úrad podpredsedu vlády SR pre investície a informatizáciu / program 0ET Výkon funkcie podpredsedu vlády SR pre investície a informatizáciu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97 112,00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859 860</w:t>
            </w:r>
            <w:r w:rsidRPr="00765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,00  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43 028,00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55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97 112,00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859 860,00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43 028,00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55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    EÚ zdroje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55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    spolufinancovanie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55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55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70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E25571" w:rsidRPr="000E6BC7" w:rsidTr="00067FCF">
        <w:trPr>
          <w:trHeight w:val="255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71" w:rsidRPr="000E6BC7" w:rsidRDefault="00E25571" w:rsidP="00E2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71" w:rsidRPr="00765D09" w:rsidRDefault="00E25571" w:rsidP="00E25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97 112,00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71" w:rsidRPr="00765D09" w:rsidRDefault="00E25571" w:rsidP="00E25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859 860,00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71" w:rsidRPr="00765D09" w:rsidRDefault="00E25571" w:rsidP="00E25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43 028,00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571" w:rsidRPr="000E6BC7" w:rsidRDefault="00E25571" w:rsidP="00E25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55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rPr>
          <w:trHeight w:val="255"/>
        </w:trPr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E25571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E25571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765D09" w:rsidRDefault="00E25571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177957" w:rsidRPr="000E6BC7" w:rsidTr="00067FC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957" w:rsidRPr="000E6BC7" w:rsidRDefault="00177957" w:rsidP="0006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Default="00177957" w:rsidP="001779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779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Rozpočtovo </w:t>
      </w:r>
      <w:r w:rsid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krytý vplyv </w:t>
      </w:r>
      <w:r w:rsidRPr="001779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navrhuje v roku 2017 </w:t>
      </w:r>
      <w:r w:rsid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vykonať presunom</w:t>
      </w:r>
      <w:r w:rsidR="00E25571" w:rsidRP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rozpočtov</w:t>
      </w:r>
      <w:r w:rsid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ých</w:t>
      </w:r>
      <w:r w:rsidR="00E25571" w:rsidRP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prostriedk</w:t>
      </w:r>
      <w:r w:rsid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</w:t>
      </w:r>
      <w:r w:rsidR="00E25571" w:rsidRP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</w:t>
      </w:r>
      <w:r w:rsid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rezerv </w:t>
      </w:r>
      <w:r w:rsidR="00E25571" w:rsidRP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kapitoly Všeobecná pokladničná správa do kapitoly Úradu podpredsedu vlády Slovenskej republiky pre investície a informatizáciu vo výške 97 112 Eur</w:t>
      </w:r>
      <w:r w:rsid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 ďalších rokoch, v rámci prípravy návrhu rozpočtu verejnej správy na roky 2018 až 2020</w:t>
      </w:r>
      <w:r w:rsidR="00B51A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bude </w:t>
      </w:r>
      <w:r w:rsidRPr="001779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</w:t>
      </w:r>
      <w:r w:rsid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ealizácia projektu rozpočtovo krytá na</w:t>
      </w:r>
      <w:r w:rsidRPr="001779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ýšením</w:t>
      </w:r>
      <w:r w:rsidRPr="001779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návrh</w:t>
      </w:r>
      <w:r w:rsidR="00E255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1779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rozpočtu ÚPPVII na rok 2018 vo výške 859 </w:t>
      </w:r>
      <w:r w:rsidR="00B51A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860 Eur a v roku 2019 vo výške</w:t>
      </w:r>
      <w:r w:rsidR="006563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43 028 E</w:t>
      </w:r>
      <w:r w:rsidRPr="001779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ur.</w:t>
      </w:r>
      <w:r w:rsidR="00E25571" w:rsidRPr="00E25571">
        <w:t xml:space="preserve"> </w:t>
      </w:r>
    </w:p>
    <w:p w:rsidR="00177957" w:rsidRPr="007D5748" w:rsidRDefault="00177957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77957" w:rsidRDefault="0017795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77957" w:rsidRDefault="00177957" w:rsidP="00177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Pridanou hodnotou pilotnej</w:t>
      </w:r>
      <w:r w:rsidRPr="009F3950">
        <w:rPr>
          <w:rFonts w:ascii="Times New Roman" w:hAnsi="Times New Roman" w:cs="Times New Roman"/>
          <w:sz w:val="24"/>
          <w:szCs w:val="24"/>
        </w:rPr>
        <w:t xml:space="preserve"> schém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F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(schéma pomoci </w:t>
      </w:r>
      <w:r w:rsidRPr="00EB491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EB4917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) bude:</w:t>
      </w:r>
    </w:p>
    <w:p w:rsidR="00177957" w:rsidRDefault="00177957" w:rsidP="00177957">
      <w:pPr>
        <w:pStyle w:val="Odsekzoznamu"/>
        <w:numPr>
          <w:ilvl w:val="0"/>
          <w:numId w:val="7"/>
        </w:numPr>
        <w:tabs>
          <w:tab w:val="center" w:pos="4703"/>
          <w:tab w:val="center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B7D4A">
        <w:rPr>
          <w:rFonts w:ascii="Times New Roman" w:hAnsi="Times New Roman" w:cs="Times New Roman"/>
          <w:sz w:val="24"/>
          <w:szCs w:val="24"/>
        </w:rPr>
        <w:t>lexibilné otvorenie prístupu k podpore projektov inovatívne orientovaných malých a stredných podnikov, ktoré v spolu</w:t>
      </w:r>
      <w:r w:rsidR="00656375">
        <w:rPr>
          <w:rFonts w:ascii="Times New Roman" w:hAnsi="Times New Roman" w:cs="Times New Roman"/>
          <w:sz w:val="24"/>
          <w:szCs w:val="24"/>
        </w:rPr>
        <w:t xml:space="preserve">práci so zahraničnými partnermi </w:t>
      </w:r>
      <w:r>
        <w:rPr>
          <w:rFonts w:ascii="Times New Roman" w:hAnsi="Times New Roman" w:cs="Times New Roman"/>
          <w:sz w:val="24"/>
          <w:szCs w:val="24"/>
        </w:rPr>
        <w:t xml:space="preserve">pre slovenské mestá </w:t>
      </w:r>
      <w:r w:rsidRPr="001B7D4A">
        <w:rPr>
          <w:rFonts w:ascii="Times New Roman" w:hAnsi="Times New Roman" w:cs="Times New Roman"/>
          <w:sz w:val="24"/>
          <w:szCs w:val="24"/>
        </w:rPr>
        <w:t>vyvinú a zrealizujú inovatívne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7D4A">
        <w:rPr>
          <w:rFonts w:ascii="Times New Roman" w:hAnsi="Times New Roman" w:cs="Times New Roman"/>
          <w:sz w:val="24"/>
          <w:szCs w:val="24"/>
        </w:rPr>
        <w:t xml:space="preserve"> modelové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B7D4A">
        <w:rPr>
          <w:rFonts w:ascii="Times New Roman" w:hAnsi="Times New Roman" w:cs="Times New Roman"/>
          <w:sz w:val="24"/>
          <w:szCs w:val="24"/>
        </w:rPr>
        <w:t>multiplikovateľné</w:t>
      </w:r>
      <w:proofErr w:type="spellEnd"/>
      <w:r w:rsidRPr="001B7D4A">
        <w:rPr>
          <w:rFonts w:ascii="Times New Roman" w:hAnsi="Times New Roman" w:cs="Times New Roman"/>
          <w:sz w:val="24"/>
          <w:szCs w:val="24"/>
        </w:rPr>
        <w:t xml:space="preserve"> riešenia v oblasti verejnej infraštruktúry ako súčasť implementácie konceptov </w:t>
      </w:r>
      <w:r w:rsidR="00656375">
        <w:rPr>
          <w:rFonts w:ascii="Times New Roman" w:hAnsi="Times New Roman" w:cs="Times New Roman"/>
          <w:sz w:val="24"/>
          <w:szCs w:val="24"/>
        </w:rPr>
        <w:t>rozumných</w:t>
      </w:r>
      <w:r w:rsidRPr="001B7D4A">
        <w:rPr>
          <w:rFonts w:ascii="Times New Roman" w:hAnsi="Times New Roman" w:cs="Times New Roman"/>
          <w:sz w:val="24"/>
          <w:szCs w:val="24"/>
        </w:rPr>
        <w:t xml:space="preserve"> miest. Inovatívne riešenia musia preukázateľne priniesť zlepšenie kvality a spoločenskej (ekonomickej, sociálnej, environmentálnej) efektívnosti zabezpečovaných výkonov verejnou infraštruktúrou v ich vlastníctve, resp. správe. </w:t>
      </w:r>
    </w:p>
    <w:p w:rsidR="00B51A79" w:rsidRDefault="00B51A79" w:rsidP="00B51A79">
      <w:pPr>
        <w:pStyle w:val="Odsekzoznamu"/>
        <w:tabs>
          <w:tab w:val="center" w:pos="4703"/>
          <w:tab w:val="center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957" w:rsidRPr="001B7D4A" w:rsidRDefault="00177957" w:rsidP="00177957">
      <w:pPr>
        <w:pStyle w:val="Odsekzoznamu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</w:t>
      </w:r>
      <w:r w:rsidRPr="001B7D4A">
        <w:rPr>
          <w:rFonts w:ascii="Times New Roman" w:hAnsi="Times New Roman" w:cs="Times New Roman"/>
          <w:sz w:val="24"/>
          <w:szCs w:val="24"/>
        </w:rPr>
        <w:t xml:space="preserve"> slovenských podnikov</w:t>
      </w:r>
      <w:r>
        <w:rPr>
          <w:rFonts w:ascii="Times New Roman" w:hAnsi="Times New Roman" w:cs="Times New Roman"/>
          <w:sz w:val="24"/>
          <w:szCs w:val="24"/>
        </w:rPr>
        <w:t xml:space="preserve"> formou študijného pobytu </w:t>
      </w:r>
      <w:r w:rsidRPr="001B7D4A">
        <w:rPr>
          <w:rFonts w:ascii="Times New Roman" w:hAnsi="Times New Roman" w:cs="Times New Roman"/>
          <w:sz w:val="24"/>
          <w:szCs w:val="24"/>
        </w:rPr>
        <w:t xml:space="preserve">v špičkovom zahraničnom akcelerátore inovácií v oblasti </w:t>
      </w:r>
      <w:r w:rsidR="00656375">
        <w:rPr>
          <w:rFonts w:ascii="Times New Roman" w:hAnsi="Times New Roman" w:cs="Times New Roman"/>
          <w:sz w:val="24"/>
          <w:szCs w:val="24"/>
        </w:rPr>
        <w:t>rozumných</w:t>
      </w:r>
      <w:r w:rsidRPr="001B7D4A">
        <w:rPr>
          <w:rFonts w:ascii="Times New Roman" w:hAnsi="Times New Roman" w:cs="Times New Roman"/>
          <w:sz w:val="24"/>
          <w:szCs w:val="24"/>
        </w:rPr>
        <w:t xml:space="preserve"> miest, na základe čoho </w:t>
      </w:r>
      <w:r>
        <w:rPr>
          <w:rFonts w:ascii="Times New Roman" w:hAnsi="Times New Roman" w:cs="Times New Roman"/>
          <w:sz w:val="24"/>
          <w:szCs w:val="24"/>
        </w:rPr>
        <w:t>podniky</w:t>
      </w:r>
      <w:r w:rsidRPr="001B7D4A">
        <w:rPr>
          <w:rFonts w:ascii="Times New Roman" w:hAnsi="Times New Roman" w:cs="Times New Roman"/>
          <w:sz w:val="24"/>
          <w:szCs w:val="24"/>
        </w:rPr>
        <w:t xml:space="preserve"> získajú prístup k najnovším skúsenostiam s tvorbou podnikateľských plánov v oblasti infraštruktúry </w:t>
      </w:r>
      <w:r w:rsidR="00656375">
        <w:rPr>
          <w:rFonts w:ascii="Times New Roman" w:hAnsi="Times New Roman" w:cs="Times New Roman"/>
          <w:sz w:val="24"/>
          <w:szCs w:val="24"/>
        </w:rPr>
        <w:t>rozumných</w:t>
      </w:r>
      <w:r w:rsidRPr="001B7D4A">
        <w:rPr>
          <w:rFonts w:ascii="Times New Roman" w:hAnsi="Times New Roman" w:cs="Times New Roman"/>
          <w:sz w:val="24"/>
          <w:szCs w:val="24"/>
        </w:rPr>
        <w:t xml:space="preserve"> miest v rozsahu a zameraní požadovanom spolufinancujúcim súkromným partnerom (optimalizácia technológie produktu, príprava podnikateľského plánu, prístup k financovaniu) a k</w:t>
      </w:r>
      <w:r w:rsidR="00656375">
        <w:rPr>
          <w:rFonts w:ascii="Times New Roman" w:hAnsi="Times New Roman" w:cs="Times New Roman"/>
          <w:sz w:val="24"/>
          <w:szCs w:val="24"/>
        </w:rPr>
        <w:t xml:space="preserve"> zahraničným </w:t>
      </w:r>
      <w:r w:rsidRPr="001B7D4A">
        <w:rPr>
          <w:rFonts w:ascii="Times New Roman" w:hAnsi="Times New Roman" w:cs="Times New Roman"/>
          <w:sz w:val="24"/>
          <w:szCs w:val="24"/>
        </w:rPr>
        <w:t xml:space="preserve">expertom s možnosťou prieniku </w:t>
      </w:r>
      <w:r w:rsidR="00656375">
        <w:rPr>
          <w:rFonts w:ascii="Times New Roman" w:hAnsi="Times New Roman" w:cs="Times New Roman"/>
          <w:sz w:val="24"/>
          <w:szCs w:val="24"/>
        </w:rPr>
        <w:t xml:space="preserve">najmä </w:t>
      </w:r>
      <w:r w:rsidRPr="001B7D4A">
        <w:rPr>
          <w:rFonts w:ascii="Times New Roman" w:hAnsi="Times New Roman" w:cs="Times New Roman"/>
          <w:sz w:val="24"/>
          <w:szCs w:val="24"/>
        </w:rPr>
        <w:t xml:space="preserve">na americké globálne trhy. </w:t>
      </w:r>
    </w:p>
    <w:p w:rsidR="00177957" w:rsidRDefault="00177957" w:rsidP="00177957">
      <w:pPr>
        <w:tabs>
          <w:tab w:val="center" w:pos="4703"/>
          <w:tab w:val="center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375" w:rsidRPr="00656375" w:rsidRDefault="00177957" w:rsidP="00656375">
      <w:pPr>
        <w:tabs>
          <w:tab w:val="center" w:pos="4703"/>
          <w:tab w:val="center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Financovanie </w:t>
      </w:r>
      <w:r w:rsidRPr="007C37C3">
        <w:rPr>
          <w:rFonts w:ascii="Times New Roman" w:hAnsi="Times New Roman" w:cs="Times New Roman"/>
          <w:sz w:val="24"/>
          <w:szCs w:val="24"/>
        </w:rPr>
        <w:t xml:space="preserve">projektov bude </w:t>
      </w:r>
      <w:r>
        <w:rPr>
          <w:rFonts w:ascii="Times New Roman" w:hAnsi="Times New Roman" w:cs="Times New Roman"/>
          <w:sz w:val="24"/>
          <w:szCs w:val="24"/>
        </w:rPr>
        <w:t>zabezpečené</w:t>
      </w:r>
      <w:r w:rsidRPr="007C37C3">
        <w:rPr>
          <w:rFonts w:ascii="Times New Roman" w:hAnsi="Times New Roman" w:cs="Times New Roman"/>
          <w:sz w:val="24"/>
          <w:szCs w:val="24"/>
        </w:rPr>
        <w:t xml:space="preserve"> </w:t>
      </w:r>
      <w:r w:rsidR="00656375">
        <w:rPr>
          <w:rFonts w:ascii="Times New Roman" w:hAnsi="Times New Roman" w:cs="Times New Roman"/>
          <w:sz w:val="24"/>
          <w:szCs w:val="24"/>
        </w:rPr>
        <w:t xml:space="preserve">na základe nového </w:t>
      </w:r>
      <w:r w:rsidR="00656375" w:rsidRPr="00656375">
        <w:rPr>
          <w:rFonts w:ascii="Times New Roman" w:hAnsi="Times New Roman" w:cs="Times New Roman"/>
          <w:sz w:val="24"/>
          <w:szCs w:val="24"/>
        </w:rPr>
        <w:t xml:space="preserve">finančného nástroja pozostávajúceho z nasledovných </w:t>
      </w:r>
      <w:r w:rsidR="00656375">
        <w:rPr>
          <w:rFonts w:ascii="Times New Roman" w:hAnsi="Times New Roman" w:cs="Times New Roman"/>
          <w:sz w:val="24"/>
          <w:szCs w:val="24"/>
        </w:rPr>
        <w:t>foriem</w:t>
      </w:r>
      <w:r w:rsidR="00656375" w:rsidRPr="00656375">
        <w:rPr>
          <w:rFonts w:ascii="Times New Roman" w:hAnsi="Times New Roman" w:cs="Times New Roman"/>
          <w:sz w:val="24"/>
          <w:szCs w:val="24"/>
        </w:rPr>
        <w:t>:</w:t>
      </w:r>
    </w:p>
    <w:p w:rsidR="00656375" w:rsidRPr="00656375" w:rsidRDefault="00656375" w:rsidP="00656375">
      <w:pPr>
        <w:numPr>
          <w:ilvl w:val="0"/>
          <w:numId w:val="5"/>
        </w:numPr>
        <w:tabs>
          <w:tab w:val="center" w:pos="4703"/>
          <w:tab w:val="center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375">
        <w:rPr>
          <w:rFonts w:ascii="Times New Roman" w:hAnsi="Times New Roman" w:cs="Times New Roman"/>
          <w:sz w:val="24"/>
          <w:szCs w:val="24"/>
        </w:rPr>
        <w:t>pomoci podnikom z verejných zdrojov Slovenskej republiky v súlade s pravidlami minimálnej pomoci (</w:t>
      </w:r>
      <w:r w:rsidRPr="00656375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656375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656375">
        <w:rPr>
          <w:rFonts w:ascii="Times New Roman" w:hAnsi="Times New Roman" w:cs="Times New Roman"/>
          <w:sz w:val="24"/>
          <w:szCs w:val="24"/>
        </w:rPr>
        <w:t>) alebo</w:t>
      </w:r>
    </w:p>
    <w:p w:rsidR="00656375" w:rsidRPr="00656375" w:rsidRDefault="00656375" w:rsidP="00656375">
      <w:pPr>
        <w:numPr>
          <w:ilvl w:val="0"/>
          <w:numId w:val="5"/>
        </w:numPr>
        <w:tabs>
          <w:tab w:val="center" w:pos="4703"/>
          <w:tab w:val="center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375">
        <w:rPr>
          <w:rFonts w:ascii="Times New Roman" w:hAnsi="Times New Roman" w:cs="Times New Roman"/>
          <w:sz w:val="24"/>
          <w:szCs w:val="24"/>
        </w:rPr>
        <w:t>podpory podnikom zo zahraničných súkromných zdrojov formou grantu, najmä z krajín Severnej Ameriky, alebo možnosti využívať technologické centrá nadnárodných korporácií alebo transfer know-how a technológií alebo</w:t>
      </w:r>
    </w:p>
    <w:p w:rsidR="00656375" w:rsidRDefault="00656375" w:rsidP="00656375">
      <w:pPr>
        <w:numPr>
          <w:ilvl w:val="0"/>
          <w:numId w:val="5"/>
        </w:numPr>
        <w:tabs>
          <w:tab w:val="center" w:pos="4703"/>
          <w:tab w:val="center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375">
        <w:rPr>
          <w:rFonts w:ascii="Times New Roman" w:hAnsi="Times New Roman" w:cs="Times New Roman"/>
          <w:sz w:val="24"/>
          <w:szCs w:val="24"/>
        </w:rPr>
        <w:t>z vlastných zdrojov podporených podnikov (za účelom zvýšenia motivácie a vyššej angažovanosti podnikov na dosahovaní stanovených cieľov).</w:t>
      </w:r>
    </w:p>
    <w:p w:rsidR="00656375" w:rsidRPr="00656375" w:rsidRDefault="00656375" w:rsidP="00656375">
      <w:pPr>
        <w:tabs>
          <w:tab w:val="center" w:pos="4703"/>
          <w:tab w:val="center" w:pos="651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748" w:rsidRDefault="00177957" w:rsidP="00656375">
      <w:pPr>
        <w:tabs>
          <w:tab w:val="center" w:pos="4703"/>
          <w:tab w:val="center" w:pos="65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podpory aplikácie</w:t>
      </w:r>
      <w:r w:rsidRPr="00FA20F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testovania výsledkov inovatívnych projektov </w:t>
      </w:r>
      <w:r w:rsidRPr="00FA20FB">
        <w:rPr>
          <w:rFonts w:ascii="Times New Roman" w:hAnsi="Times New Roman" w:cs="Times New Roman"/>
          <w:sz w:val="24"/>
          <w:szCs w:val="24"/>
        </w:rPr>
        <w:t xml:space="preserve">uplatniteľných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20FB">
        <w:rPr>
          <w:rFonts w:ascii="Times New Roman" w:hAnsi="Times New Roman" w:cs="Times New Roman"/>
          <w:sz w:val="24"/>
          <w:szCs w:val="24"/>
        </w:rPr>
        <w:t xml:space="preserve">v praxi </w:t>
      </w:r>
      <w:r>
        <w:rPr>
          <w:rFonts w:ascii="Times New Roman" w:hAnsi="Times New Roman" w:cs="Times New Roman"/>
          <w:sz w:val="24"/>
          <w:szCs w:val="24"/>
        </w:rPr>
        <w:t>a podpory študijných pobytov je zlepšenie</w:t>
      </w:r>
      <w:r w:rsidRPr="00FA20FB">
        <w:rPr>
          <w:rFonts w:ascii="Times New Roman" w:hAnsi="Times New Roman" w:cs="Times New Roman"/>
          <w:sz w:val="24"/>
          <w:szCs w:val="24"/>
        </w:rPr>
        <w:t xml:space="preserve"> prístup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A20FB">
        <w:rPr>
          <w:rFonts w:ascii="Times New Roman" w:hAnsi="Times New Roman" w:cs="Times New Roman"/>
          <w:sz w:val="24"/>
          <w:szCs w:val="24"/>
        </w:rPr>
        <w:t xml:space="preserve"> k zn</w:t>
      </w:r>
      <w:r>
        <w:rPr>
          <w:rFonts w:ascii="Times New Roman" w:hAnsi="Times New Roman" w:cs="Times New Roman"/>
          <w:sz w:val="24"/>
          <w:szCs w:val="24"/>
        </w:rPr>
        <w:t xml:space="preserve">alostiam moderných technológií, </w:t>
      </w:r>
      <w:r w:rsidRPr="009F3950">
        <w:rPr>
          <w:rFonts w:ascii="Times New Roman" w:hAnsi="Times New Roman" w:cs="Times New Roman"/>
          <w:sz w:val="24"/>
          <w:szCs w:val="24"/>
        </w:rPr>
        <w:t xml:space="preserve">prenos know-how 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F3950">
        <w:rPr>
          <w:rFonts w:ascii="Times New Roman" w:hAnsi="Times New Roman" w:cs="Times New Roman"/>
          <w:sz w:val="24"/>
          <w:szCs w:val="24"/>
        </w:rPr>
        <w:t>nadväzovani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F3950">
        <w:rPr>
          <w:rFonts w:ascii="Times New Roman" w:hAnsi="Times New Roman" w:cs="Times New Roman"/>
          <w:sz w:val="24"/>
          <w:szCs w:val="24"/>
        </w:rPr>
        <w:t xml:space="preserve"> nových kontaktov a novej spolupráce vo vývoji a inováciách medzi slovenskými podnikmi a</w:t>
      </w:r>
      <w:r w:rsidR="00656375">
        <w:rPr>
          <w:rFonts w:ascii="Times New Roman" w:hAnsi="Times New Roman" w:cs="Times New Roman"/>
          <w:sz w:val="24"/>
          <w:szCs w:val="24"/>
        </w:rPr>
        <w:t xml:space="preserve"> zahraničnými technologickými korporáciami, </w:t>
      </w:r>
      <w:r w:rsidR="00656375">
        <w:rPr>
          <w:rFonts w:ascii="Times New Roman" w:hAnsi="Times New Roman" w:cs="Times New Roman"/>
          <w:sz w:val="24"/>
          <w:szCs w:val="24"/>
        </w:rPr>
        <w:lastRenderedPageBreak/>
        <w:t>najmä z krajín Severnej Ameriky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CD4CCE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tom</w:t>
      </w:r>
      <w:r w:rsidRPr="00CD4CCE">
        <w:rPr>
          <w:rFonts w:ascii="Times New Roman" w:hAnsi="Times New Roman" w:cs="Times New Roman"/>
          <w:sz w:val="24"/>
          <w:szCs w:val="24"/>
        </w:rPr>
        <w:t xml:space="preserve"> sa predpokladá</w:t>
      </w:r>
      <w:r>
        <w:rPr>
          <w:rFonts w:ascii="Times New Roman" w:hAnsi="Times New Roman" w:cs="Times New Roman"/>
          <w:sz w:val="24"/>
          <w:szCs w:val="24"/>
        </w:rPr>
        <w:t xml:space="preserve"> vytvorenie synergického efektu v rámci spolupráce slovenských podnikov a zahraničných firiem.</w:t>
      </w:r>
    </w:p>
    <w:p w:rsidR="00990F2B" w:rsidRPr="007D5748" w:rsidRDefault="00990F2B" w:rsidP="0017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177957" w:rsidRPr="000E6BC7" w:rsidRDefault="00177957" w:rsidP="001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7957" w:rsidRPr="000E6BC7" w:rsidRDefault="00177957" w:rsidP="001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BC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000000" w:frame="1"/>
          <w:lang w:eastAsia="sk-SK"/>
        </w:rPr>
        <w:t xml:space="preserve">     </w:t>
      </w:r>
      <w:r w:rsidRPr="000E6B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  <w:r w:rsidRPr="000E6BC7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177957" w:rsidRPr="000E6BC7" w:rsidRDefault="00177957" w:rsidP="001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BC7">
        <w:rPr>
          <w:rFonts w:ascii="Times New Roman" w:eastAsia="Times New Roman" w:hAnsi="Times New Roman" w:cs="Times New Roman"/>
          <w:sz w:val="24"/>
          <w:szCs w:val="24"/>
          <w:bdr w:val="single" w:sz="4" w:space="0" w:color="000000" w:frame="1"/>
          <w:lang w:eastAsia="sk-SK"/>
        </w:rPr>
        <w:t xml:space="preserve">     </w:t>
      </w:r>
      <w:r w:rsidRPr="000E6BC7">
        <w:rPr>
          <w:rFonts w:ascii="Times New Roman" w:eastAsia="Times New Roman" w:hAnsi="Times New Roman" w:cs="Times New Roman"/>
          <w:sz w:val="24"/>
          <w:szCs w:val="24"/>
          <w:lang w:eastAsia="sk-SK"/>
        </w:rPr>
        <w:t>  zmena v nároku</w:t>
      </w:r>
    </w:p>
    <w:p w:rsidR="00177957" w:rsidRPr="000E6BC7" w:rsidRDefault="00177957" w:rsidP="001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BC7">
        <w:rPr>
          <w:rFonts w:ascii="Times New Roman" w:eastAsia="Times New Roman" w:hAnsi="Times New Roman" w:cs="Times New Roman"/>
          <w:sz w:val="24"/>
          <w:szCs w:val="24"/>
          <w:bdr w:val="single" w:sz="4" w:space="0" w:color="000000" w:frame="1"/>
          <w:lang w:eastAsia="sk-SK"/>
        </w:rPr>
        <w:t xml:space="preserve">     </w:t>
      </w:r>
      <w:r w:rsidRPr="000E6BC7">
        <w:rPr>
          <w:rFonts w:ascii="Times New Roman" w:eastAsia="Times New Roman" w:hAnsi="Times New Roman" w:cs="Times New Roman"/>
          <w:sz w:val="24"/>
          <w:szCs w:val="24"/>
          <w:lang w:eastAsia="sk-SK"/>
        </w:rPr>
        <w:t>  nová služba alebo nariadenie (alebo ich zrušenie)</w:t>
      </w:r>
    </w:p>
    <w:p w:rsidR="00177957" w:rsidRPr="000E6BC7" w:rsidRDefault="00177957" w:rsidP="001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BC7">
        <w:rPr>
          <w:rFonts w:ascii="Times New Roman" w:eastAsia="Times New Roman" w:hAnsi="Times New Roman" w:cs="Times New Roman"/>
          <w:sz w:val="24"/>
          <w:szCs w:val="24"/>
          <w:bdr w:val="single" w:sz="4" w:space="0" w:color="000000" w:frame="1"/>
          <w:lang w:eastAsia="sk-SK"/>
        </w:rPr>
        <w:t xml:space="preserve">     </w:t>
      </w:r>
      <w:r w:rsidRPr="000E6BC7">
        <w:rPr>
          <w:rFonts w:ascii="Times New Roman" w:eastAsia="Times New Roman" w:hAnsi="Times New Roman" w:cs="Times New Roman"/>
          <w:sz w:val="24"/>
          <w:szCs w:val="24"/>
          <w:lang w:eastAsia="sk-SK"/>
        </w:rPr>
        <w:t>  kombinovaný návrh</w:t>
      </w:r>
    </w:p>
    <w:p w:rsidR="00177957" w:rsidRPr="000E6BC7" w:rsidRDefault="00177957" w:rsidP="0017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000000" w:frame="1"/>
          <w:lang w:eastAsia="sk-SK"/>
        </w:rPr>
        <w:t xml:space="preserve"> X</w:t>
      </w:r>
      <w:r w:rsidRPr="000E6BC7">
        <w:rPr>
          <w:rFonts w:ascii="Times New Roman" w:eastAsia="Times New Roman" w:hAnsi="Times New Roman" w:cs="Times New Roman"/>
          <w:sz w:val="24"/>
          <w:szCs w:val="24"/>
          <w:bdr w:val="single" w:sz="4" w:space="0" w:color="000000" w:frame="1"/>
          <w:lang w:eastAsia="sk-SK"/>
        </w:rPr>
        <w:t xml:space="preserve"> </w:t>
      </w:r>
      <w:r w:rsidRPr="000E6B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177957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177957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177957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177957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EB59C8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177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177957" w:rsidRPr="007D5748" w:rsidTr="00A86B2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97 112,00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859 860,00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43 028,00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957" w:rsidRPr="007D5748" w:rsidTr="00A86B2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957" w:rsidRPr="007D5748" w:rsidTr="00A86B2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Poistné a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príspev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poisťovní (620)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957" w:rsidRPr="007D5748" w:rsidTr="00A86B2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Tovary a služby (630)</w:t>
            </w:r>
            <w:r w:rsidRPr="000E6BC7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47 112</w:t>
            </w:r>
            <w:r w:rsidRPr="00B66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79 860</w:t>
            </w:r>
            <w:r w:rsidRPr="00B66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3 028</w:t>
            </w:r>
            <w:r w:rsidRPr="00B66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957" w:rsidRPr="007D5748" w:rsidTr="00A86B2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Bežné transfery (640)</w:t>
            </w:r>
            <w:r w:rsidRPr="000E6BC7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77957" w:rsidRPr="007D5748" w:rsidTr="00A86B2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Splácanie úrokov a ostatné platby súvisiace s </w:t>
            </w:r>
            <w:r w:rsidRPr="000E6BC7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E6BC7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957" w:rsidRPr="007D5748" w:rsidTr="00A86B2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957" w:rsidRPr="007D5748" w:rsidTr="00A86B2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 Obstaráva. </w:t>
            </w: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kapitálových aktív (710)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957" w:rsidRPr="007D5748" w:rsidTr="00A86B2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 Kapitálové transfery (720)</w:t>
            </w:r>
            <w:r w:rsidRPr="000E6BC7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957" w:rsidRPr="007D5748" w:rsidTr="00A86B2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57" w:rsidRPr="000E6BC7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6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957" w:rsidRPr="007D5748" w:rsidTr="00A86B25"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7957" w:rsidRPr="00B66482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97 112,00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859 860,00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177957" w:rsidRPr="00B66482" w:rsidRDefault="00177957" w:rsidP="001779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4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43 028,00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66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77957" w:rsidRPr="00B66482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17795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177957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7" w:rsidRPr="007D5748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957" w:rsidRPr="007D5748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77957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7" w:rsidRPr="007D5748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957" w:rsidRPr="007D5748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957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7" w:rsidRPr="007D5748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957" w:rsidRPr="007D5748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77957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57" w:rsidRPr="007D5748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 toho 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957" w:rsidRPr="007D5748" w:rsidRDefault="00177957" w:rsidP="0017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17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177957" w:rsidRDefault="0017795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79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656375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8E" w:rsidRDefault="00654B8E">
      <w:pPr>
        <w:spacing w:after="0" w:line="240" w:lineRule="auto"/>
      </w:pPr>
      <w:r>
        <w:separator/>
      </w:r>
    </w:p>
  </w:endnote>
  <w:endnote w:type="continuationSeparator" w:id="0">
    <w:p w:rsidR="00654B8E" w:rsidRDefault="0065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51A79">
      <w:rPr>
        <w:noProof/>
      </w:rPr>
      <w:t>2</w:t>
    </w:r>
    <w:r>
      <w:fldChar w:fldCharType="end"/>
    </w:r>
  </w:p>
  <w:p w:rsidR="007D5748" w:rsidRDefault="007D5748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8E" w:rsidRDefault="00654B8E">
      <w:pPr>
        <w:spacing w:after="0" w:line="240" w:lineRule="auto"/>
      </w:pPr>
      <w:r>
        <w:separator/>
      </w:r>
    </w:p>
  </w:footnote>
  <w:footnote w:type="continuationSeparator" w:id="0">
    <w:p w:rsidR="00654B8E" w:rsidRDefault="0065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35A"/>
    <w:multiLevelType w:val="hybridMultilevel"/>
    <w:tmpl w:val="6C0430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16C4"/>
    <w:multiLevelType w:val="hybridMultilevel"/>
    <w:tmpl w:val="DA14E5F2"/>
    <w:lvl w:ilvl="0" w:tplc="A0F099B0">
      <w:start w:val="1"/>
      <w:numFmt w:val="decimal"/>
      <w:pStyle w:val="Odsek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35DB"/>
    <w:multiLevelType w:val="hybridMultilevel"/>
    <w:tmpl w:val="55B69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2AFD"/>
    <w:multiLevelType w:val="hybridMultilevel"/>
    <w:tmpl w:val="B4828E8C"/>
    <w:lvl w:ilvl="0" w:tplc="041B0017">
      <w:start w:val="1"/>
      <w:numFmt w:val="lowerLetter"/>
      <w:lvlText w:val="%1)"/>
      <w:lvlJc w:val="left"/>
      <w:pPr>
        <w:ind w:left="812" w:hanging="360"/>
      </w:pPr>
    </w:lvl>
    <w:lvl w:ilvl="1" w:tplc="041B0019" w:tentative="1">
      <w:start w:val="1"/>
      <w:numFmt w:val="lowerLetter"/>
      <w:lvlText w:val="%2."/>
      <w:lvlJc w:val="left"/>
      <w:pPr>
        <w:ind w:left="1532" w:hanging="360"/>
      </w:pPr>
    </w:lvl>
    <w:lvl w:ilvl="2" w:tplc="041B001B" w:tentative="1">
      <w:start w:val="1"/>
      <w:numFmt w:val="lowerRoman"/>
      <w:lvlText w:val="%3."/>
      <w:lvlJc w:val="right"/>
      <w:pPr>
        <w:ind w:left="2252" w:hanging="180"/>
      </w:pPr>
    </w:lvl>
    <w:lvl w:ilvl="3" w:tplc="041B000F" w:tentative="1">
      <w:start w:val="1"/>
      <w:numFmt w:val="decimal"/>
      <w:lvlText w:val="%4."/>
      <w:lvlJc w:val="left"/>
      <w:pPr>
        <w:ind w:left="2972" w:hanging="360"/>
      </w:pPr>
    </w:lvl>
    <w:lvl w:ilvl="4" w:tplc="041B0019" w:tentative="1">
      <w:start w:val="1"/>
      <w:numFmt w:val="lowerLetter"/>
      <w:lvlText w:val="%5."/>
      <w:lvlJc w:val="left"/>
      <w:pPr>
        <w:ind w:left="3692" w:hanging="360"/>
      </w:pPr>
    </w:lvl>
    <w:lvl w:ilvl="5" w:tplc="041B001B" w:tentative="1">
      <w:start w:val="1"/>
      <w:numFmt w:val="lowerRoman"/>
      <w:lvlText w:val="%6."/>
      <w:lvlJc w:val="right"/>
      <w:pPr>
        <w:ind w:left="4412" w:hanging="180"/>
      </w:pPr>
    </w:lvl>
    <w:lvl w:ilvl="6" w:tplc="041B000F" w:tentative="1">
      <w:start w:val="1"/>
      <w:numFmt w:val="decimal"/>
      <w:lvlText w:val="%7."/>
      <w:lvlJc w:val="left"/>
      <w:pPr>
        <w:ind w:left="5132" w:hanging="360"/>
      </w:pPr>
    </w:lvl>
    <w:lvl w:ilvl="7" w:tplc="041B0019" w:tentative="1">
      <w:start w:val="1"/>
      <w:numFmt w:val="lowerLetter"/>
      <w:lvlText w:val="%8."/>
      <w:lvlJc w:val="left"/>
      <w:pPr>
        <w:ind w:left="5852" w:hanging="360"/>
      </w:pPr>
    </w:lvl>
    <w:lvl w:ilvl="8" w:tplc="041B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1127A8"/>
    <w:rsid w:val="00170D2B"/>
    <w:rsid w:val="00177957"/>
    <w:rsid w:val="00200898"/>
    <w:rsid w:val="00212894"/>
    <w:rsid w:val="00317B90"/>
    <w:rsid w:val="00487203"/>
    <w:rsid w:val="005005EC"/>
    <w:rsid w:val="00654B8E"/>
    <w:rsid w:val="00656375"/>
    <w:rsid w:val="007246BD"/>
    <w:rsid w:val="007D5748"/>
    <w:rsid w:val="00880FEC"/>
    <w:rsid w:val="008D339D"/>
    <w:rsid w:val="008E2736"/>
    <w:rsid w:val="00940D93"/>
    <w:rsid w:val="009706B7"/>
    <w:rsid w:val="00990F2B"/>
    <w:rsid w:val="00AA075D"/>
    <w:rsid w:val="00B51A79"/>
    <w:rsid w:val="00B5535C"/>
    <w:rsid w:val="00BF522B"/>
    <w:rsid w:val="00C15212"/>
    <w:rsid w:val="00C51FD4"/>
    <w:rsid w:val="00CB3623"/>
    <w:rsid w:val="00CE299A"/>
    <w:rsid w:val="00DE5BF1"/>
    <w:rsid w:val="00E07CE9"/>
    <w:rsid w:val="00E25571"/>
    <w:rsid w:val="00E963A3"/>
    <w:rsid w:val="00EA1E90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CBF8"/>
  <w15:docId w15:val="{1AA45058-6DAA-411F-AB96-47A7D8D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Odsek">
    <w:name w:val="Odsek"/>
    <w:basedOn w:val="Normlny"/>
    <w:link w:val="OdsekChar"/>
    <w:qFormat/>
    <w:rsid w:val="00177957"/>
    <w:pPr>
      <w:numPr>
        <w:numId w:val="4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ekChar">
    <w:name w:val="Odsek Char"/>
    <w:basedOn w:val="Predvolenpsmoodseku"/>
    <w:link w:val="Odsek"/>
    <w:rsid w:val="00177957"/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aliases w:val="Char4,Text poznámky pod čiarou 007,_Poznámka pod čiarou,Text poznámky pod eiarou 007,Text poznámky pod èiarou 007,Text poznámky pod eiarou 007 Char Char Char,Schriftart: 9 pt,Schriftart: 10 pt,Schriftart: 8 pt,o, Char4,Znak"/>
    <w:basedOn w:val="Normlny"/>
    <w:link w:val="TextpoznmkypodiarouChar"/>
    <w:semiHidden/>
    <w:unhideWhenUsed/>
    <w:rsid w:val="0017795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Char4 Char,Text poznámky pod čiarou 007 Char,_Poznámka pod čiarou Char,Text poznámky pod eiarou 007 Char,Text poznámky pod èiarou 007 Char,Text poznámky pod eiarou 007 Char Char Char Char,Schriftart: 9 pt Char,o Char"/>
    <w:basedOn w:val="Predvolenpsmoodseku"/>
    <w:link w:val="Textpoznmkypodiarou"/>
    <w:uiPriority w:val="99"/>
    <w:semiHidden/>
    <w:rsid w:val="00177957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semiHidden/>
    <w:unhideWhenUsed/>
    <w:rsid w:val="00177957"/>
    <w:rPr>
      <w:vertAlign w:val="superscript"/>
    </w:rPr>
  </w:style>
  <w:style w:type="paragraph" w:styleId="Odsekzoznamu">
    <w:name w:val="List Paragraph"/>
    <w:basedOn w:val="Normlny"/>
    <w:uiPriority w:val="34"/>
    <w:qFormat/>
    <w:rsid w:val="00177957"/>
    <w:pPr>
      <w:widowControl w:val="0"/>
      <w:adjustRightInd w:val="0"/>
      <w:ind w:left="720"/>
      <w:contextualSpacing/>
    </w:pPr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Anna Herilová</cp:lastModifiedBy>
  <cp:revision>5</cp:revision>
  <dcterms:created xsi:type="dcterms:W3CDTF">2017-06-14T09:29:00Z</dcterms:created>
  <dcterms:modified xsi:type="dcterms:W3CDTF">2017-06-15T13:52:00Z</dcterms:modified>
</cp:coreProperties>
</file>