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47A24" w14:textId="56F090F6" w:rsidR="00082C60" w:rsidRDefault="00082C60" w:rsidP="00082C60">
      <w:pPr>
        <w:widowControl/>
        <w:autoSpaceDE/>
        <w:autoSpaceDN/>
        <w:spacing w:line="259" w:lineRule="auto"/>
        <w:ind w:left="10" w:right="9" w:hanging="10"/>
        <w:jc w:val="center"/>
        <w:rPr>
          <w:rFonts w:asciiTheme="minorHAnsi" w:eastAsia="Cambria" w:hAnsiTheme="minorHAnsi" w:cs="Cambria"/>
          <w:b/>
          <w:i/>
          <w:color w:val="000000"/>
          <w:sz w:val="24"/>
          <w:szCs w:val="24"/>
          <w:u w:val="single"/>
          <w:lang w:val="sk-SK"/>
        </w:rPr>
      </w:pPr>
      <w:r w:rsidRPr="00806764">
        <w:rPr>
          <w:rFonts w:asciiTheme="minorHAnsi" w:eastAsia="Cambria" w:hAnsiTheme="minorHAnsi" w:cs="Cambria"/>
          <w:b/>
          <w:i/>
          <w:color w:val="000000"/>
          <w:sz w:val="24"/>
          <w:szCs w:val="24"/>
          <w:lang w:val="sk-SK"/>
        </w:rPr>
        <w:t>Príloha č. 3 k</w:t>
      </w:r>
      <w:r w:rsidR="00E079E9" w:rsidRPr="00806764">
        <w:rPr>
          <w:rFonts w:asciiTheme="minorHAnsi" w:eastAsia="Cambria" w:hAnsiTheme="minorHAnsi" w:cs="Cambria"/>
          <w:b/>
          <w:i/>
          <w:color w:val="000000"/>
          <w:sz w:val="24"/>
          <w:szCs w:val="24"/>
          <w:lang w:val="sk-SK"/>
        </w:rPr>
        <w:t xml:space="preserve"> Výzve </w:t>
      </w:r>
      <w:r w:rsidRPr="00806764">
        <w:rPr>
          <w:rFonts w:asciiTheme="minorHAnsi" w:eastAsia="Cambria" w:hAnsiTheme="minorHAnsi" w:cs="Cambria"/>
          <w:b/>
          <w:i/>
          <w:color w:val="000000"/>
          <w:sz w:val="24"/>
          <w:szCs w:val="24"/>
          <w:lang w:val="sk-SK"/>
        </w:rPr>
        <w:t>na predkladanie ponúk - Rámcová dohoda s prílohami</w:t>
      </w:r>
      <w:r w:rsidRPr="00806764">
        <w:rPr>
          <w:rFonts w:asciiTheme="minorHAnsi" w:eastAsia="Cambria" w:hAnsiTheme="minorHAnsi" w:cs="Cambria"/>
          <w:b/>
          <w:i/>
          <w:color w:val="000000"/>
          <w:sz w:val="24"/>
          <w:szCs w:val="24"/>
          <w:u w:val="single"/>
          <w:lang w:val="sk-SK"/>
        </w:rPr>
        <w:t xml:space="preserve"> </w:t>
      </w:r>
    </w:p>
    <w:p w14:paraId="1C30552E" w14:textId="77777777" w:rsidR="00AD7094" w:rsidRPr="007F284B" w:rsidRDefault="00AD7094" w:rsidP="00AD7094">
      <w:pPr>
        <w:widowControl/>
        <w:autoSpaceDE/>
        <w:autoSpaceDN/>
        <w:spacing w:line="259" w:lineRule="auto"/>
        <w:ind w:left="10" w:right="9" w:hanging="10"/>
        <w:jc w:val="center"/>
        <w:rPr>
          <w:rFonts w:asciiTheme="minorHAnsi" w:eastAsia="Cambria" w:hAnsiTheme="minorHAnsi" w:cs="Cambria"/>
          <w:b/>
          <w:color w:val="000000"/>
          <w:u w:val="single"/>
          <w:lang w:val="sk-SK"/>
        </w:rPr>
      </w:pPr>
      <w:r w:rsidRPr="007F284B">
        <w:rPr>
          <w:rFonts w:asciiTheme="minorHAnsi" w:eastAsia="Cambria" w:hAnsiTheme="minorHAnsi" w:cs="Cambria"/>
          <w:b/>
          <w:i/>
          <w:color w:val="000000"/>
          <w:u w:val="single"/>
          <w:lang w:val="sk-SK"/>
        </w:rPr>
        <w:t>(uchádzač vyplní farebne označené časti Rámcovej dohody!)</w:t>
      </w:r>
    </w:p>
    <w:p w14:paraId="65F607F4" w14:textId="77777777" w:rsidR="00AD7094" w:rsidRPr="00806764" w:rsidRDefault="00AD7094" w:rsidP="00082C60">
      <w:pPr>
        <w:widowControl/>
        <w:autoSpaceDE/>
        <w:autoSpaceDN/>
        <w:spacing w:line="259" w:lineRule="auto"/>
        <w:ind w:left="10" w:right="9" w:hanging="10"/>
        <w:jc w:val="center"/>
        <w:rPr>
          <w:rFonts w:asciiTheme="minorHAnsi" w:eastAsia="Cambria" w:hAnsiTheme="minorHAnsi" w:cs="Cambria"/>
          <w:b/>
          <w:i/>
          <w:color w:val="000000"/>
          <w:sz w:val="24"/>
          <w:szCs w:val="24"/>
          <w:u w:val="single"/>
          <w:lang w:val="sk-SK"/>
        </w:rPr>
      </w:pPr>
    </w:p>
    <w:p w14:paraId="6C87EB25" w14:textId="77777777" w:rsidR="00082C60" w:rsidRDefault="00082C60" w:rsidP="00082C60">
      <w:pPr>
        <w:widowControl/>
        <w:autoSpaceDE/>
        <w:autoSpaceDN/>
        <w:spacing w:line="259" w:lineRule="auto"/>
        <w:ind w:left="10" w:right="9" w:hanging="10"/>
        <w:jc w:val="center"/>
        <w:rPr>
          <w:rFonts w:asciiTheme="minorHAnsi" w:eastAsia="Cambria" w:hAnsiTheme="minorHAnsi" w:cs="Cambria"/>
          <w:b/>
          <w:color w:val="000000"/>
          <w:sz w:val="26"/>
        </w:rPr>
      </w:pPr>
    </w:p>
    <w:p w14:paraId="15E88B9F" w14:textId="1CFA951A" w:rsidR="00082C60" w:rsidRPr="003C585D" w:rsidRDefault="00082C60" w:rsidP="007F630F">
      <w:pPr>
        <w:widowControl/>
        <w:autoSpaceDE/>
        <w:autoSpaceDN/>
        <w:spacing w:line="259" w:lineRule="auto"/>
        <w:ind w:right="9"/>
        <w:rPr>
          <w:rFonts w:asciiTheme="minorHAnsi" w:eastAsia="Cambria" w:hAnsiTheme="minorHAnsi" w:cs="Cambria"/>
          <w:b/>
          <w:color w:val="000000"/>
          <w:sz w:val="26"/>
        </w:rPr>
      </w:pPr>
    </w:p>
    <w:p w14:paraId="1541178C" w14:textId="77777777" w:rsidR="00082C60" w:rsidRPr="003C585D" w:rsidRDefault="00082C60" w:rsidP="00082C60">
      <w:pPr>
        <w:spacing w:line="259" w:lineRule="auto"/>
        <w:ind w:left="10" w:right="9" w:hanging="10"/>
        <w:jc w:val="right"/>
        <w:rPr>
          <w:rFonts w:asciiTheme="minorHAnsi" w:eastAsia="Cambria" w:hAnsiTheme="minorHAnsi" w:cs="Cambria"/>
          <w:color w:val="000000"/>
        </w:rPr>
      </w:pPr>
      <w:r w:rsidRPr="003C585D">
        <w:rPr>
          <w:rFonts w:asciiTheme="minorHAnsi" w:eastAsia="Cambria" w:hAnsiTheme="minorHAnsi" w:cs="Cambria"/>
          <w:color w:val="000000"/>
        </w:rPr>
        <w:t>CEZ MIRRI SR: …………</w:t>
      </w:r>
    </w:p>
    <w:p w14:paraId="7D3125F4" w14:textId="77777777" w:rsidR="00082C60" w:rsidRDefault="00082C60" w:rsidP="00082C60">
      <w:pPr>
        <w:widowControl/>
        <w:autoSpaceDE/>
        <w:autoSpaceDN/>
        <w:spacing w:line="259" w:lineRule="auto"/>
        <w:ind w:left="10" w:right="9" w:hanging="10"/>
        <w:jc w:val="center"/>
        <w:rPr>
          <w:rFonts w:asciiTheme="minorHAnsi" w:eastAsia="Cambria" w:hAnsiTheme="minorHAnsi" w:cs="Cambria"/>
          <w:b/>
          <w:color w:val="000000"/>
          <w:sz w:val="26"/>
        </w:rPr>
      </w:pPr>
    </w:p>
    <w:p w14:paraId="618A0883" w14:textId="77777777" w:rsidR="00082C60" w:rsidRPr="003C585D" w:rsidRDefault="00082C60" w:rsidP="00082C60">
      <w:pPr>
        <w:widowControl/>
        <w:autoSpaceDE/>
        <w:autoSpaceDN/>
        <w:spacing w:line="259" w:lineRule="auto"/>
        <w:ind w:left="10" w:right="9" w:hanging="10"/>
        <w:jc w:val="center"/>
        <w:rPr>
          <w:rFonts w:asciiTheme="minorHAnsi" w:eastAsia="Cambria" w:hAnsiTheme="minorHAnsi" w:cs="Cambria"/>
          <w:b/>
          <w:color w:val="000000"/>
          <w:sz w:val="26"/>
        </w:rPr>
      </w:pPr>
    </w:p>
    <w:p w14:paraId="077561A2" w14:textId="77777777" w:rsidR="00082C60" w:rsidRPr="003C585D" w:rsidRDefault="00082C60" w:rsidP="00082C60">
      <w:pPr>
        <w:widowControl/>
        <w:autoSpaceDE/>
        <w:autoSpaceDN/>
        <w:spacing w:line="259" w:lineRule="auto"/>
        <w:ind w:left="10" w:right="9" w:hanging="10"/>
        <w:jc w:val="center"/>
        <w:rPr>
          <w:rFonts w:asciiTheme="minorHAnsi" w:eastAsia="Cambria" w:hAnsiTheme="minorHAnsi" w:cs="Cambria"/>
          <w:b/>
          <w:color w:val="000000"/>
          <w:sz w:val="26"/>
        </w:rPr>
      </w:pPr>
    </w:p>
    <w:p w14:paraId="3D2F47BD" w14:textId="77777777" w:rsidR="00082C60" w:rsidRPr="003C585D" w:rsidRDefault="00082C60" w:rsidP="00082C60">
      <w:pPr>
        <w:widowControl/>
        <w:autoSpaceDE/>
        <w:autoSpaceDN/>
        <w:spacing w:line="259" w:lineRule="auto"/>
        <w:ind w:left="10" w:right="9" w:hanging="10"/>
        <w:jc w:val="center"/>
        <w:rPr>
          <w:rFonts w:asciiTheme="minorHAnsi" w:eastAsia="Cambria" w:hAnsiTheme="minorHAnsi" w:cs="Cambria"/>
          <w:color w:val="000000"/>
        </w:rPr>
      </w:pPr>
      <w:r w:rsidRPr="003C585D">
        <w:rPr>
          <w:rFonts w:asciiTheme="minorHAnsi" w:eastAsia="Cambria" w:hAnsiTheme="minorHAnsi" w:cs="Cambria"/>
          <w:b/>
          <w:color w:val="000000"/>
          <w:sz w:val="26"/>
        </w:rPr>
        <w:t xml:space="preserve">Rámcová dohoda </w:t>
      </w:r>
    </w:p>
    <w:p w14:paraId="59DFE6DD" w14:textId="48CE07C7" w:rsidR="00082C60" w:rsidRPr="003C585D" w:rsidRDefault="00082C60" w:rsidP="00082C60">
      <w:pPr>
        <w:widowControl/>
        <w:autoSpaceDE/>
        <w:autoSpaceDN/>
        <w:spacing w:line="259" w:lineRule="auto"/>
        <w:ind w:left="10" w:right="6" w:hanging="10"/>
        <w:jc w:val="center"/>
        <w:rPr>
          <w:rFonts w:asciiTheme="minorHAnsi" w:eastAsia="Cambria" w:hAnsiTheme="minorHAnsi" w:cs="Cambria"/>
          <w:b/>
          <w:color w:val="000000"/>
          <w:sz w:val="26"/>
        </w:rPr>
      </w:pPr>
      <w:proofErr w:type="gramStart"/>
      <w:r w:rsidRPr="003C585D">
        <w:rPr>
          <w:rFonts w:asciiTheme="minorHAnsi" w:eastAsia="Cambria" w:hAnsiTheme="minorHAnsi" w:cs="Cambria"/>
          <w:b/>
          <w:color w:val="000000"/>
          <w:sz w:val="26"/>
        </w:rPr>
        <w:t>o</w:t>
      </w:r>
      <w:proofErr w:type="gramEnd"/>
      <w:r w:rsidRPr="003C585D">
        <w:rPr>
          <w:rFonts w:asciiTheme="minorHAnsi" w:eastAsia="Cambria" w:hAnsiTheme="minorHAnsi" w:cs="Cambria"/>
          <w:b/>
          <w:color w:val="000000"/>
          <w:sz w:val="26"/>
        </w:rPr>
        <w:t xml:space="preserve"> poskytovaní služieb v oblasti marketingovej stratégie komunikácie</w:t>
      </w:r>
      <w:r>
        <w:rPr>
          <w:rFonts w:asciiTheme="minorHAnsi" w:eastAsia="Cambria" w:hAnsiTheme="minorHAnsi" w:cs="Cambria"/>
          <w:b/>
          <w:color w:val="000000"/>
          <w:sz w:val="26"/>
        </w:rPr>
        <w:t xml:space="preserve"> </w:t>
      </w:r>
      <w:r w:rsidRPr="003C585D">
        <w:rPr>
          <w:rFonts w:asciiTheme="minorHAnsi" w:eastAsia="Cambria" w:hAnsiTheme="minorHAnsi" w:cs="Cambria"/>
          <w:b/>
          <w:color w:val="000000"/>
          <w:sz w:val="26"/>
        </w:rPr>
        <w:t>projektu „Slovensko v mobile“</w:t>
      </w:r>
    </w:p>
    <w:p w14:paraId="7DA897E1" w14:textId="77777777" w:rsidR="00082C60" w:rsidRPr="003C585D" w:rsidRDefault="00082C60" w:rsidP="00082C60">
      <w:pPr>
        <w:widowControl/>
        <w:autoSpaceDE/>
        <w:autoSpaceDN/>
        <w:spacing w:line="259" w:lineRule="auto"/>
        <w:ind w:left="44"/>
        <w:jc w:val="center"/>
        <w:rPr>
          <w:rFonts w:asciiTheme="minorHAnsi" w:eastAsia="Cambria" w:hAnsiTheme="minorHAnsi" w:cs="Cambria"/>
          <w:color w:val="000000"/>
        </w:rPr>
      </w:pPr>
    </w:p>
    <w:p w14:paraId="47D78CA5" w14:textId="5A90B2D3" w:rsidR="00082C60" w:rsidRPr="003C585D" w:rsidRDefault="00082C60" w:rsidP="00082C60">
      <w:pPr>
        <w:widowControl/>
        <w:autoSpaceDE/>
        <w:autoSpaceDN/>
        <w:spacing w:after="4" w:line="259" w:lineRule="auto"/>
        <w:ind w:left="10" w:hanging="10"/>
        <w:jc w:val="center"/>
        <w:rPr>
          <w:rFonts w:asciiTheme="minorHAnsi" w:eastAsia="Cambria" w:hAnsiTheme="minorHAnsi" w:cs="Cambria"/>
          <w:color w:val="000000"/>
        </w:rPr>
      </w:pPr>
      <w:proofErr w:type="gramStart"/>
      <w:r w:rsidRPr="003C585D">
        <w:rPr>
          <w:rFonts w:asciiTheme="minorHAnsi" w:eastAsia="Cambria" w:hAnsiTheme="minorHAnsi" w:cs="Cambria"/>
          <w:bCs/>
          <w:color w:val="000000"/>
        </w:rPr>
        <w:t>uzatvorená</w:t>
      </w:r>
      <w:proofErr w:type="gramEnd"/>
      <w:r w:rsidRPr="003C585D">
        <w:rPr>
          <w:rFonts w:asciiTheme="minorHAnsi" w:eastAsia="Cambria" w:hAnsiTheme="minorHAnsi" w:cs="Cambria"/>
          <w:bCs/>
          <w:color w:val="000000"/>
        </w:rPr>
        <w:t xml:space="preserve"> v zmysle § 269 ods. 2 zákona č. 513/1991 Zb. Obchodný zákonník v znení neskorších predpisov (ďalej len „Obchodný zákonník</w:t>
      </w:r>
      <w:r w:rsidR="005E4EAC">
        <w:rPr>
          <w:rFonts w:asciiTheme="minorHAnsi" w:eastAsia="Cambria" w:hAnsiTheme="minorHAnsi" w:cs="Cambria"/>
          <w:color w:val="000000"/>
        </w:rPr>
        <w:t>“) a v súlade so zákonom</w:t>
      </w:r>
      <w:r w:rsidRPr="003C585D">
        <w:rPr>
          <w:rFonts w:asciiTheme="minorHAnsi" w:eastAsia="Cambria" w:hAnsiTheme="minorHAnsi" w:cs="Cambria"/>
          <w:color w:val="000000"/>
        </w:rPr>
        <w:t xml:space="preserve"> č. 343/2015 Z. z. o verejnom obstarávaní v znení neskorších predpisov (ďalej ako “ZVO”),</w:t>
      </w:r>
    </w:p>
    <w:p w14:paraId="333B8429"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0D49FA28" w14:textId="77777777" w:rsidR="00082C60" w:rsidRPr="003C585D" w:rsidRDefault="00082C60" w:rsidP="00082C60">
      <w:pPr>
        <w:widowControl/>
        <w:autoSpaceDE/>
        <w:autoSpaceDN/>
        <w:spacing w:after="18" w:line="259" w:lineRule="auto"/>
        <w:ind w:right="4"/>
        <w:jc w:val="center"/>
        <w:rPr>
          <w:rFonts w:asciiTheme="minorHAnsi" w:eastAsia="Cambria" w:hAnsiTheme="minorHAnsi" w:cs="Cambria"/>
          <w:color w:val="000000"/>
        </w:rPr>
      </w:pPr>
      <w:r w:rsidRPr="003C585D">
        <w:rPr>
          <w:rFonts w:asciiTheme="minorHAnsi" w:eastAsia="Cambria" w:hAnsiTheme="minorHAnsi" w:cs="Cambria"/>
          <w:color w:val="000000"/>
        </w:rPr>
        <w:t>(</w:t>
      </w:r>
      <w:proofErr w:type="gramStart"/>
      <w:r w:rsidRPr="003C585D">
        <w:rPr>
          <w:rFonts w:asciiTheme="minorHAnsi" w:eastAsia="Cambria" w:hAnsiTheme="minorHAnsi" w:cs="Cambria"/>
          <w:color w:val="000000"/>
        </w:rPr>
        <w:t>ďalej</w:t>
      </w:r>
      <w:proofErr w:type="gramEnd"/>
      <w:r w:rsidRPr="003C585D">
        <w:rPr>
          <w:rFonts w:asciiTheme="minorHAnsi" w:eastAsia="Cambria" w:hAnsiTheme="minorHAnsi" w:cs="Cambria"/>
          <w:color w:val="000000"/>
        </w:rPr>
        <w:t xml:space="preserve"> len</w:t>
      </w:r>
      <w:r w:rsidRPr="003C585D">
        <w:rPr>
          <w:rFonts w:asciiTheme="minorHAnsi" w:eastAsia="Cambria" w:hAnsiTheme="minorHAnsi" w:cs="Cambria"/>
          <w:b/>
          <w:color w:val="000000"/>
        </w:rPr>
        <w:t xml:space="preserve"> „Rámcová dohoda“</w:t>
      </w:r>
      <w:r w:rsidRPr="003C585D">
        <w:rPr>
          <w:rFonts w:asciiTheme="minorHAnsi" w:eastAsia="Cambria" w:hAnsiTheme="minorHAnsi" w:cs="Cambria"/>
          <w:color w:val="000000"/>
        </w:rPr>
        <w:t>)</w:t>
      </w:r>
    </w:p>
    <w:p w14:paraId="6A0E7B2A" w14:textId="77777777" w:rsidR="00082C60" w:rsidRPr="003C585D" w:rsidRDefault="00082C60" w:rsidP="00082C60">
      <w:pPr>
        <w:widowControl/>
        <w:autoSpaceDE/>
        <w:autoSpaceDN/>
        <w:spacing w:after="18" w:line="259" w:lineRule="auto"/>
        <w:ind w:right="4"/>
        <w:jc w:val="center"/>
        <w:rPr>
          <w:rFonts w:asciiTheme="minorHAnsi" w:eastAsia="Cambria" w:hAnsiTheme="minorHAnsi" w:cs="Cambria"/>
          <w:color w:val="000000"/>
        </w:rPr>
      </w:pPr>
      <w:proofErr w:type="gramStart"/>
      <w:r w:rsidRPr="003C585D">
        <w:rPr>
          <w:rFonts w:asciiTheme="minorHAnsi" w:eastAsia="Cambria" w:hAnsiTheme="minorHAnsi" w:cs="Cambria"/>
          <w:color w:val="000000"/>
        </w:rPr>
        <w:t>medzi</w:t>
      </w:r>
      <w:proofErr w:type="gramEnd"/>
    </w:p>
    <w:p w14:paraId="4897E1A9"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05B8DD5A" w14:textId="77777777" w:rsidR="00082C60" w:rsidRPr="003C585D" w:rsidRDefault="00082C60" w:rsidP="00082C60">
      <w:pPr>
        <w:widowControl/>
        <w:autoSpaceDE/>
        <w:autoSpaceDN/>
        <w:spacing w:after="4" w:line="259" w:lineRule="auto"/>
        <w:ind w:left="10" w:right="7"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I </w:t>
      </w:r>
    </w:p>
    <w:p w14:paraId="201067B7"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b/>
          <w:color w:val="000000"/>
        </w:rPr>
      </w:pPr>
      <w:r w:rsidRPr="003C585D">
        <w:rPr>
          <w:rFonts w:asciiTheme="minorHAnsi" w:eastAsia="Cambria" w:hAnsiTheme="minorHAnsi" w:cs="Cambria"/>
          <w:b/>
          <w:color w:val="000000"/>
        </w:rPr>
        <w:t xml:space="preserve">Zmluvné strany </w:t>
      </w:r>
    </w:p>
    <w:p w14:paraId="30679CCA"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color w:val="000000"/>
        </w:rPr>
      </w:pPr>
    </w:p>
    <w:p w14:paraId="11F6CBE6" w14:textId="77777777" w:rsidR="00082C60" w:rsidRPr="003C585D" w:rsidRDefault="00082C60" w:rsidP="00082C60">
      <w:pPr>
        <w:widowControl/>
        <w:autoSpaceDE/>
        <w:autoSpaceDN/>
        <w:spacing w:after="120"/>
        <w:ind w:left="3119" w:hanging="3119"/>
        <w:rPr>
          <w:rFonts w:asciiTheme="minorHAnsi" w:eastAsia="Calibri" w:hAnsiTheme="minorHAnsi" w:cs="Calibri"/>
        </w:rPr>
      </w:pPr>
      <w:r w:rsidRPr="003C585D">
        <w:rPr>
          <w:rFonts w:asciiTheme="minorHAnsi" w:eastAsia="Calibri" w:hAnsiTheme="minorHAnsi" w:cs="Calibri"/>
          <w:lang w:val="sk-SK"/>
        </w:rPr>
        <w:t xml:space="preserve">Názov:                                                  </w:t>
      </w:r>
      <w:r w:rsidRPr="003C585D">
        <w:rPr>
          <w:rFonts w:asciiTheme="minorHAnsi" w:eastAsia="Calibri" w:hAnsiTheme="minorHAnsi" w:cs="Calibri"/>
          <w:b/>
          <w:lang w:val="sk-SK"/>
        </w:rPr>
        <w:t>Ministerstvo investícií, regionálneho rozvoja a informatizácie Slovenskej republiky</w:t>
      </w:r>
    </w:p>
    <w:p w14:paraId="43F8FA37"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Sídlo:                                                   Štefánikova 15, 811 05 Bratislava, Slovenská republika</w:t>
      </w:r>
    </w:p>
    <w:p w14:paraId="41A3EAA5"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IČO:                                                     50349287</w:t>
      </w:r>
    </w:p>
    <w:p w14:paraId="486D8D8A"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IČ DPH:                                               SK2120287004</w:t>
      </w:r>
    </w:p>
    <w:p w14:paraId="2DDBB98E" w14:textId="77777777" w:rsidR="00082C60" w:rsidRPr="003C585D" w:rsidRDefault="00082C60" w:rsidP="00082C60">
      <w:pPr>
        <w:tabs>
          <w:tab w:val="left" w:pos="3008"/>
        </w:tabs>
        <w:spacing w:before="20"/>
        <w:rPr>
          <w:rFonts w:asciiTheme="minorHAnsi" w:eastAsia="Calibri" w:hAnsiTheme="minorHAnsi" w:cs="Calibri"/>
          <w:lang w:val="sk-SK"/>
        </w:rPr>
      </w:pPr>
      <w:r w:rsidRPr="003C585D">
        <w:rPr>
          <w:rFonts w:asciiTheme="minorHAnsi" w:eastAsia="Calibri" w:hAnsiTheme="minorHAnsi" w:cs="Calibri"/>
          <w:lang w:val="sk-SK"/>
        </w:rPr>
        <w:t>Zastúpená:</w:t>
      </w:r>
      <w:r w:rsidRPr="003C585D">
        <w:rPr>
          <w:rFonts w:asciiTheme="minorHAnsi" w:eastAsia="Calibri" w:hAnsiTheme="minorHAnsi" w:cs="Calibri"/>
          <w:lang w:val="sk-SK"/>
        </w:rPr>
        <w:tab/>
        <w:t>Mgr. art. Veronika Remišová, ArtD., M.A., podpredsedníčka vlády     a ministerka investícií, regionálneho rozvoja a informatizácie Slovenskej republiky</w:t>
      </w:r>
    </w:p>
    <w:p w14:paraId="616A4EEE" w14:textId="77777777" w:rsidR="00082C60" w:rsidRPr="003C585D" w:rsidRDefault="00082C60" w:rsidP="00082C60">
      <w:pPr>
        <w:widowControl/>
        <w:autoSpaceDE/>
        <w:autoSpaceDN/>
        <w:ind w:left="3119" w:hanging="3119"/>
        <w:rPr>
          <w:rFonts w:asciiTheme="minorHAnsi" w:eastAsia="Calibri" w:hAnsiTheme="minorHAnsi" w:cs="Calibri"/>
          <w:lang w:val="sk-SK"/>
        </w:rPr>
      </w:pPr>
    </w:p>
    <w:p w14:paraId="4662F234"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Bankové spojenie (názov banky):   Štátna pokladnica</w:t>
      </w:r>
    </w:p>
    <w:p w14:paraId="5CF28463" w14:textId="77777777" w:rsidR="00082C60" w:rsidRPr="003C585D" w:rsidRDefault="00082C60" w:rsidP="00082C60">
      <w:pPr>
        <w:tabs>
          <w:tab w:val="left" w:pos="3008"/>
        </w:tabs>
        <w:spacing w:before="20"/>
        <w:rPr>
          <w:rFonts w:asciiTheme="minorHAnsi" w:hAnsiTheme="minorHAnsi"/>
          <w:sz w:val="20"/>
          <w:lang w:val="sk-SK"/>
        </w:rPr>
      </w:pPr>
      <w:r w:rsidRPr="003C585D">
        <w:rPr>
          <w:rFonts w:asciiTheme="minorHAnsi" w:eastAsia="Calibri" w:hAnsiTheme="minorHAnsi" w:cs="Calibri"/>
          <w:lang w:val="sk-SK"/>
        </w:rPr>
        <w:t>Číslo účtu:</w:t>
      </w:r>
      <w:r w:rsidRPr="003C585D">
        <w:rPr>
          <w:rFonts w:asciiTheme="minorHAnsi" w:eastAsia="Calibri" w:hAnsiTheme="minorHAnsi" w:cs="Calibri"/>
          <w:lang w:val="sk-SK"/>
        </w:rPr>
        <w:tab/>
      </w:r>
      <w:r w:rsidRPr="003C585D">
        <w:rPr>
          <w:rFonts w:asciiTheme="minorHAnsi" w:hAnsiTheme="minorHAnsi"/>
          <w:sz w:val="20"/>
          <w:lang w:val="sk-SK"/>
        </w:rPr>
        <w:t>SK52 8180 0000 0070 0055 7142</w:t>
      </w:r>
    </w:p>
    <w:p w14:paraId="5ECDBF73" w14:textId="77777777" w:rsidR="00082C60" w:rsidRPr="003C585D" w:rsidRDefault="00082C60" w:rsidP="00082C60">
      <w:pPr>
        <w:tabs>
          <w:tab w:val="left" w:pos="3008"/>
        </w:tabs>
        <w:spacing w:before="20"/>
        <w:ind w:left="176"/>
        <w:rPr>
          <w:rFonts w:asciiTheme="minorHAnsi" w:hAnsiTheme="minorHAnsi"/>
          <w:sz w:val="20"/>
          <w:highlight w:val="yellow"/>
          <w:lang w:val="sk-SK"/>
        </w:rPr>
      </w:pPr>
      <w:r w:rsidRPr="003C585D">
        <w:rPr>
          <w:rFonts w:asciiTheme="minorHAnsi" w:hAnsiTheme="minorHAnsi"/>
          <w:sz w:val="20"/>
          <w:lang w:val="sk-SK"/>
        </w:rPr>
        <w:tab/>
        <w:t>SK30 8180 0000 0070 0055 7150</w:t>
      </w:r>
    </w:p>
    <w:p w14:paraId="163697CA" w14:textId="77777777" w:rsidR="00082C60" w:rsidRPr="003C585D" w:rsidRDefault="00082C60" w:rsidP="00082C60">
      <w:pPr>
        <w:widowControl/>
        <w:autoSpaceDE/>
        <w:autoSpaceDN/>
        <w:ind w:left="3119" w:hanging="3119"/>
        <w:rPr>
          <w:rFonts w:asciiTheme="minorHAnsi" w:eastAsia="Calibri" w:hAnsiTheme="minorHAnsi" w:cs="Calibri"/>
          <w:lang w:val="sk-SK"/>
        </w:rPr>
      </w:pPr>
    </w:p>
    <w:p w14:paraId="4769E145"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 xml:space="preserve">Kód banky: </w:t>
      </w:r>
      <w:r w:rsidRPr="003C585D">
        <w:rPr>
          <w:rFonts w:asciiTheme="minorHAnsi" w:eastAsia="Calibri" w:hAnsiTheme="minorHAnsi" w:cs="Calibri"/>
          <w:lang w:val="sk-SK"/>
        </w:rPr>
        <w:tab/>
        <w:t>[●]</w:t>
      </w:r>
    </w:p>
    <w:p w14:paraId="43F3F972"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IBAN/SWIFT:</w:t>
      </w:r>
      <w:r w:rsidRPr="003C585D">
        <w:rPr>
          <w:rFonts w:asciiTheme="minorHAnsi" w:eastAsia="Calibri" w:hAnsiTheme="minorHAnsi" w:cs="Calibri"/>
          <w:lang w:val="sk-SK"/>
        </w:rPr>
        <w:tab/>
        <w:t>[●]</w:t>
      </w:r>
    </w:p>
    <w:p w14:paraId="01B55B0B" w14:textId="77777777" w:rsidR="00082C60" w:rsidRPr="003C585D" w:rsidRDefault="00082C60" w:rsidP="00082C60">
      <w:pPr>
        <w:widowControl/>
        <w:autoSpaceDE/>
        <w:autoSpaceDN/>
        <w:ind w:left="3119" w:hanging="3119"/>
        <w:rPr>
          <w:rFonts w:asciiTheme="minorHAnsi" w:eastAsia="Calibri" w:hAnsiTheme="minorHAnsi" w:cs="Calibri"/>
          <w:lang w:val="sk-SK"/>
        </w:rPr>
      </w:pPr>
    </w:p>
    <w:p w14:paraId="25725332"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(ďalej ako „</w:t>
      </w:r>
      <w:r w:rsidRPr="003C585D">
        <w:rPr>
          <w:rFonts w:asciiTheme="minorHAnsi" w:eastAsia="Calibri" w:hAnsiTheme="minorHAnsi" w:cs="Calibri"/>
          <w:b/>
          <w:lang w:val="sk-SK"/>
        </w:rPr>
        <w:t>Objednávateľ</w:t>
      </w:r>
      <w:r w:rsidRPr="003C585D">
        <w:rPr>
          <w:rFonts w:asciiTheme="minorHAnsi" w:eastAsia="Calibri" w:hAnsiTheme="minorHAnsi" w:cs="Calibri"/>
          <w:lang w:val="sk-SK"/>
        </w:rPr>
        <w:t>“)</w:t>
      </w:r>
    </w:p>
    <w:p w14:paraId="2DEE605C" w14:textId="77777777" w:rsidR="00082C60" w:rsidRPr="003C585D" w:rsidRDefault="00082C60" w:rsidP="00082C60">
      <w:pPr>
        <w:keepNext/>
        <w:keepLines/>
        <w:widowControl/>
        <w:tabs>
          <w:tab w:val="left" w:pos="284"/>
        </w:tabs>
        <w:autoSpaceDE/>
        <w:autoSpaceDN/>
        <w:spacing w:after="240"/>
        <w:jc w:val="center"/>
        <w:rPr>
          <w:rFonts w:asciiTheme="minorHAnsi" w:eastAsia="Calibri" w:hAnsiTheme="minorHAnsi" w:cs="Calibri"/>
          <w:lang w:val="sk-SK"/>
        </w:rPr>
      </w:pPr>
      <w:r w:rsidRPr="003C585D">
        <w:rPr>
          <w:rFonts w:asciiTheme="minorHAnsi" w:eastAsia="Calibri" w:hAnsiTheme="minorHAnsi" w:cs="Calibri"/>
          <w:lang w:val="sk-SK"/>
        </w:rPr>
        <w:t>a</w:t>
      </w:r>
    </w:p>
    <w:p w14:paraId="2CF386EF" w14:textId="77777777" w:rsidR="00082C60" w:rsidRPr="003C585D" w:rsidRDefault="00082C60" w:rsidP="00082C60">
      <w:pPr>
        <w:widowControl/>
        <w:autoSpaceDE/>
        <w:autoSpaceDN/>
        <w:spacing w:after="120"/>
        <w:ind w:left="3119" w:hanging="3119"/>
        <w:rPr>
          <w:rFonts w:asciiTheme="minorHAnsi" w:eastAsia="Calibri" w:hAnsiTheme="minorHAnsi" w:cs="Calibri"/>
          <w:b/>
          <w:lang w:val="sk-SK"/>
        </w:rPr>
      </w:pPr>
      <w:r w:rsidRPr="003C585D">
        <w:rPr>
          <w:rFonts w:asciiTheme="minorHAnsi" w:eastAsia="Calibri" w:hAnsiTheme="minorHAnsi" w:cs="Calibri"/>
          <w:lang w:val="sk-SK"/>
        </w:rPr>
        <w:t>Obchodné meno:</w:t>
      </w:r>
      <w:r w:rsidRPr="003C585D">
        <w:rPr>
          <w:rFonts w:asciiTheme="minorHAnsi" w:eastAsia="Calibri" w:hAnsiTheme="minorHAnsi" w:cs="Calibri"/>
          <w:b/>
          <w:lang w:val="sk-SK"/>
        </w:rPr>
        <w:tab/>
      </w:r>
      <w:r w:rsidRPr="003C585D">
        <w:rPr>
          <w:rFonts w:asciiTheme="minorHAnsi" w:eastAsia="Calibri" w:hAnsiTheme="minorHAnsi" w:cs="Calibri"/>
          <w:b/>
          <w:highlight w:val="yellow"/>
          <w:lang w:val="sk-SK"/>
        </w:rPr>
        <w:t>[Poskytovateľ]</w:t>
      </w:r>
    </w:p>
    <w:p w14:paraId="158C4CAD"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Sídlo:</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[sídlo]</w:t>
      </w:r>
    </w:p>
    <w:p w14:paraId="4266581F"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 xml:space="preserve">IČO: </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6B4F7DD8"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 xml:space="preserve">IČ DPH: </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639BA67A"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Osoba oprávnená konať:</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654E7C72"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Registrácia:</w:t>
      </w:r>
      <w:r w:rsidRPr="003C585D">
        <w:rPr>
          <w:rFonts w:asciiTheme="minorHAnsi" w:eastAsia="Calibri" w:hAnsiTheme="minorHAnsi" w:cs="Calibri"/>
          <w:lang w:val="sk-SK"/>
        </w:rPr>
        <w:tab/>
        <w:t xml:space="preserve">Obchodný register Okresného súdu </w:t>
      </w:r>
      <w:r w:rsidRPr="003C585D">
        <w:rPr>
          <w:rFonts w:asciiTheme="minorHAnsi" w:eastAsia="Calibri" w:hAnsiTheme="minorHAnsi" w:cs="Calibri"/>
          <w:highlight w:val="yellow"/>
          <w:lang w:val="sk-SK"/>
        </w:rPr>
        <w:t>[●]</w:t>
      </w:r>
      <w:r w:rsidRPr="003C585D">
        <w:rPr>
          <w:rFonts w:asciiTheme="minorHAnsi" w:eastAsia="Calibri" w:hAnsiTheme="minorHAnsi" w:cs="Calibri"/>
          <w:lang w:val="sk-SK"/>
        </w:rPr>
        <w:t xml:space="preserve">, oddiel </w:t>
      </w:r>
      <w:r w:rsidRPr="003C585D">
        <w:rPr>
          <w:rFonts w:asciiTheme="minorHAnsi" w:eastAsia="Calibri" w:hAnsiTheme="minorHAnsi" w:cs="Calibri"/>
          <w:highlight w:val="yellow"/>
          <w:lang w:val="sk-SK"/>
        </w:rPr>
        <w:t>[●]</w:t>
      </w:r>
      <w:r w:rsidRPr="003C585D">
        <w:rPr>
          <w:rFonts w:asciiTheme="minorHAnsi" w:eastAsia="Calibri" w:hAnsiTheme="minorHAnsi" w:cs="Calibri"/>
          <w:lang w:val="sk-SK"/>
        </w:rPr>
        <w:t xml:space="preserve">, vložka č.: </w:t>
      </w:r>
      <w:r w:rsidRPr="003C585D">
        <w:rPr>
          <w:rFonts w:asciiTheme="minorHAnsi" w:eastAsia="Calibri" w:hAnsiTheme="minorHAnsi" w:cs="Calibri"/>
          <w:highlight w:val="yellow"/>
          <w:lang w:val="sk-SK"/>
        </w:rPr>
        <w:t>[●]</w:t>
      </w:r>
    </w:p>
    <w:p w14:paraId="0F09115C"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lastRenderedPageBreak/>
        <w:t>Bankové spojenie (názov banky):</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69EBB822"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Číslo účtu:</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1303D5A8"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 xml:space="preserve">Kód banky: </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152857B0" w14:textId="77777777" w:rsidR="00082C60" w:rsidRPr="003C585D" w:rsidRDefault="00082C60" w:rsidP="00082C60">
      <w:pPr>
        <w:widowControl/>
        <w:autoSpaceDE/>
        <w:autoSpaceDN/>
        <w:ind w:left="3119" w:hanging="3119"/>
        <w:rPr>
          <w:rFonts w:asciiTheme="minorHAnsi" w:eastAsia="Calibri" w:hAnsiTheme="minorHAnsi" w:cs="Calibri"/>
          <w:lang w:val="sk-SK"/>
        </w:rPr>
      </w:pPr>
      <w:r w:rsidRPr="003C585D">
        <w:rPr>
          <w:rFonts w:asciiTheme="minorHAnsi" w:eastAsia="Calibri" w:hAnsiTheme="minorHAnsi" w:cs="Calibri"/>
          <w:lang w:val="sk-SK"/>
        </w:rPr>
        <w:t>IBAN/SWIFT:</w:t>
      </w:r>
      <w:r w:rsidRPr="003C585D">
        <w:rPr>
          <w:rFonts w:asciiTheme="minorHAnsi" w:eastAsia="Calibri" w:hAnsiTheme="minorHAnsi" w:cs="Calibri"/>
          <w:lang w:val="sk-SK"/>
        </w:rPr>
        <w:tab/>
      </w:r>
      <w:r w:rsidRPr="003C585D">
        <w:rPr>
          <w:rFonts w:asciiTheme="minorHAnsi" w:eastAsia="Calibri" w:hAnsiTheme="minorHAnsi" w:cs="Calibri"/>
          <w:highlight w:val="yellow"/>
          <w:lang w:val="sk-SK"/>
        </w:rPr>
        <w:t>[●]</w:t>
      </w:r>
    </w:p>
    <w:p w14:paraId="47B8C39E" w14:textId="77777777" w:rsidR="00082C60" w:rsidRPr="003C585D" w:rsidRDefault="00082C60" w:rsidP="00082C60">
      <w:pPr>
        <w:widowControl/>
        <w:autoSpaceDE/>
        <w:autoSpaceDN/>
        <w:rPr>
          <w:rFonts w:asciiTheme="minorHAnsi" w:eastAsia="Calibri" w:hAnsiTheme="minorHAnsi" w:cs="Calibri"/>
          <w:lang w:val="sk-SK"/>
        </w:rPr>
      </w:pPr>
    </w:p>
    <w:p w14:paraId="16356595" w14:textId="77777777" w:rsidR="00082C60" w:rsidRPr="003C585D" w:rsidRDefault="00082C60" w:rsidP="00082C60">
      <w:pPr>
        <w:widowControl/>
        <w:autoSpaceDE/>
        <w:autoSpaceDN/>
        <w:rPr>
          <w:rFonts w:asciiTheme="minorHAnsi" w:eastAsia="Calibri" w:hAnsiTheme="minorHAnsi" w:cs="Calibri"/>
          <w:lang w:val="sk-SK"/>
        </w:rPr>
      </w:pPr>
      <w:r w:rsidRPr="003C585D">
        <w:rPr>
          <w:rFonts w:asciiTheme="minorHAnsi" w:eastAsia="Calibri" w:hAnsiTheme="minorHAnsi" w:cs="Calibri"/>
          <w:lang w:val="sk-SK"/>
        </w:rPr>
        <w:t>(ďalej ako „</w:t>
      </w:r>
      <w:r w:rsidRPr="003C585D">
        <w:rPr>
          <w:rFonts w:asciiTheme="minorHAnsi" w:eastAsia="Calibri" w:hAnsiTheme="minorHAnsi" w:cs="Calibri"/>
          <w:b/>
          <w:lang w:val="sk-SK"/>
        </w:rPr>
        <w:t>Poskytovateľ“</w:t>
      </w:r>
      <w:r w:rsidRPr="003C585D">
        <w:rPr>
          <w:rFonts w:asciiTheme="minorHAnsi" w:eastAsia="Calibri" w:hAnsiTheme="minorHAnsi" w:cs="Calibri"/>
          <w:lang w:val="sk-SK"/>
        </w:rPr>
        <w:t>)</w:t>
      </w:r>
    </w:p>
    <w:p w14:paraId="1986CF29" w14:textId="77777777" w:rsidR="00082C60" w:rsidRPr="003C585D" w:rsidRDefault="00082C60" w:rsidP="00082C60">
      <w:pPr>
        <w:widowControl/>
        <w:autoSpaceDE/>
        <w:autoSpaceDN/>
        <w:jc w:val="center"/>
        <w:rPr>
          <w:rFonts w:asciiTheme="minorHAnsi" w:eastAsia="Calibri" w:hAnsiTheme="minorHAnsi" w:cs="Calibri"/>
          <w:lang w:val="sk-SK"/>
        </w:rPr>
      </w:pPr>
    </w:p>
    <w:p w14:paraId="63C61D0D" w14:textId="77777777" w:rsidR="00082C60" w:rsidRPr="003C585D" w:rsidRDefault="00082C60" w:rsidP="00082C60">
      <w:pPr>
        <w:widowControl/>
        <w:autoSpaceDE/>
        <w:autoSpaceDN/>
        <w:spacing w:after="23" w:line="259" w:lineRule="auto"/>
        <w:rPr>
          <w:rFonts w:asciiTheme="minorHAnsi" w:eastAsia="Cambria" w:hAnsiTheme="minorHAnsi" w:cs="Cambria"/>
          <w:color w:val="000000"/>
        </w:rPr>
      </w:pPr>
      <w:r w:rsidRPr="003C585D">
        <w:rPr>
          <w:rFonts w:asciiTheme="minorHAnsi" w:eastAsia="Cambria" w:hAnsiTheme="minorHAnsi" w:cs="Cambria"/>
          <w:color w:val="000000"/>
        </w:rPr>
        <w:tab/>
      </w:r>
    </w:p>
    <w:p w14:paraId="42556EAA" w14:textId="77777777" w:rsidR="00082C60" w:rsidRPr="003C585D" w:rsidRDefault="00082C60" w:rsidP="00082C60">
      <w:pPr>
        <w:widowControl/>
        <w:autoSpaceDE/>
        <w:autoSpaceDN/>
        <w:spacing w:after="10" w:line="270" w:lineRule="auto"/>
        <w:ind w:left="-15"/>
        <w:jc w:val="both"/>
        <w:rPr>
          <w:rFonts w:asciiTheme="minorHAnsi" w:eastAsia="Cambria" w:hAnsiTheme="minorHAnsi" w:cs="Cambria"/>
          <w:color w:val="000000"/>
        </w:rPr>
      </w:pPr>
      <w:r w:rsidRPr="003C585D">
        <w:rPr>
          <w:rFonts w:asciiTheme="minorHAnsi" w:eastAsia="Cambria" w:hAnsiTheme="minorHAnsi" w:cs="Cambria"/>
          <w:color w:val="000000"/>
        </w:rPr>
        <w:t>(</w:t>
      </w:r>
      <w:proofErr w:type="gramStart"/>
      <w:r w:rsidRPr="003C585D">
        <w:rPr>
          <w:rFonts w:asciiTheme="minorHAnsi" w:eastAsia="Cambria" w:hAnsiTheme="minorHAnsi" w:cs="Cambria"/>
          <w:color w:val="000000"/>
        </w:rPr>
        <w:t>ďalej</w:t>
      </w:r>
      <w:proofErr w:type="gramEnd"/>
      <w:r w:rsidRPr="003C585D">
        <w:rPr>
          <w:rFonts w:asciiTheme="minorHAnsi" w:eastAsia="Cambria" w:hAnsiTheme="minorHAnsi" w:cs="Cambria"/>
          <w:color w:val="000000"/>
        </w:rPr>
        <w:t xml:space="preserve"> Objednávateľ a Poskytovateľ spolu len „</w:t>
      </w:r>
      <w:r w:rsidRPr="003C585D">
        <w:rPr>
          <w:rFonts w:asciiTheme="minorHAnsi" w:eastAsia="Cambria" w:hAnsiTheme="minorHAnsi" w:cs="Cambria"/>
          <w:b/>
          <w:color w:val="000000"/>
        </w:rPr>
        <w:t>Zmluvné strany</w:t>
      </w:r>
      <w:r w:rsidRPr="003C585D">
        <w:rPr>
          <w:rFonts w:asciiTheme="minorHAnsi" w:eastAsia="Cambria" w:hAnsiTheme="minorHAnsi" w:cs="Cambria"/>
          <w:color w:val="000000"/>
        </w:rPr>
        <w:t>“)</w:t>
      </w:r>
    </w:p>
    <w:p w14:paraId="62833BA9" w14:textId="77777777" w:rsidR="00082C60" w:rsidRPr="003C585D" w:rsidRDefault="00082C60" w:rsidP="00082C60">
      <w:pPr>
        <w:widowControl/>
        <w:autoSpaceDE/>
        <w:autoSpaceDN/>
        <w:spacing w:after="18" w:line="259" w:lineRule="auto"/>
        <w:ind w:left="44"/>
        <w:jc w:val="center"/>
        <w:rPr>
          <w:rFonts w:asciiTheme="minorHAnsi" w:eastAsia="Cambria" w:hAnsiTheme="minorHAnsi" w:cs="Cambria"/>
          <w:color w:val="000000"/>
        </w:rPr>
      </w:pPr>
    </w:p>
    <w:p w14:paraId="5F949C4F"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633D5B56" w14:textId="77777777" w:rsidR="00082C60" w:rsidRPr="003C585D" w:rsidRDefault="00082C60" w:rsidP="00082C60">
      <w:pPr>
        <w:widowControl/>
        <w:autoSpaceDE/>
        <w:autoSpaceDN/>
        <w:spacing w:after="4" w:line="259" w:lineRule="auto"/>
        <w:ind w:left="10" w:right="7"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II </w:t>
      </w:r>
    </w:p>
    <w:p w14:paraId="43E5EDE0" w14:textId="77777777" w:rsidR="00082C60" w:rsidRPr="00CF30B7" w:rsidRDefault="00082C60" w:rsidP="00082C60">
      <w:pPr>
        <w:widowControl/>
        <w:autoSpaceDE/>
        <w:autoSpaceDN/>
        <w:spacing w:after="4" w:line="259" w:lineRule="auto"/>
        <w:ind w:left="10" w:right="3" w:hanging="10"/>
        <w:jc w:val="center"/>
        <w:rPr>
          <w:rFonts w:asciiTheme="minorHAnsi" w:eastAsia="Cambria" w:hAnsiTheme="minorHAnsi" w:cs="Cambria"/>
          <w:b/>
          <w:color w:val="000000"/>
        </w:rPr>
      </w:pPr>
      <w:r w:rsidRPr="00F55F20">
        <w:rPr>
          <w:rFonts w:asciiTheme="minorHAnsi" w:eastAsia="Cambria" w:hAnsiTheme="minorHAnsi" w:cs="Cambria"/>
          <w:b/>
          <w:color w:val="000000"/>
        </w:rPr>
        <w:t xml:space="preserve">Predmet </w:t>
      </w:r>
      <w:r>
        <w:rPr>
          <w:rFonts w:asciiTheme="minorHAnsi" w:eastAsia="Cambria" w:hAnsiTheme="minorHAnsi" w:cs="Cambria"/>
          <w:b/>
          <w:color w:val="000000"/>
        </w:rPr>
        <w:t>R</w:t>
      </w:r>
      <w:r w:rsidRPr="00CF30B7">
        <w:rPr>
          <w:rFonts w:asciiTheme="minorHAnsi" w:eastAsia="Cambria" w:hAnsiTheme="minorHAnsi" w:cs="Cambria"/>
          <w:b/>
          <w:color w:val="000000"/>
        </w:rPr>
        <w:t xml:space="preserve">ámcovej dohody </w:t>
      </w:r>
    </w:p>
    <w:p w14:paraId="66E378F9" w14:textId="77777777" w:rsidR="00082C60" w:rsidRPr="003C585D" w:rsidRDefault="00082C60" w:rsidP="00082C60">
      <w:pPr>
        <w:widowControl/>
        <w:autoSpaceDE/>
        <w:autoSpaceDN/>
        <w:spacing w:after="47" w:line="259" w:lineRule="auto"/>
        <w:ind w:left="44"/>
        <w:jc w:val="center"/>
        <w:rPr>
          <w:rFonts w:asciiTheme="minorHAnsi" w:eastAsia="Cambria" w:hAnsiTheme="minorHAnsi" w:cs="Cambria"/>
          <w:color w:val="000000"/>
        </w:rPr>
      </w:pPr>
    </w:p>
    <w:p w14:paraId="3FA4D70D" w14:textId="75DD367F" w:rsidR="00082C60" w:rsidRPr="00CF30B7" w:rsidRDefault="00082C60" w:rsidP="00082C60">
      <w:pPr>
        <w:ind w:left="567"/>
        <w:jc w:val="both"/>
        <w:rPr>
          <w:rFonts w:asciiTheme="minorHAnsi" w:eastAsia="Cambria" w:hAnsiTheme="minorHAnsi" w:cs="Cambria"/>
          <w:color w:val="000000"/>
        </w:rPr>
      </w:pPr>
      <w:r w:rsidRPr="00CF30B7">
        <w:rPr>
          <w:rFonts w:asciiTheme="minorHAnsi" w:eastAsia="Cambria" w:hAnsiTheme="minorHAnsi" w:cs="Cambria"/>
          <w:color w:val="000000"/>
          <w:lang w:val="sk-SK"/>
        </w:rPr>
        <w:t>1.</w:t>
      </w:r>
      <w:r w:rsidRPr="00CF30B7">
        <w:rPr>
          <w:rFonts w:asciiTheme="minorHAnsi" w:eastAsia="Cambria" w:hAnsiTheme="minorHAnsi" w:cs="Cambria"/>
          <w:color w:val="000000"/>
        </w:rPr>
        <w:t xml:space="preserve">Objednávateľ vyhlásil verejné obstarávanie prostredníctvom postupu zadávania zákazky </w:t>
      </w:r>
      <w:r w:rsidR="00110494">
        <w:rPr>
          <w:rFonts w:asciiTheme="minorHAnsi" w:eastAsia="Cambria" w:hAnsiTheme="minorHAnsi" w:cs="Cambria"/>
          <w:color w:val="000000"/>
        </w:rPr>
        <w:t xml:space="preserve">podľa </w:t>
      </w:r>
      <w:r w:rsidRPr="00CF30B7">
        <w:rPr>
          <w:rFonts w:asciiTheme="minorHAnsi" w:eastAsia="Cambria" w:hAnsiTheme="minorHAnsi" w:cs="Cambria"/>
          <w:color w:val="000000"/>
        </w:rPr>
        <w:t xml:space="preserve">ZVO s predmetom </w:t>
      </w:r>
      <w:r w:rsidRPr="00110494">
        <w:rPr>
          <w:rFonts w:asciiTheme="minorHAnsi" w:eastAsia="Cambria" w:hAnsiTheme="minorHAnsi" w:cs="Cambria"/>
          <w:b/>
          <w:color w:val="000000"/>
        </w:rPr>
        <w:t>„Marketingová stratégia komunikácie projektu „Slovensko v mobile“</w:t>
      </w:r>
      <w:r w:rsidR="00110494">
        <w:rPr>
          <w:rFonts w:asciiTheme="minorHAnsi" w:eastAsia="Cambria" w:hAnsiTheme="minorHAnsi" w:cs="Cambria"/>
          <w:color w:val="000000"/>
        </w:rPr>
        <w:t xml:space="preserve"> </w:t>
      </w:r>
      <w:r w:rsidRPr="00CF30B7">
        <w:rPr>
          <w:rFonts w:asciiTheme="minorHAnsi" w:eastAsia="Cambria" w:hAnsiTheme="minorHAnsi" w:cs="Cambria"/>
          <w:color w:val="000000"/>
        </w:rPr>
        <w:t xml:space="preserve">(ďalej ako „Verejné obstarávanie“). Výsledkom Verejného obstarávania je táto Rámcová dohoda, ktorej predmetom je úprava vzájomných práv a povinností medzi Objednávateľom a Poskytovateľom po dobu právnej záväznosti tejto Rámcovej dohody pri poskytovaní služieb uvedených v </w:t>
      </w:r>
      <w:proofErr w:type="gramStart"/>
      <w:r w:rsidRPr="00CF30B7">
        <w:rPr>
          <w:rFonts w:asciiTheme="minorHAnsi" w:eastAsia="Cambria" w:hAnsiTheme="minorHAnsi" w:cs="Cambria"/>
          <w:color w:val="000000"/>
        </w:rPr>
        <w:t>ods</w:t>
      </w:r>
      <w:proofErr w:type="gramEnd"/>
      <w:r w:rsidRPr="00CF30B7">
        <w:rPr>
          <w:rFonts w:asciiTheme="minorHAnsi" w:eastAsia="Cambria" w:hAnsiTheme="minorHAnsi" w:cs="Cambria"/>
          <w:color w:val="000000"/>
        </w:rPr>
        <w:t xml:space="preserve">. 2 a </w:t>
      </w:r>
      <w:proofErr w:type="gramStart"/>
      <w:r w:rsidRPr="00CF30B7">
        <w:rPr>
          <w:rFonts w:asciiTheme="minorHAnsi" w:eastAsia="Cambria" w:hAnsiTheme="minorHAnsi" w:cs="Cambria"/>
          <w:color w:val="000000"/>
        </w:rPr>
        <w:t>ods</w:t>
      </w:r>
      <w:proofErr w:type="gramEnd"/>
      <w:r w:rsidRPr="00CF30B7">
        <w:rPr>
          <w:rFonts w:asciiTheme="minorHAnsi" w:eastAsia="Cambria" w:hAnsiTheme="minorHAnsi" w:cs="Cambria"/>
          <w:color w:val="000000"/>
        </w:rPr>
        <w:t>. 3 tohto článku tejto Rámcovej dohody.</w:t>
      </w:r>
    </w:p>
    <w:p w14:paraId="31DAEB76" w14:textId="77777777" w:rsidR="00082C60" w:rsidRDefault="00082C60" w:rsidP="00082C60">
      <w:pPr>
        <w:pStyle w:val="Odsekzoznamu"/>
        <w:jc w:val="both"/>
        <w:rPr>
          <w:rFonts w:asciiTheme="minorHAnsi" w:eastAsia="Cambria" w:hAnsiTheme="minorHAnsi" w:cs="Cambria"/>
          <w:color w:val="000000"/>
        </w:rPr>
      </w:pPr>
    </w:p>
    <w:p w14:paraId="3687CA43" w14:textId="77777777" w:rsidR="00082C60" w:rsidRPr="003C585D" w:rsidRDefault="00082C60" w:rsidP="00082C60">
      <w:pPr>
        <w:pStyle w:val="Odsekzoznamu"/>
        <w:ind w:left="567"/>
        <w:jc w:val="both"/>
      </w:pPr>
      <w:r>
        <w:rPr>
          <w:rFonts w:asciiTheme="minorHAnsi" w:eastAsia="Cambria" w:hAnsiTheme="minorHAnsi" w:cs="Cambria"/>
          <w:color w:val="000000"/>
        </w:rPr>
        <w:t xml:space="preserve">2. </w:t>
      </w:r>
      <w:r w:rsidRPr="003C585D">
        <w:t>Poskytovateľ sa zaväzuje riadne a za podmienok a spôsobom určeným v tejto Rámcovej dohode poskytnúť Objednávateľovi služby spojené s dodaním nasledovného:</w:t>
      </w:r>
    </w:p>
    <w:p w14:paraId="12672F41" w14:textId="07C2827A" w:rsidR="00082C60" w:rsidRPr="003C585D" w:rsidRDefault="00082C60" w:rsidP="00082C60">
      <w:pPr>
        <w:widowControl/>
        <w:numPr>
          <w:ilvl w:val="0"/>
          <w:numId w:val="20"/>
        </w:numPr>
        <w:autoSpaceDE/>
        <w:autoSpaceDN/>
        <w:spacing w:after="10" w:line="270" w:lineRule="auto"/>
        <w:ind w:right="4"/>
        <w:contextualSpacing/>
        <w:jc w:val="both"/>
        <w:rPr>
          <w:rFonts w:asciiTheme="minorHAnsi" w:eastAsia="Cambria" w:hAnsiTheme="minorHAnsi" w:cs="Cambria"/>
          <w:color w:val="000000"/>
        </w:rPr>
      </w:pPr>
      <w:r w:rsidRPr="00AF7B64">
        <w:rPr>
          <w:rFonts w:asciiTheme="minorHAnsi" w:eastAsia="Cambria" w:hAnsiTheme="minorHAnsi" w:cs="Cambria"/>
          <w:color w:val="000000"/>
        </w:rPr>
        <w:t>návrh komunikačnej stratégie a kreatívneho konceptu</w:t>
      </w:r>
      <w:r>
        <w:rPr>
          <w:rFonts w:asciiTheme="minorHAnsi" w:eastAsia="Cambria" w:hAnsiTheme="minorHAnsi" w:cs="Cambria"/>
          <w:i/>
          <w:color w:val="000000"/>
        </w:rPr>
        <w:t>,</w:t>
      </w:r>
    </w:p>
    <w:p w14:paraId="1B8C8BF6" w14:textId="6ABC900B" w:rsidR="00082C60" w:rsidRPr="003C585D" w:rsidRDefault="00082C60" w:rsidP="00082C60">
      <w:pPr>
        <w:widowControl/>
        <w:numPr>
          <w:ilvl w:val="0"/>
          <w:numId w:val="20"/>
        </w:numPr>
        <w:autoSpaceDE/>
        <w:autoSpaceDN/>
        <w:spacing w:after="10" w:line="270" w:lineRule="auto"/>
        <w:ind w:right="4"/>
        <w:contextualSpacing/>
        <w:jc w:val="both"/>
        <w:rPr>
          <w:rFonts w:asciiTheme="minorHAnsi" w:eastAsia="Cambria" w:hAnsiTheme="minorHAnsi" w:cs="Cambria"/>
          <w:color w:val="000000"/>
        </w:rPr>
      </w:pPr>
      <w:r w:rsidRPr="003C585D">
        <w:rPr>
          <w:rFonts w:asciiTheme="minorHAnsi" w:eastAsia="Cambria" w:hAnsiTheme="minorHAnsi" w:cs="Cambria"/>
          <w:color w:val="000000"/>
        </w:rPr>
        <w:t>návrh časového plánu kampane</w:t>
      </w:r>
      <w:r w:rsidRPr="003C585D">
        <w:rPr>
          <w:rFonts w:asciiTheme="minorHAnsi" w:eastAsia="Cambria" w:hAnsiTheme="minorHAnsi" w:cs="Cambria"/>
          <w:i/>
          <w:color w:val="000000"/>
        </w:rPr>
        <w:t xml:space="preserve">, </w:t>
      </w:r>
    </w:p>
    <w:p w14:paraId="6FB7AC73" w14:textId="1CD6DC56" w:rsidR="00082C60" w:rsidRPr="00AF7B64" w:rsidRDefault="004E72D5" w:rsidP="00082C60">
      <w:pPr>
        <w:widowControl/>
        <w:numPr>
          <w:ilvl w:val="0"/>
          <w:numId w:val="20"/>
        </w:numPr>
        <w:autoSpaceDE/>
        <w:autoSpaceDN/>
        <w:spacing w:after="10" w:line="270" w:lineRule="auto"/>
        <w:ind w:right="4"/>
        <w:contextualSpacing/>
        <w:jc w:val="both"/>
        <w:rPr>
          <w:rFonts w:asciiTheme="minorHAnsi" w:eastAsia="Cambria" w:hAnsiTheme="minorHAnsi" w:cs="Cambria"/>
          <w:color w:val="000000"/>
        </w:rPr>
      </w:pPr>
      <w:proofErr w:type="gramStart"/>
      <w:r>
        <w:rPr>
          <w:rFonts w:asciiTheme="minorHAnsi" w:eastAsia="Cambria" w:hAnsiTheme="minorHAnsi" w:cs="Cambria"/>
          <w:color w:val="000000"/>
        </w:rPr>
        <w:t>výroba</w:t>
      </w:r>
      <w:proofErr w:type="gramEnd"/>
      <w:r>
        <w:rPr>
          <w:rFonts w:asciiTheme="minorHAnsi" w:eastAsia="Cambria" w:hAnsiTheme="minorHAnsi" w:cs="Cambria"/>
          <w:color w:val="000000"/>
        </w:rPr>
        <w:t xml:space="preserve"> a produkcia kampane.</w:t>
      </w:r>
    </w:p>
    <w:p w14:paraId="745FAD7D" w14:textId="48D1D3AE" w:rsidR="00082C60" w:rsidRPr="003C585D" w:rsidRDefault="00082C60" w:rsidP="00082C60">
      <w:pPr>
        <w:widowControl/>
        <w:autoSpaceDE/>
        <w:autoSpaceDN/>
        <w:spacing w:after="10" w:line="270" w:lineRule="auto"/>
        <w:ind w:left="567" w:right="4"/>
        <w:jc w:val="both"/>
        <w:rPr>
          <w:rFonts w:asciiTheme="minorHAnsi" w:eastAsia="Cambria" w:hAnsiTheme="minorHAnsi" w:cs="Cambria"/>
          <w:color w:val="000000"/>
        </w:rPr>
      </w:pPr>
      <w:r w:rsidRPr="003C585D">
        <w:rPr>
          <w:rFonts w:asciiTheme="minorHAnsi" w:eastAsia="Cambria" w:hAnsiTheme="minorHAnsi" w:cs="Cambria"/>
          <w:color w:val="000000"/>
        </w:rPr>
        <w:br/>
      </w:r>
      <w:r>
        <w:rPr>
          <w:rFonts w:asciiTheme="minorHAnsi" w:eastAsia="Cambria" w:hAnsiTheme="minorHAnsi" w:cs="Cambria"/>
          <w:color w:val="000000"/>
        </w:rPr>
        <w:t xml:space="preserve">3. </w:t>
      </w:r>
      <w:r w:rsidRPr="003C585D">
        <w:rPr>
          <w:rFonts w:asciiTheme="minorHAnsi" w:eastAsia="Cambria" w:hAnsiTheme="minorHAnsi" w:cs="Cambria"/>
          <w:color w:val="000000"/>
        </w:rPr>
        <w:t xml:space="preserve">Bližšia definícia služieb z bodu </w:t>
      </w:r>
      <w:r>
        <w:rPr>
          <w:rFonts w:asciiTheme="minorHAnsi" w:eastAsia="Cambria" w:hAnsiTheme="minorHAnsi" w:cs="Cambria"/>
          <w:color w:val="000000"/>
        </w:rPr>
        <w:t xml:space="preserve">2 </w:t>
      </w:r>
      <w:r w:rsidRPr="003C585D">
        <w:rPr>
          <w:rFonts w:asciiTheme="minorHAnsi" w:eastAsia="Cambria" w:hAnsiTheme="minorHAnsi" w:cs="Cambria"/>
          <w:color w:val="000000"/>
        </w:rPr>
        <w:t xml:space="preserve">tohto článku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nachádza v Prílohe č. 1 “Východiská a požiadavky</w:t>
      </w:r>
      <w:r w:rsidR="00835478">
        <w:rPr>
          <w:rFonts w:asciiTheme="minorHAnsi" w:eastAsia="Cambria" w:hAnsiTheme="minorHAnsi" w:cs="Cambria"/>
          <w:color w:val="000000"/>
        </w:rPr>
        <w:t xml:space="preserve"> zákazky</w:t>
      </w:r>
      <w:r w:rsidRPr="003C585D">
        <w:rPr>
          <w:rFonts w:asciiTheme="minorHAnsi" w:eastAsia="Cambria" w:hAnsiTheme="minorHAnsi" w:cs="Cambria"/>
          <w:color w:val="000000"/>
        </w:rPr>
        <w:t>”</w:t>
      </w:r>
      <w:r>
        <w:rPr>
          <w:rFonts w:asciiTheme="minorHAnsi" w:eastAsia="Cambria" w:hAnsiTheme="minorHAnsi" w:cs="Cambria"/>
          <w:color w:val="000000"/>
        </w:rPr>
        <w:t xml:space="preserve"> a </w:t>
      </w:r>
      <w:r w:rsidRPr="003C585D">
        <w:rPr>
          <w:rFonts w:asciiTheme="minorHAnsi" w:eastAsia="Cambria" w:hAnsiTheme="minorHAnsi" w:cs="Cambria"/>
          <w:color w:val="000000"/>
        </w:rPr>
        <w:t>v Prílohe č.</w:t>
      </w:r>
      <w:r>
        <w:rPr>
          <w:rFonts w:asciiTheme="minorHAnsi" w:eastAsia="Cambria" w:hAnsiTheme="minorHAnsi" w:cs="Cambria"/>
          <w:color w:val="000000"/>
        </w:rPr>
        <w:t xml:space="preserve"> </w:t>
      </w:r>
      <w:r w:rsidRPr="003C585D">
        <w:rPr>
          <w:rFonts w:asciiTheme="minorHAnsi" w:eastAsia="Cambria" w:hAnsiTheme="minorHAnsi" w:cs="Cambria"/>
          <w:color w:val="000000"/>
        </w:rPr>
        <w:t xml:space="preserve">2 </w:t>
      </w:r>
      <w:r>
        <w:rPr>
          <w:rFonts w:asciiTheme="minorHAnsi" w:eastAsia="Cambria" w:hAnsiTheme="minorHAnsi" w:cs="Cambria"/>
          <w:color w:val="000000"/>
        </w:rPr>
        <w:t xml:space="preserve">Prezentácia: </w:t>
      </w:r>
      <w:r w:rsidRPr="003C585D">
        <w:rPr>
          <w:rFonts w:asciiTheme="minorHAnsi" w:eastAsia="Cambria" w:hAnsiTheme="minorHAnsi" w:cs="Cambria"/>
          <w:color w:val="000000"/>
        </w:rPr>
        <w:t>“</w:t>
      </w:r>
      <w:r w:rsidRPr="00734477">
        <w:rPr>
          <w:rFonts w:asciiTheme="minorHAnsi" w:eastAsia="Cambria" w:hAnsiTheme="minorHAnsi" w:cs="Cambria"/>
          <w:color w:val="000000"/>
        </w:rPr>
        <w:t>Mobilná aplikácia:</w:t>
      </w:r>
      <w:r>
        <w:rPr>
          <w:rFonts w:asciiTheme="minorHAnsi" w:eastAsia="Cambria" w:hAnsiTheme="minorHAnsi" w:cs="Cambria"/>
          <w:color w:val="000000"/>
        </w:rPr>
        <w:t xml:space="preserve"> </w:t>
      </w:r>
      <w:r w:rsidRPr="00734477">
        <w:rPr>
          <w:rFonts w:asciiTheme="minorHAnsi" w:eastAsia="Cambria" w:hAnsiTheme="minorHAnsi" w:cs="Cambria"/>
          <w:color w:val="000000"/>
        </w:rPr>
        <w:t>Slovensko v mobile</w:t>
      </w:r>
      <w:r w:rsidRPr="003C585D">
        <w:rPr>
          <w:rFonts w:asciiTheme="minorHAnsi" w:eastAsia="Cambria" w:hAnsiTheme="minorHAnsi" w:cs="Cambria"/>
          <w:color w:val="000000"/>
        </w:rPr>
        <w:t xml:space="preserve">”. Ďalej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služby z bodu </w:t>
      </w:r>
      <w:r>
        <w:rPr>
          <w:rFonts w:asciiTheme="minorHAnsi" w:eastAsia="Cambria" w:hAnsiTheme="minorHAnsi" w:cs="Cambria"/>
          <w:color w:val="000000"/>
        </w:rPr>
        <w:t xml:space="preserve">2 </w:t>
      </w:r>
      <w:r w:rsidRPr="003C585D">
        <w:rPr>
          <w:rFonts w:asciiTheme="minorHAnsi" w:eastAsia="Cambria" w:hAnsiTheme="minorHAnsi" w:cs="Cambria"/>
          <w:color w:val="000000"/>
        </w:rPr>
        <w:t>tohto článku uvádzajú už len ako “</w:t>
      </w:r>
      <w:r w:rsidRPr="003C585D">
        <w:rPr>
          <w:rFonts w:asciiTheme="minorHAnsi" w:eastAsia="Cambria" w:hAnsiTheme="minorHAnsi" w:cs="Cambria"/>
          <w:b/>
          <w:bCs/>
          <w:color w:val="000000"/>
        </w:rPr>
        <w:t>služby</w:t>
      </w:r>
      <w:r w:rsidRPr="003C585D">
        <w:rPr>
          <w:rFonts w:asciiTheme="minorHAnsi" w:eastAsia="Cambria" w:hAnsiTheme="minorHAnsi" w:cs="Cambria"/>
          <w:color w:val="000000"/>
        </w:rPr>
        <w:t>”.</w:t>
      </w:r>
    </w:p>
    <w:p w14:paraId="158F7C0A" w14:textId="77777777" w:rsidR="00082C60" w:rsidRPr="003C585D" w:rsidRDefault="00082C60" w:rsidP="00082C60">
      <w:pPr>
        <w:widowControl/>
        <w:autoSpaceDE/>
        <w:autoSpaceDN/>
        <w:spacing w:after="10" w:line="270" w:lineRule="auto"/>
        <w:ind w:left="420" w:right="4"/>
        <w:jc w:val="both"/>
        <w:rPr>
          <w:rFonts w:asciiTheme="minorHAnsi" w:eastAsia="Cambria" w:hAnsiTheme="minorHAnsi" w:cs="Cambria"/>
          <w:color w:val="000000"/>
        </w:rPr>
      </w:pPr>
    </w:p>
    <w:p w14:paraId="3C964734" w14:textId="77777777" w:rsidR="00082C60" w:rsidRPr="00CF30B7" w:rsidRDefault="00082C60" w:rsidP="00082C60">
      <w:pPr>
        <w:spacing w:after="10" w:line="270" w:lineRule="auto"/>
        <w:ind w:left="567" w:right="4"/>
        <w:jc w:val="both"/>
        <w:rPr>
          <w:rFonts w:asciiTheme="minorHAnsi" w:eastAsia="Cambria" w:hAnsiTheme="minorHAnsi" w:cs="Cambria"/>
          <w:color w:val="000000"/>
        </w:rPr>
      </w:pPr>
      <w:proofErr w:type="gramStart"/>
      <w:r>
        <w:rPr>
          <w:rFonts w:asciiTheme="minorHAnsi" w:eastAsia="Cambria" w:hAnsiTheme="minorHAnsi" w:cs="Cambria"/>
          <w:color w:val="000000"/>
        </w:rPr>
        <w:t xml:space="preserve">4. </w:t>
      </w:r>
      <w:r w:rsidRPr="00CF30B7">
        <w:rPr>
          <w:rFonts w:asciiTheme="minorHAnsi" w:eastAsia="Cambria" w:hAnsiTheme="minorHAnsi" w:cs="Cambria"/>
          <w:color w:val="000000"/>
        </w:rPr>
        <w:t>Objednávateľ sa</w:t>
      </w:r>
      <w:proofErr w:type="gramEnd"/>
      <w:r w:rsidRPr="00CF30B7">
        <w:rPr>
          <w:rFonts w:asciiTheme="minorHAnsi" w:eastAsia="Cambria" w:hAnsiTheme="minorHAnsi" w:cs="Cambria"/>
          <w:color w:val="000000"/>
        </w:rPr>
        <w:t xml:space="preserve"> zaväzuje poskytnúť Poskytovateľovi pri poskytnutí služieb nevyhnutnú súčinnosť; riadne a včas poskytnuté služby prevziať a za riadne a včas poskytnuté služby podla tohto článku tejto Rámcovej dohody zaplatiť dohodnutú cenu v zmysle a za podmienok uvedených v tejto Rámcovej dohode.</w:t>
      </w:r>
    </w:p>
    <w:p w14:paraId="6C3658E0" w14:textId="77777777" w:rsidR="00082C60" w:rsidRPr="003C585D" w:rsidRDefault="00082C60" w:rsidP="00082C60">
      <w:pPr>
        <w:widowControl/>
        <w:autoSpaceDE/>
        <w:autoSpaceDN/>
        <w:spacing w:line="259" w:lineRule="auto"/>
        <w:ind w:left="720"/>
        <w:rPr>
          <w:rFonts w:asciiTheme="minorHAnsi" w:eastAsia="Cambria" w:hAnsiTheme="minorHAnsi" w:cs="Cambria"/>
          <w:color w:val="000000"/>
        </w:rPr>
      </w:pPr>
    </w:p>
    <w:p w14:paraId="7BFC720C" w14:textId="77777777" w:rsidR="00082C60" w:rsidRPr="003C585D" w:rsidRDefault="00082C60" w:rsidP="00082C60">
      <w:pPr>
        <w:widowControl/>
        <w:autoSpaceDE/>
        <w:autoSpaceDN/>
        <w:spacing w:after="4" w:line="259" w:lineRule="auto"/>
        <w:ind w:left="10" w:right="6" w:hanging="10"/>
        <w:jc w:val="center"/>
        <w:rPr>
          <w:rFonts w:asciiTheme="minorHAnsi" w:eastAsia="Cambria" w:hAnsiTheme="minorHAnsi" w:cs="Cambria"/>
          <w:color w:val="000000"/>
        </w:rPr>
      </w:pPr>
      <w:r w:rsidRPr="003C585D">
        <w:rPr>
          <w:rFonts w:asciiTheme="minorHAnsi" w:eastAsia="Cambria" w:hAnsiTheme="minorHAnsi" w:cs="Cambria"/>
          <w:b/>
          <w:color w:val="000000"/>
        </w:rPr>
        <w:t>Čl. III</w:t>
      </w:r>
    </w:p>
    <w:p w14:paraId="1EB02D20"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Spôsob, miesto, termín a </w:t>
      </w:r>
      <w:proofErr w:type="gramStart"/>
      <w:r w:rsidRPr="003C585D">
        <w:rPr>
          <w:rFonts w:asciiTheme="minorHAnsi" w:eastAsia="Cambria" w:hAnsiTheme="minorHAnsi" w:cs="Cambria"/>
          <w:b/>
          <w:color w:val="000000"/>
        </w:rPr>
        <w:t>čas</w:t>
      </w:r>
      <w:proofErr w:type="gramEnd"/>
      <w:r w:rsidRPr="003C585D">
        <w:rPr>
          <w:rFonts w:asciiTheme="minorHAnsi" w:eastAsia="Cambria" w:hAnsiTheme="minorHAnsi" w:cs="Cambria"/>
          <w:b/>
          <w:color w:val="000000"/>
        </w:rPr>
        <w:t xml:space="preserve"> poskytnutia služieb </w:t>
      </w:r>
    </w:p>
    <w:p w14:paraId="67BFD45A"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45427595" w14:textId="77777777" w:rsidR="00082C60" w:rsidRPr="003C585D" w:rsidRDefault="00082C60" w:rsidP="00082C60">
      <w:pPr>
        <w:widowControl/>
        <w:autoSpaceDE/>
        <w:autoSpaceDN/>
        <w:spacing w:after="46" w:line="259" w:lineRule="auto"/>
        <w:ind w:left="427"/>
        <w:rPr>
          <w:rFonts w:asciiTheme="minorHAnsi" w:eastAsia="Cambria" w:hAnsiTheme="minorHAnsi" w:cs="Cambria"/>
          <w:color w:val="000000"/>
        </w:rPr>
      </w:pPr>
    </w:p>
    <w:p w14:paraId="21A5BCC2" w14:textId="77777777" w:rsidR="00082C60" w:rsidRPr="003C585D" w:rsidRDefault="00082C60" w:rsidP="00082C60">
      <w:pPr>
        <w:widowControl/>
        <w:numPr>
          <w:ilvl w:val="0"/>
          <w:numId w:val="7"/>
        </w:numPr>
        <w:autoSpaceDE/>
        <w:autoSpaceDN/>
        <w:spacing w:after="10" w:line="276"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Zmluvné strany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výslovne dohodli, že miesto, termín a čas poskytnutia služieb si dohodnú v samostatnej objednávke, na základe požiadaviek Objednávateľa, </w:t>
      </w:r>
      <w:r w:rsidRPr="003C585D">
        <w:rPr>
          <w:rFonts w:asciiTheme="minorHAnsi" w:eastAsia="Cambria" w:hAnsiTheme="minorHAnsi" w:cs="Cambria"/>
          <w:color w:val="0D0D0D"/>
        </w:rPr>
        <w:t>t.j. poskytovanie služieb sa bude uskutočňovať na základe samostatných objednávok vystavených Objednávateľom</w:t>
      </w:r>
      <w:r w:rsidRPr="003C585D">
        <w:rPr>
          <w:rFonts w:asciiTheme="minorHAnsi" w:eastAsia="Cambria" w:hAnsiTheme="minorHAnsi" w:cs="Cambria"/>
          <w:color w:val="000000"/>
        </w:rPr>
        <w:t>.</w:t>
      </w:r>
    </w:p>
    <w:p w14:paraId="6E4719F8" w14:textId="77777777" w:rsidR="00082C60" w:rsidRPr="003C585D" w:rsidRDefault="00082C60" w:rsidP="00082C60">
      <w:pPr>
        <w:widowControl/>
        <w:autoSpaceDE/>
        <w:autoSpaceDN/>
        <w:spacing w:after="37" w:line="259" w:lineRule="auto"/>
        <w:rPr>
          <w:rFonts w:asciiTheme="minorHAnsi" w:eastAsia="Cambria" w:hAnsiTheme="minorHAnsi" w:cs="Cambria"/>
          <w:color w:val="000000"/>
        </w:rPr>
      </w:pPr>
    </w:p>
    <w:p w14:paraId="38BC217A" w14:textId="474532D0" w:rsidR="00082C60" w:rsidRPr="006A079C" w:rsidRDefault="00082C60" w:rsidP="00082C60">
      <w:pPr>
        <w:widowControl/>
        <w:numPr>
          <w:ilvl w:val="0"/>
          <w:numId w:val="7"/>
        </w:numPr>
        <w:autoSpaceDE/>
        <w:autoSpaceDN/>
        <w:spacing w:after="10" w:line="270" w:lineRule="auto"/>
        <w:ind w:right="4"/>
        <w:jc w:val="both"/>
        <w:rPr>
          <w:rFonts w:asciiTheme="minorHAnsi" w:eastAsia="Cambria" w:hAnsiTheme="minorHAnsi" w:cs="Cambria"/>
          <w:color w:val="000000"/>
        </w:rPr>
      </w:pPr>
      <w:r w:rsidRPr="006A079C">
        <w:rPr>
          <w:rFonts w:asciiTheme="minorHAnsi" w:eastAsia="Cambria" w:hAnsiTheme="minorHAnsi" w:cs="Cambria"/>
          <w:color w:val="000000"/>
        </w:rPr>
        <w:t>Objednávka bude obsahovať presné vymedzenie požadovanej služby</w:t>
      </w:r>
      <w:r>
        <w:rPr>
          <w:rFonts w:asciiTheme="minorHAnsi" w:eastAsia="Cambria" w:hAnsiTheme="minorHAnsi" w:cs="Cambria"/>
          <w:color w:val="000000"/>
        </w:rPr>
        <w:t xml:space="preserve"> s ohľadom na rozpracovanie vlastného návrhu Poskytovateľa predloženého v jeho ponuke vo Verejnom obstarávaní, a to uvedením </w:t>
      </w:r>
      <w:r w:rsidRPr="006A079C">
        <w:rPr>
          <w:rFonts w:asciiTheme="minorHAnsi" w:eastAsia="Cambria" w:hAnsiTheme="minorHAnsi" w:cs="Cambria"/>
          <w:color w:val="000000"/>
        </w:rPr>
        <w:t xml:space="preserve">druhu a množstva (ak relevantné) poskytnutia služby, požadovaného </w:t>
      </w:r>
      <w:r w:rsidRPr="006A079C">
        <w:rPr>
          <w:rFonts w:asciiTheme="minorHAnsi" w:eastAsia="Cambria" w:hAnsiTheme="minorHAnsi" w:cs="Cambria"/>
          <w:color w:val="000000"/>
        </w:rPr>
        <w:lastRenderedPageBreak/>
        <w:t xml:space="preserve">termínu a času, do ktorého sa má služba poskytnúť, prípadne ďalších konkrétnych a špecifických údajov. Objednávka tiež bude obsahovať údaj o tom, či požadované plnenie je financované zo štátneho rozpočtu alebo z fondov EÚ. Lehota určená Objednávateľom </w:t>
      </w:r>
      <w:proofErr w:type="gramStart"/>
      <w:r w:rsidRPr="006A079C">
        <w:rPr>
          <w:rFonts w:asciiTheme="minorHAnsi" w:eastAsia="Cambria" w:hAnsiTheme="minorHAnsi" w:cs="Cambria"/>
          <w:color w:val="000000"/>
        </w:rPr>
        <w:t>na</w:t>
      </w:r>
      <w:proofErr w:type="gramEnd"/>
      <w:r w:rsidRPr="006A079C">
        <w:rPr>
          <w:rFonts w:asciiTheme="minorHAnsi" w:eastAsia="Cambria" w:hAnsiTheme="minorHAnsi" w:cs="Cambria"/>
          <w:color w:val="000000"/>
        </w:rPr>
        <w:t xml:space="preserve"> poskytnutie jednotlivých služieb p</w:t>
      </w:r>
      <w:r w:rsidR="006F21FC">
        <w:rPr>
          <w:rFonts w:asciiTheme="minorHAnsi" w:eastAsia="Cambria" w:hAnsiTheme="minorHAnsi" w:cs="Cambria"/>
          <w:color w:val="000000"/>
        </w:rPr>
        <w:t xml:space="preserve">odľa čl. II bodu 2 písm. a) </w:t>
      </w:r>
      <w:proofErr w:type="gramStart"/>
      <w:r w:rsidR="006F21FC">
        <w:rPr>
          <w:rFonts w:asciiTheme="minorHAnsi" w:eastAsia="Cambria" w:hAnsiTheme="minorHAnsi" w:cs="Cambria"/>
          <w:color w:val="000000"/>
        </w:rPr>
        <w:t>až</w:t>
      </w:r>
      <w:proofErr w:type="gramEnd"/>
      <w:r w:rsidR="006F21FC">
        <w:rPr>
          <w:rFonts w:asciiTheme="minorHAnsi" w:eastAsia="Cambria" w:hAnsiTheme="minorHAnsi" w:cs="Cambria"/>
          <w:color w:val="000000"/>
        </w:rPr>
        <w:t xml:space="preserve"> c</w:t>
      </w:r>
      <w:r w:rsidRPr="006A079C">
        <w:rPr>
          <w:rFonts w:asciiTheme="minorHAnsi" w:eastAsia="Cambria" w:hAnsiTheme="minorHAnsi" w:cs="Cambria"/>
          <w:color w:val="000000"/>
        </w:rPr>
        <w:t>) tejto Rámcovej dohody nesmie byť kratšia ako 21 dní od doručenia objednávky Poskytovateľovi.</w:t>
      </w:r>
      <w:r>
        <w:rPr>
          <w:rFonts w:asciiTheme="minorHAnsi" w:eastAsia="Cambria" w:hAnsiTheme="minorHAnsi" w:cs="Cambria"/>
          <w:color w:val="000000"/>
        </w:rPr>
        <w:t xml:space="preserve"> </w:t>
      </w:r>
      <w:r w:rsidRPr="006A079C">
        <w:rPr>
          <w:rFonts w:asciiTheme="minorHAnsi" w:eastAsia="Cambria" w:hAnsiTheme="minorHAnsi" w:cs="Cambria"/>
          <w:color w:val="000000"/>
        </w:rPr>
        <w:t xml:space="preserve">Objednávky bude vyhotovovať Objednávateľ priebežne a podľa aktuálnych potrieb. </w:t>
      </w:r>
    </w:p>
    <w:p w14:paraId="245D0BD4"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209B9AEF" w14:textId="77777777" w:rsidR="00082C60" w:rsidRPr="003C585D" w:rsidRDefault="00082C60" w:rsidP="00082C60">
      <w:pPr>
        <w:widowControl/>
        <w:numPr>
          <w:ilvl w:val="0"/>
          <w:numId w:val="7"/>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je pri poskytovaní služieb v zmysle a za podmienok uvedených v tejto Rámcovej dohode viazaný v dohodnutom rozsahu pokynmi Objednávateľa. Poskytovateľ je povinný upozorniť Objednávateľa bez zbytočného odkladu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nevhodnú povahu pokynov daných mu Objednávateľom, ak Poskytovateľ mohol túto nevhodnosť zistiť pri vynaložení odbornej starostlivosti. </w:t>
      </w:r>
    </w:p>
    <w:p w14:paraId="0C939147" w14:textId="77777777" w:rsidR="00082C60" w:rsidRPr="003C585D" w:rsidRDefault="00082C60" w:rsidP="00082C60">
      <w:pPr>
        <w:widowControl/>
        <w:autoSpaceDE/>
        <w:autoSpaceDN/>
        <w:spacing w:after="46" w:line="259" w:lineRule="auto"/>
        <w:ind w:left="720"/>
        <w:rPr>
          <w:rFonts w:asciiTheme="minorHAnsi" w:eastAsia="Cambria" w:hAnsiTheme="minorHAnsi" w:cs="Cambria"/>
          <w:color w:val="000000"/>
        </w:rPr>
      </w:pPr>
    </w:p>
    <w:p w14:paraId="14390B17" w14:textId="77777777" w:rsidR="00082C60" w:rsidRPr="003C585D" w:rsidRDefault="00082C60" w:rsidP="00082C60">
      <w:pPr>
        <w:widowControl/>
        <w:numPr>
          <w:ilvl w:val="0"/>
          <w:numId w:val="7"/>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Objednávateľ je oprávnený vykonať priebežne kontrolu plnenia povinností Poskytovateľa riadne poskytnúť služby, v prípade zistenia chybne vykonávaných služieb môže Objednávateľ požadovať od Poskytovateľa, aby zistené nedostatky odstránil okamžite, pričom Poskytovateľ sa zaväzuje takto reklamované nedostatky poskytovaných služieb okamžite odstrániť. </w:t>
      </w:r>
    </w:p>
    <w:p w14:paraId="6B6B30F8" w14:textId="77777777" w:rsidR="00082C60" w:rsidRPr="003C585D" w:rsidRDefault="00082C60" w:rsidP="00082C60">
      <w:pPr>
        <w:widowControl/>
        <w:autoSpaceDE/>
        <w:autoSpaceDN/>
        <w:spacing w:after="47" w:line="259" w:lineRule="auto"/>
        <w:ind w:left="720"/>
        <w:rPr>
          <w:rFonts w:asciiTheme="minorHAnsi" w:eastAsia="Cambria" w:hAnsiTheme="minorHAnsi" w:cs="Cambria"/>
          <w:color w:val="000000"/>
        </w:rPr>
      </w:pPr>
    </w:p>
    <w:p w14:paraId="0A427C1B" w14:textId="77777777" w:rsidR="00082C60" w:rsidRPr="003C585D" w:rsidRDefault="00082C60" w:rsidP="00082C60">
      <w:pPr>
        <w:widowControl/>
        <w:numPr>
          <w:ilvl w:val="0"/>
          <w:numId w:val="7"/>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Zmluvné strany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zaväzujú písomne si oznamovať všetky skutočnosti, ovplyvňujúce poskytovanie služieb po stránke obsahovej a termínovej. </w:t>
      </w:r>
    </w:p>
    <w:p w14:paraId="339FBB67" w14:textId="77777777" w:rsidR="00082C60" w:rsidRPr="003C585D" w:rsidRDefault="00082C60" w:rsidP="00082C60">
      <w:pPr>
        <w:widowControl/>
        <w:autoSpaceDE/>
        <w:autoSpaceDN/>
        <w:spacing w:after="46" w:line="259" w:lineRule="auto"/>
        <w:ind w:left="720"/>
        <w:rPr>
          <w:rFonts w:asciiTheme="minorHAnsi" w:eastAsia="Cambria" w:hAnsiTheme="minorHAnsi" w:cs="Cambria"/>
          <w:color w:val="000000"/>
        </w:rPr>
      </w:pPr>
    </w:p>
    <w:p w14:paraId="11E51C9D" w14:textId="77777777" w:rsidR="00082C60" w:rsidRPr="003C585D" w:rsidRDefault="00082C60" w:rsidP="00082C60">
      <w:pPr>
        <w:widowControl/>
        <w:numPr>
          <w:ilvl w:val="0"/>
          <w:numId w:val="7"/>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Nedodržanie záväzku Poskytovateľa poskytnúť služby dohodnutým spôsobom, v dohodnutom množstve, kvalite, mieste, termíne a čase budú Zmluvné strany považovať za podstatné porušenie tejto Rámcovej dohody (v zmysle ust. § 345 Obchodného zákonníka). </w:t>
      </w:r>
    </w:p>
    <w:p w14:paraId="1D875D5F" w14:textId="77777777" w:rsidR="00082C60" w:rsidRPr="003C585D" w:rsidRDefault="00082C60" w:rsidP="00082C60">
      <w:pPr>
        <w:widowControl/>
        <w:autoSpaceDE/>
        <w:autoSpaceDN/>
        <w:spacing w:after="10" w:line="270" w:lineRule="auto"/>
        <w:ind w:left="720" w:right="4" w:hanging="430"/>
        <w:contextualSpacing/>
        <w:jc w:val="both"/>
        <w:rPr>
          <w:rFonts w:asciiTheme="minorHAnsi" w:eastAsia="Cambria" w:hAnsiTheme="minorHAnsi" w:cs="Cambria"/>
          <w:color w:val="000000"/>
        </w:rPr>
      </w:pPr>
    </w:p>
    <w:p w14:paraId="6D15D109" w14:textId="77777777" w:rsidR="00082C60" w:rsidRPr="003C585D" w:rsidRDefault="00082C60" w:rsidP="00082C60">
      <w:pPr>
        <w:widowControl/>
        <w:autoSpaceDE/>
        <w:autoSpaceDN/>
        <w:spacing w:after="18" w:line="259" w:lineRule="auto"/>
        <w:ind w:left="1701" w:right="4"/>
        <w:contextualSpacing/>
        <w:jc w:val="both"/>
        <w:rPr>
          <w:rFonts w:asciiTheme="minorHAnsi" w:eastAsia="Cambria" w:hAnsiTheme="minorHAnsi" w:cs="Cambria"/>
          <w:color w:val="000000"/>
        </w:rPr>
      </w:pPr>
    </w:p>
    <w:p w14:paraId="79014A11" w14:textId="77777777" w:rsidR="00082C60" w:rsidRPr="003C585D" w:rsidRDefault="00082C60" w:rsidP="00082C60">
      <w:pPr>
        <w:widowControl/>
        <w:numPr>
          <w:ilvl w:val="0"/>
          <w:numId w:val="7"/>
        </w:numPr>
        <w:autoSpaceDE/>
        <w:autoSpaceDN/>
        <w:spacing w:after="10" w:line="259" w:lineRule="auto"/>
        <w:ind w:right="4"/>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Ak sa budú na strane Poskytovateľa ako Zmluvnej strany podieľať viaceré subjekty, práva z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voči Objednávateľovi môže uplatňovať výlučne vedúci Poskytovateľ [  ], IČO: </w:t>
      </w:r>
      <w:r w:rsidRPr="003C585D">
        <w:rPr>
          <w:rFonts w:asciiTheme="minorHAnsi" w:eastAsia="Cambria" w:hAnsiTheme="minorHAnsi" w:cs="Cambria"/>
          <w:color w:val="000000"/>
          <w:highlight w:val="yellow"/>
          <w:lang w:val="sk-SK"/>
        </w:rPr>
        <w:t>[   ].</w:t>
      </w:r>
      <w:r w:rsidRPr="003C585D">
        <w:rPr>
          <w:rFonts w:asciiTheme="minorHAnsi" w:eastAsia="Cambria" w:hAnsiTheme="minorHAnsi" w:cs="Cambria"/>
          <w:color w:val="000000"/>
          <w:lang w:val="sk-SK"/>
        </w:rPr>
        <w:t xml:space="preserve"> Vedúci Poskytovateľ bude vo vzťahu k Objednávateľovi zodpovedať za fakturáciu, poskytovanie častí služieb vrátane všetkých a akýchkoľvek úkonov týkajúcich sa plnenia z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Subjekty na strane Poskytovateľa si osobitnou písomnou dohodou určia a vysporiadajú vzájomné záväzky a oprávnenia vyplývajúce im z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w:t>
      </w:r>
    </w:p>
    <w:p w14:paraId="41835B7F"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6759F193"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00957776" w14:textId="77777777" w:rsidR="00082C60" w:rsidRPr="003C585D" w:rsidRDefault="00082C60" w:rsidP="00082C60">
      <w:pPr>
        <w:widowControl/>
        <w:autoSpaceDE/>
        <w:autoSpaceDN/>
        <w:spacing w:after="4" w:line="259" w:lineRule="auto"/>
        <w:ind w:left="10" w:right="7"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IV </w:t>
      </w:r>
    </w:p>
    <w:p w14:paraId="0114A24B" w14:textId="77777777" w:rsidR="00082C60" w:rsidRPr="003C585D" w:rsidRDefault="00082C60" w:rsidP="00082C60">
      <w:pPr>
        <w:widowControl/>
        <w:autoSpaceDE/>
        <w:autoSpaceDN/>
        <w:spacing w:after="4" w:line="259" w:lineRule="auto"/>
        <w:ind w:left="10" w:right="6" w:hanging="10"/>
        <w:jc w:val="center"/>
        <w:rPr>
          <w:rFonts w:asciiTheme="minorHAnsi" w:eastAsia="Cambria" w:hAnsiTheme="minorHAnsi" w:cs="Cambria"/>
          <w:color w:val="000000"/>
        </w:rPr>
      </w:pPr>
      <w:r w:rsidRPr="003C585D">
        <w:rPr>
          <w:rFonts w:asciiTheme="minorHAnsi" w:eastAsia="Cambria" w:hAnsiTheme="minorHAnsi" w:cs="Cambria"/>
          <w:b/>
          <w:color w:val="000000"/>
        </w:rPr>
        <w:t>Cena a platobné podmienky</w:t>
      </w:r>
    </w:p>
    <w:p w14:paraId="0FA2C21C"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71FD673F" w14:textId="73E7732D"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lang w:val="sk-SK"/>
        </w:rPr>
      </w:pPr>
      <w:r w:rsidRPr="003C585D">
        <w:rPr>
          <w:rFonts w:asciiTheme="minorHAnsi" w:eastAsia="Cambria" w:hAnsiTheme="minorHAnsi" w:cs="Cambria"/>
          <w:color w:val="000000"/>
        </w:rPr>
        <w:t xml:space="preserve">Zmluvné strany sa výslovne dohodli, že celková maximálna súhrnná výška ceny za služby poskytnuté v </w:t>
      </w:r>
      <w:proofErr w:type="gramStart"/>
      <w:r w:rsidRPr="003C585D">
        <w:rPr>
          <w:rFonts w:asciiTheme="minorHAnsi" w:eastAsia="Cambria" w:hAnsiTheme="minorHAnsi" w:cs="Cambria"/>
          <w:color w:val="000000"/>
        </w:rPr>
        <w:t>rozsahu  uvedenom</w:t>
      </w:r>
      <w:proofErr w:type="gramEnd"/>
      <w:r w:rsidRPr="003C585D">
        <w:rPr>
          <w:rFonts w:asciiTheme="minorHAnsi" w:eastAsia="Cambria" w:hAnsiTheme="minorHAnsi" w:cs="Cambria"/>
          <w:color w:val="000000"/>
        </w:rPr>
        <w:t xml:space="preserve"> v </w:t>
      </w:r>
      <w:r>
        <w:rPr>
          <w:rFonts w:asciiTheme="minorHAnsi" w:eastAsia="Cambria" w:hAnsiTheme="minorHAnsi" w:cs="Cambria"/>
          <w:color w:val="000000"/>
        </w:rPr>
        <w:t>článku II bode</w:t>
      </w:r>
      <w:r w:rsidRPr="003C585D">
        <w:rPr>
          <w:rFonts w:asciiTheme="minorHAnsi" w:eastAsia="Cambria" w:hAnsiTheme="minorHAnsi" w:cs="Cambria"/>
          <w:color w:val="000000"/>
        </w:rPr>
        <w:t xml:space="preserve"> </w:t>
      </w:r>
      <w:r>
        <w:rPr>
          <w:rFonts w:asciiTheme="minorHAnsi" w:eastAsia="Cambria" w:hAnsiTheme="minorHAnsi" w:cs="Cambria"/>
          <w:color w:val="000000"/>
        </w:rPr>
        <w:t>2 a bode</w:t>
      </w:r>
      <w:r w:rsidRPr="003C585D">
        <w:rPr>
          <w:rFonts w:asciiTheme="minorHAnsi" w:eastAsia="Cambria" w:hAnsiTheme="minorHAnsi" w:cs="Cambria"/>
          <w:color w:val="000000"/>
        </w:rPr>
        <w:t xml:space="preserve"> </w:t>
      </w:r>
      <w:r>
        <w:rPr>
          <w:rFonts w:asciiTheme="minorHAnsi" w:eastAsia="Cambria" w:hAnsiTheme="minorHAnsi" w:cs="Cambria"/>
          <w:color w:val="000000"/>
        </w:rPr>
        <w:t>3</w:t>
      </w:r>
      <w:r w:rsidRPr="003C585D">
        <w:rPr>
          <w:rFonts w:asciiTheme="minorHAnsi" w:eastAsia="Cambria" w:hAnsiTheme="minorHAnsi" w:cs="Cambria"/>
          <w:color w:val="000000"/>
        </w:rPr>
        <w:t xml:space="preserve"> tejto Rámcovej dohody po celú dobu právnej záväznosti tejto Rámcovej dohody nemôže presiahnuť sumu vo výške </w:t>
      </w:r>
      <w:r w:rsidR="006F21FC" w:rsidRPr="003C585D">
        <w:rPr>
          <w:rFonts w:asciiTheme="minorHAnsi" w:eastAsia="Cambria" w:hAnsiTheme="minorHAnsi" w:cs="Cambria"/>
          <w:color w:val="000000"/>
          <w:highlight w:val="yellow"/>
        </w:rPr>
        <w:t>xxxxx</w:t>
      </w:r>
      <w:r w:rsidR="006F21FC">
        <w:rPr>
          <w:rFonts w:asciiTheme="minorHAnsi" w:eastAsia="Cambria" w:hAnsiTheme="minorHAnsi" w:cs="Cambria"/>
          <w:color w:val="000000"/>
        </w:rPr>
        <w:t>,- EUR bez</w:t>
      </w:r>
      <w:r w:rsidR="006F21FC" w:rsidRPr="003C585D">
        <w:rPr>
          <w:rFonts w:asciiTheme="minorHAnsi" w:eastAsia="Cambria" w:hAnsiTheme="minorHAnsi" w:cs="Cambria"/>
          <w:color w:val="000000"/>
        </w:rPr>
        <w:t xml:space="preserve"> DPH</w:t>
      </w:r>
      <w:r w:rsidR="006F21FC">
        <w:rPr>
          <w:rFonts w:asciiTheme="minorHAnsi" w:eastAsia="Cambria" w:hAnsiTheme="minorHAnsi" w:cs="Cambria"/>
          <w:color w:val="000000"/>
        </w:rPr>
        <w:t>, čo predstavuje sumu</w:t>
      </w:r>
      <w:r w:rsidR="006F21FC" w:rsidRPr="003C585D">
        <w:rPr>
          <w:rFonts w:asciiTheme="minorHAnsi" w:eastAsia="Cambria" w:hAnsiTheme="minorHAnsi" w:cs="Cambria"/>
          <w:color w:val="000000"/>
          <w:highlight w:val="yellow"/>
        </w:rPr>
        <w:t xml:space="preserve"> </w:t>
      </w:r>
      <w:r w:rsidRPr="003C585D">
        <w:rPr>
          <w:rFonts w:asciiTheme="minorHAnsi" w:eastAsia="Cambria" w:hAnsiTheme="minorHAnsi" w:cs="Cambria"/>
          <w:color w:val="000000"/>
          <w:highlight w:val="yellow"/>
        </w:rPr>
        <w:t>xxxxx</w:t>
      </w:r>
      <w:r w:rsidRPr="003C585D">
        <w:rPr>
          <w:rFonts w:asciiTheme="minorHAnsi" w:eastAsia="Cambria" w:hAnsiTheme="minorHAnsi" w:cs="Cambria"/>
          <w:color w:val="000000"/>
        </w:rPr>
        <w:t xml:space="preserve">,- EUR vrátane DPH, </w:t>
      </w:r>
      <w:r w:rsidRPr="003C585D">
        <w:rPr>
          <w:rFonts w:asciiTheme="minorHAnsi" w:eastAsia="Cambria" w:hAnsiTheme="minorHAnsi" w:cs="Cambria"/>
          <w:color w:val="000000"/>
          <w:lang w:val="sk-SK"/>
        </w:rPr>
        <w:t>pričom táto cena zodpovedá ponuke Poskytovateľa vo Verejnom obstarávaní. Zároveň platí, že Objednávateľ nie je povinný uvedený finančný limit v plnej výške vyčerpať.</w:t>
      </w:r>
    </w:p>
    <w:p w14:paraId="216EE0D9" w14:textId="77777777" w:rsidR="00082C60" w:rsidRPr="003C585D" w:rsidRDefault="00082C60" w:rsidP="00082C60">
      <w:pPr>
        <w:widowControl/>
        <w:autoSpaceDE/>
        <w:autoSpaceDN/>
        <w:spacing w:after="10" w:line="270" w:lineRule="auto"/>
        <w:ind w:left="427"/>
        <w:jc w:val="both"/>
        <w:rPr>
          <w:rFonts w:asciiTheme="minorHAnsi" w:eastAsia="Cambria" w:hAnsiTheme="minorHAnsi" w:cs="Cambria"/>
          <w:color w:val="000000"/>
        </w:rPr>
      </w:pPr>
    </w:p>
    <w:p w14:paraId="35B4B7EE"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Akceptácia dodaných služieb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realizuje po ucelených celkoch a jej výsledkom je Akceptačný protokol podpísaný Poskytovateľom a potvrdený oprávnenou osobou Objednávateľa. Akceptačný </w:t>
      </w:r>
      <w:r w:rsidRPr="003C585D">
        <w:rPr>
          <w:rFonts w:asciiTheme="minorHAnsi" w:eastAsia="Cambria" w:hAnsiTheme="minorHAnsi" w:cs="Cambria"/>
          <w:color w:val="000000"/>
        </w:rPr>
        <w:lastRenderedPageBreak/>
        <w:t>protokol musí obsahovať miesto a dátum plnenia, názov a popis akceptovanej služby, resp. dokumentu a </w:t>
      </w:r>
      <w:r w:rsidRPr="003C585D">
        <w:rPr>
          <w:rFonts w:asciiTheme="minorHAnsi" w:eastAsia="Cambria" w:hAnsiTheme="minorHAnsi" w:cs="Cambria"/>
          <w:color w:val="000000"/>
          <w:lang w:val="sk-SK"/>
        </w:rPr>
        <w:t xml:space="preserve">pracovné výkazy obsahujúce </w:t>
      </w:r>
      <w:r w:rsidRPr="003C585D">
        <w:rPr>
          <w:rFonts w:asciiTheme="minorHAnsi" w:eastAsia="Cambria" w:hAnsiTheme="minorHAnsi" w:cs="Cambria"/>
          <w:color w:val="000000"/>
        </w:rPr>
        <w:t>podrobný popis poskytnutých služieb a počet hodín poskytovania služieb v súlade s aktuálnym usmernením Riadiaceho orgánu OPII, v prípade, že Objednávateľ bude financovať príslušnú časť plnenia z fondov EÚ.</w:t>
      </w:r>
    </w:p>
    <w:p w14:paraId="7100E9CB" w14:textId="77777777" w:rsidR="00082C60" w:rsidRPr="003C585D" w:rsidRDefault="00082C60" w:rsidP="00082C60">
      <w:pPr>
        <w:widowControl/>
        <w:autoSpaceDE/>
        <w:autoSpaceDN/>
        <w:spacing w:after="46" w:line="259" w:lineRule="auto"/>
        <w:ind w:left="427"/>
        <w:rPr>
          <w:rFonts w:asciiTheme="minorHAnsi" w:eastAsia="Cambria" w:hAnsiTheme="minorHAnsi" w:cs="Cambria"/>
          <w:color w:val="000000"/>
        </w:rPr>
      </w:pPr>
    </w:p>
    <w:p w14:paraId="4B1603C3"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je oprávnený najskôr 5 dní po dni riadneho a včasného poskytnutia služieb v rozsahu uceleného celku služieb uvedených v článku II </w:t>
      </w:r>
      <w:proofErr w:type="gramStart"/>
      <w:r w:rsidRPr="003C585D">
        <w:rPr>
          <w:rFonts w:asciiTheme="minorHAnsi" w:eastAsia="Cambria" w:hAnsiTheme="minorHAnsi" w:cs="Cambria"/>
          <w:color w:val="000000"/>
        </w:rPr>
        <w:t>ods</w:t>
      </w:r>
      <w:proofErr w:type="gramEnd"/>
      <w:r w:rsidRPr="003C585D">
        <w:rPr>
          <w:rFonts w:asciiTheme="minorHAnsi" w:eastAsia="Cambria" w:hAnsiTheme="minorHAnsi" w:cs="Cambria"/>
          <w:color w:val="000000"/>
        </w:rPr>
        <w:t xml:space="preserve">. </w:t>
      </w:r>
      <w:r>
        <w:rPr>
          <w:rFonts w:asciiTheme="minorHAnsi" w:eastAsia="Cambria" w:hAnsiTheme="minorHAnsi" w:cs="Cambria"/>
          <w:color w:val="000000"/>
        </w:rPr>
        <w:t>3</w:t>
      </w:r>
      <w:r w:rsidRPr="003C585D">
        <w:rPr>
          <w:rFonts w:asciiTheme="minorHAnsi" w:eastAsia="Cambria" w:hAnsiTheme="minorHAnsi" w:cs="Cambria"/>
          <w:color w:val="000000"/>
        </w:rPr>
        <w:t xml:space="preserve"> vyhotoviť faktúru za poskytnuté služby. Faktúra musí obsahovať náležitosti </w:t>
      </w:r>
      <w:proofErr w:type="gramStart"/>
      <w:r w:rsidRPr="003C585D">
        <w:rPr>
          <w:rFonts w:asciiTheme="minorHAnsi" w:eastAsia="Cambria" w:hAnsiTheme="minorHAnsi" w:cs="Cambria"/>
          <w:color w:val="000000"/>
        </w:rPr>
        <w:t>podľa  §</w:t>
      </w:r>
      <w:proofErr w:type="gramEnd"/>
      <w:r w:rsidRPr="003C585D">
        <w:rPr>
          <w:rFonts w:asciiTheme="minorHAnsi" w:eastAsia="Cambria" w:hAnsiTheme="minorHAnsi" w:cs="Cambria"/>
          <w:color w:val="000000"/>
        </w:rPr>
        <w:t xml:space="preserve"> 74 zákona č. 222/2004 Z. z. o dani z pridanej hodnoty v znení neskorších predpisov. </w:t>
      </w:r>
      <w:r>
        <w:rPr>
          <w:rFonts w:asciiTheme="minorHAnsi" w:eastAsia="Cambria" w:hAnsiTheme="minorHAnsi" w:cs="Cambria"/>
          <w:color w:val="000000"/>
        </w:rPr>
        <w:t>Poskytovateľ doručí faktúru</w:t>
      </w:r>
      <w:r w:rsidRPr="00D309A7">
        <w:rPr>
          <w:rFonts w:asciiTheme="minorHAnsi" w:eastAsia="Cambria" w:hAnsiTheme="minorHAnsi" w:cs="Cambria"/>
          <w:color w:val="000000"/>
        </w:rPr>
        <w:t xml:space="preserve"> Objednávateľovi prostredníctvom ústredného portálu verejnej správy elektronickou formou alebo v písomnej podobe a tiež v elektronickej podob</w:t>
      </w:r>
      <w:r>
        <w:rPr>
          <w:rFonts w:asciiTheme="minorHAnsi" w:eastAsia="Cambria" w:hAnsiTheme="minorHAnsi" w:cs="Cambria"/>
          <w:color w:val="000000"/>
        </w:rPr>
        <w:t xml:space="preserve">e </w:t>
      </w:r>
      <w:proofErr w:type="gramStart"/>
      <w:r>
        <w:rPr>
          <w:rFonts w:asciiTheme="minorHAnsi" w:eastAsia="Cambria" w:hAnsiTheme="minorHAnsi" w:cs="Cambria"/>
          <w:color w:val="000000"/>
        </w:rPr>
        <w:t>na</w:t>
      </w:r>
      <w:proofErr w:type="gramEnd"/>
      <w:r>
        <w:rPr>
          <w:rFonts w:asciiTheme="minorHAnsi" w:eastAsia="Cambria" w:hAnsiTheme="minorHAnsi" w:cs="Cambria"/>
          <w:color w:val="000000"/>
        </w:rPr>
        <w:t xml:space="preserve"> e-mailovú adresu oprávnenej</w:t>
      </w:r>
      <w:r w:rsidRPr="00D309A7">
        <w:rPr>
          <w:rFonts w:asciiTheme="minorHAnsi" w:eastAsia="Cambria" w:hAnsiTheme="minorHAnsi" w:cs="Cambria"/>
          <w:color w:val="000000"/>
        </w:rPr>
        <w:t xml:space="preserve"> osoby</w:t>
      </w:r>
      <w:r>
        <w:rPr>
          <w:rFonts w:asciiTheme="minorHAnsi" w:eastAsia="Cambria" w:hAnsiTheme="minorHAnsi" w:cs="Cambria"/>
          <w:color w:val="000000"/>
        </w:rPr>
        <w:t xml:space="preserve"> Objednávateľa podľa čl. XII bodu 1 tejto Rámcovej dohody</w:t>
      </w:r>
      <w:r w:rsidRPr="00D309A7">
        <w:rPr>
          <w:rFonts w:asciiTheme="minorHAnsi" w:eastAsia="Cambria" w:hAnsiTheme="minorHAnsi" w:cs="Cambria"/>
          <w:color w:val="000000"/>
        </w:rPr>
        <w:t xml:space="preserve">, </w:t>
      </w:r>
      <w:r>
        <w:rPr>
          <w:rFonts w:asciiTheme="minorHAnsi" w:eastAsia="Cambria" w:hAnsiTheme="minorHAnsi" w:cs="Cambria"/>
          <w:color w:val="000000"/>
        </w:rPr>
        <w:t xml:space="preserve">ako </w:t>
      </w:r>
      <w:r w:rsidRPr="00D309A7">
        <w:rPr>
          <w:rFonts w:asciiTheme="minorHAnsi" w:eastAsia="Cambria" w:hAnsiTheme="minorHAnsi" w:cs="Cambria"/>
          <w:color w:val="000000"/>
        </w:rPr>
        <w:t xml:space="preserve">aj </w:t>
      </w:r>
      <w:proofErr w:type="gramStart"/>
      <w:r>
        <w:rPr>
          <w:rFonts w:asciiTheme="minorHAnsi" w:eastAsia="Cambria" w:hAnsiTheme="minorHAnsi" w:cs="Cambria"/>
          <w:color w:val="000000"/>
        </w:rPr>
        <w:t>na</w:t>
      </w:r>
      <w:proofErr w:type="gramEnd"/>
      <w:r>
        <w:rPr>
          <w:rFonts w:asciiTheme="minorHAnsi" w:eastAsia="Cambria" w:hAnsiTheme="minorHAnsi" w:cs="Cambria"/>
          <w:color w:val="000000"/>
        </w:rPr>
        <w:t xml:space="preserve"> emailovú </w:t>
      </w:r>
      <w:r w:rsidRPr="00D309A7">
        <w:rPr>
          <w:rFonts w:asciiTheme="minorHAnsi" w:eastAsia="Cambria" w:hAnsiTheme="minorHAnsi" w:cs="Cambria"/>
          <w:color w:val="000000"/>
        </w:rPr>
        <w:t xml:space="preserve">adresu: </w:t>
      </w:r>
      <w:hyperlink r:id="rId7" w:history="1">
        <w:r w:rsidRPr="00577227">
          <w:rPr>
            <w:rStyle w:val="Hypertextovprepojenie"/>
            <w:rFonts w:asciiTheme="minorHAnsi" w:eastAsia="Cambria" w:hAnsiTheme="minorHAnsi" w:cs="Cambria"/>
          </w:rPr>
          <w:t>fakturacia@mirri.gov.sk</w:t>
        </w:r>
      </w:hyperlink>
      <w:r>
        <w:rPr>
          <w:rFonts w:asciiTheme="minorHAnsi" w:eastAsia="Cambria" w:hAnsiTheme="minorHAnsi" w:cs="Cambria"/>
          <w:color w:val="000000"/>
        </w:rPr>
        <w:t xml:space="preserve">. </w:t>
      </w:r>
      <w:r w:rsidRPr="003C585D">
        <w:rPr>
          <w:rFonts w:asciiTheme="minorHAnsi" w:eastAsia="Cambria" w:hAnsiTheme="minorHAnsi" w:cs="Cambria"/>
          <w:color w:val="000000"/>
        </w:rPr>
        <w:t>Neoddeliteľnou súčasťou faktúry vystavenej Poskytovateľom musí byť Akceptačný protokol.</w:t>
      </w:r>
    </w:p>
    <w:p w14:paraId="269B22CA" w14:textId="77777777" w:rsidR="00082C60" w:rsidRPr="003C585D" w:rsidRDefault="00082C60" w:rsidP="00082C60">
      <w:pPr>
        <w:widowControl/>
        <w:autoSpaceDE/>
        <w:autoSpaceDN/>
        <w:spacing w:after="10" w:line="270" w:lineRule="auto"/>
        <w:ind w:left="427"/>
        <w:jc w:val="both"/>
        <w:rPr>
          <w:rFonts w:asciiTheme="minorHAnsi" w:eastAsia="Cambria" w:hAnsiTheme="minorHAnsi" w:cs="Cambria"/>
          <w:color w:val="000000"/>
        </w:rPr>
      </w:pPr>
    </w:p>
    <w:p w14:paraId="289255C8"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Objednávateľ môže vyžadovať, aby súčasťou </w:t>
      </w:r>
      <w:r>
        <w:rPr>
          <w:rFonts w:asciiTheme="minorHAnsi" w:eastAsia="Cambria" w:hAnsiTheme="minorHAnsi" w:cs="Cambria"/>
          <w:color w:val="000000"/>
        </w:rPr>
        <w:t>A</w:t>
      </w:r>
      <w:r w:rsidRPr="003C585D">
        <w:rPr>
          <w:rFonts w:asciiTheme="minorHAnsi" w:eastAsia="Cambria" w:hAnsiTheme="minorHAnsi" w:cs="Cambria"/>
          <w:color w:val="000000"/>
        </w:rPr>
        <w:t xml:space="preserve">kceptačného protokolu boli pracovné výkazy </w:t>
      </w:r>
      <w:proofErr w:type="gramStart"/>
      <w:r w:rsidRPr="003C585D">
        <w:rPr>
          <w:rFonts w:asciiTheme="minorHAnsi" w:eastAsia="Cambria" w:hAnsiTheme="minorHAnsi" w:cs="Cambria"/>
          <w:color w:val="000000"/>
        </w:rPr>
        <w:t>a</w:t>
      </w:r>
      <w:proofErr w:type="gramEnd"/>
      <w:r w:rsidRPr="003C585D">
        <w:rPr>
          <w:rFonts w:asciiTheme="minorHAnsi" w:eastAsia="Cambria" w:hAnsiTheme="minorHAnsi" w:cs="Cambria"/>
          <w:color w:val="000000"/>
        </w:rPr>
        <w:t xml:space="preserve"> iné formálne náležitosti potrebné pre splnenie eurofondových pravidiel.</w:t>
      </w:r>
      <w:r w:rsidRPr="003C585D">
        <w:rPr>
          <w:rFonts w:asciiTheme="minorHAnsi" w:eastAsia="Cambria" w:hAnsiTheme="minorHAnsi" w:cs="Cambria"/>
          <w:color w:val="000000"/>
        </w:rPr>
        <w:br/>
      </w:r>
    </w:p>
    <w:p w14:paraId="7BC2DC74" w14:textId="356E2118" w:rsidR="00BA3E65" w:rsidRPr="00BA3E65" w:rsidRDefault="00082C60" w:rsidP="00BA3E65">
      <w:pPr>
        <w:widowControl/>
        <w:numPr>
          <w:ilvl w:val="0"/>
          <w:numId w:val="8"/>
        </w:numPr>
        <w:autoSpaceDE/>
        <w:autoSpaceDN/>
        <w:spacing w:after="10" w:line="270" w:lineRule="auto"/>
        <w:ind w:right="4"/>
        <w:jc w:val="both"/>
        <w:rPr>
          <w:rFonts w:asciiTheme="minorHAnsi" w:eastAsia="Cambria" w:hAnsiTheme="minorHAnsi" w:cs="Cambria"/>
          <w:color w:val="000000"/>
          <w:lang w:val="sk-SK"/>
        </w:rPr>
      </w:pPr>
      <w:r w:rsidRPr="003C585D">
        <w:rPr>
          <w:rFonts w:asciiTheme="minorHAnsi" w:eastAsia="Cambria" w:hAnsiTheme="minorHAnsi" w:cs="Cambria"/>
          <w:color w:val="000000"/>
        </w:rPr>
        <w:t xml:space="preserve">Zmluvné strany </w:t>
      </w:r>
      <w:proofErr w:type="gramStart"/>
      <w:r w:rsidRPr="003C585D">
        <w:rPr>
          <w:rFonts w:asciiTheme="minorHAnsi" w:eastAsia="Cambria" w:hAnsiTheme="minorHAnsi" w:cs="Cambria"/>
          <w:color w:val="000000"/>
        </w:rPr>
        <w:t>sa  výslovne</w:t>
      </w:r>
      <w:proofErr w:type="gramEnd"/>
      <w:r w:rsidRPr="003C585D">
        <w:rPr>
          <w:rFonts w:asciiTheme="minorHAnsi" w:eastAsia="Cambria" w:hAnsiTheme="minorHAnsi" w:cs="Cambria"/>
          <w:color w:val="000000"/>
        </w:rPr>
        <w:t xml:space="preserve"> dohodli, že cena za služby poskytnuté v rozsahu  uvedenom v článku II. </w:t>
      </w:r>
      <w:proofErr w:type="gramStart"/>
      <w:r w:rsidRPr="003C585D">
        <w:rPr>
          <w:rFonts w:asciiTheme="minorHAnsi" w:eastAsia="Cambria" w:hAnsiTheme="minorHAnsi" w:cs="Cambria"/>
          <w:color w:val="000000"/>
        </w:rPr>
        <w:t>ods</w:t>
      </w:r>
      <w:proofErr w:type="gramEnd"/>
      <w:r w:rsidRPr="003C585D">
        <w:rPr>
          <w:rFonts w:asciiTheme="minorHAnsi" w:eastAsia="Cambria" w:hAnsiTheme="minorHAnsi" w:cs="Cambria"/>
          <w:color w:val="000000"/>
        </w:rPr>
        <w:t xml:space="preserve">. </w:t>
      </w:r>
      <w:r>
        <w:rPr>
          <w:rFonts w:asciiTheme="minorHAnsi" w:eastAsia="Cambria" w:hAnsiTheme="minorHAnsi" w:cs="Cambria"/>
          <w:color w:val="000000"/>
        </w:rPr>
        <w:t>2</w:t>
      </w:r>
      <w:r w:rsidRPr="003C585D">
        <w:rPr>
          <w:rFonts w:asciiTheme="minorHAnsi" w:eastAsia="Cambria" w:hAnsiTheme="minorHAnsi" w:cs="Cambria"/>
          <w:color w:val="000000"/>
        </w:rPr>
        <w:t xml:space="preserve"> a </w:t>
      </w:r>
      <w:proofErr w:type="gramStart"/>
      <w:r w:rsidRPr="003C585D">
        <w:rPr>
          <w:rFonts w:asciiTheme="minorHAnsi" w:eastAsia="Cambria" w:hAnsiTheme="minorHAnsi" w:cs="Cambria"/>
          <w:color w:val="000000"/>
        </w:rPr>
        <w:t>ods</w:t>
      </w:r>
      <w:proofErr w:type="gramEnd"/>
      <w:r w:rsidRPr="003C585D">
        <w:rPr>
          <w:rFonts w:asciiTheme="minorHAnsi" w:eastAsia="Cambria" w:hAnsiTheme="minorHAnsi" w:cs="Cambria"/>
          <w:color w:val="000000"/>
        </w:rPr>
        <w:t xml:space="preserve">. </w:t>
      </w:r>
      <w:r>
        <w:rPr>
          <w:rFonts w:asciiTheme="minorHAnsi" w:eastAsia="Cambria" w:hAnsiTheme="minorHAnsi" w:cs="Cambria"/>
          <w:color w:val="000000"/>
        </w:rPr>
        <w:t>3</w:t>
      </w:r>
      <w:r w:rsidRPr="003C585D">
        <w:rPr>
          <w:rFonts w:asciiTheme="minorHAnsi" w:eastAsia="Cambria" w:hAnsiTheme="minorHAnsi" w:cs="Cambria"/>
          <w:color w:val="000000"/>
        </w:rPr>
        <w:t xml:space="preserve"> tejto Rámcovej dohody je stanovená v súlade so zákonom Národnej rady Slovenskej republiky č. 18/1996 Z.z. o cenách v znení neskorších predpisov a s vyhláškou Ministerstva financií Slovenskej republiky č. 87/1996 Z .z., ktorou sa vykonáva zákon Národnej rady Slovenskej republiky</w:t>
      </w:r>
      <w:r>
        <w:rPr>
          <w:rFonts w:asciiTheme="minorHAnsi" w:eastAsia="Cambria" w:hAnsiTheme="minorHAnsi" w:cs="Cambria"/>
          <w:color w:val="000000"/>
        </w:rPr>
        <w:t xml:space="preserve"> č. 18/1996 Z.z. o cenách v znení neskorších predpisov,</w:t>
      </w:r>
      <w:r w:rsidRPr="003C585D">
        <w:rPr>
          <w:rFonts w:asciiTheme="minorHAnsi" w:eastAsia="Cambria" w:hAnsiTheme="minorHAnsi" w:cs="Cambria"/>
          <w:color w:val="000000"/>
        </w:rPr>
        <w:t xml:space="preserve"> a je v tabuľke v tomto článku uveden</w:t>
      </w:r>
      <w:r w:rsidRPr="003C585D">
        <w:rPr>
          <w:rFonts w:asciiTheme="minorHAnsi" w:eastAsia="Cambria" w:hAnsiTheme="minorHAnsi" w:cs="Cambria"/>
          <w:color w:val="000000"/>
          <w:lang w:val="sk-SK"/>
        </w:rPr>
        <w:t xml:space="preserve">á za služby ako celková cena. </w:t>
      </w:r>
      <w:r w:rsidRPr="003C585D">
        <w:rPr>
          <w:rFonts w:asciiTheme="minorHAnsi" w:eastAsia="Cambria" w:hAnsiTheme="minorHAnsi" w:cs="Cambria"/>
          <w:bCs/>
          <w:color w:val="000000"/>
          <w:lang w:val="sk-SK"/>
        </w:rPr>
        <w:t>Špecifikácia ceny zodpovedá ponuke Poskytovateľa vo Verejnom obstarávaní:</w:t>
      </w:r>
      <w:r w:rsidR="00BA3E65" w:rsidRPr="00BA3E65">
        <w:rPr>
          <w:rFonts w:asciiTheme="minorHAnsi" w:eastAsia="Cambria" w:hAnsiTheme="minorHAnsi" w:cs="Cambria"/>
          <w:color w:val="000000"/>
        </w:rPr>
        <w:tab/>
      </w:r>
    </w:p>
    <w:tbl>
      <w:tblPr>
        <w:tblpPr w:leftFromText="141" w:rightFromText="141" w:vertAnchor="text" w:horzAnchor="page" w:tblpX="2873" w:tblpY="229"/>
        <w:tblW w:w="5829" w:type="dxa"/>
        <w:tblCellMar>
          <w:left w:w="70" w:type="dxa"/>
          <w:right w:w="70" w:type="dxa"/>
        </w:tblCellMar>
        <w:tblLook w:val="04A0" w:firstRow="1" w:lastRow="0" w:firstColumn="1" w:lastColumn="0" w:noHBand="0" w:noVBand="1"/>
      </w:tblPr>
      <w:tblGrid>
        <w:gridCol w:w="1817"/>
        <w:gridCol w:w="1829"/>
        <w:gridCol w:w="1551"/>
        <w:gridCol w:w="1285"/>
      </w:tblGrid>
      <w:tr w:rsidR="00BA3E65" w:rsidRPr="00BA3E65" w14:paraId="11DB7C7D" w14:textId="77777777" w:rsidTr="00A0010C">
        <w:trPr>
          <w:trHeight w:val="745"/>
        </w:trPr>
        <w:tc>
          <w:tcPr>
            <w:tcW w:w="1598"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D904F9D"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r w:rsidRPr="00BA3E65">
              <w:rPr>
                <w:rFonts w:asciiTheme="minorHAnsi" w:eastAsia="Cambria" w:hAnsiTheme="minorHAnsi" w:cs="Cambria"/>
                <w:b/>
                <w:bCs/>
                <w:color w:val="000000"/>
                <w:lang w:val="sk-SK"/>
              </w:rPr>
              <w:t>Názov</w:t>
            </w:r>
          </w:p>
        </w:tc>
        <w:tc>
          <w:tcPr>
            <w:tcW w:w="1411" w:type="dxa"/>
            <w:vMerge w:val="restart"/>
            <w:tcBorders>
              <w:top w:val="single" w:sz="8" w:space="0" w:color="auto"/>
              <w:left w:val="nil"/>
              <w:right w:val="single" w:sz="4" w:space="0" w:color="auto"/>
            </w:tcBorders>
            <w:vAlign w:val="center"/>
          </w:tcPr>
          <w:p w14:paraId="244B3572"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r w:rsidRPr="00BA3E65">
              <w:rPr>
                <w:rFonts w:asciiTheme="minorHAnsi" w:eastAsia="Cambria" w:hAnsiTheme="minorHAnsi" w:cs="Cambria"/>
                <w:b/>
                <w:bCs/>
                <w:color w:val="000000"/>
                <w:lang w:val="sk-SK"/>
              </w:rPr>
              <w:t>Množstvo</w:t>
            </w:r>
          </w:p>
        </w:tc>
        <w:tc>
          <w:tcPr>
            <w:tcW w:w="1551" w:type="dxa"/>
            <w:vMerge w:val="restart"/>
            <w:tcBorders>
              <w:top w:val="single" w:sz="8" w:space="0" w:color="auto"/>
              <w:left w:val="single" w:sz="4" w:space="0" w:color="auto"/>
              <w:right w:val="single" w:sz="4" w:space="0" w:color="auto"/>
            </w:tcBorders>
            <w:shd w:val="clear" w:color="auto" w:fill="auto"/>
            <w:vAlign w:val="center"/>
            <w:hideMark/>
          </w:tcPr>
          <w:p w14:paraId="744E102E"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r w:rsidRPr="00BA3E65">
              <w:rPr>
                <w:rFonts w:asciiTheme="minorHAnsi" w:eastAsia="Cambria" w:hAnsiTheme="minorHAnsi" w:cs="Cambria"/>
                <w:b/>
                <w:bCs/>
                <w:color w:val="000000"/>
                <w:lang w:val="sk-SK"/>
              </w:rPr>
              <w:t>Celková cena spolu bez DPH</w:t>
            </w:r>
          </w:p>
          <w:p w14:paraId="71CFB6A2"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p>
        </w:tc>
        <w:tc>
          <w:tcPr>
            <w:tcW w:w="1269" w:type="dxa"/>
            <w:vMerge w:val="restart"/>
            <w:tcBorders>
              <w:top w:val="single" w:sz="8" w:space="0" w:color="auto"/>
              <w:left w:val="nil"/>
              <w:right w:val="single" w:sz="8" w:space="0" w:color="auto"/>
            </w:tcBorders>
            <w:shd w:val="clear" w:color="auto" w:fill="auto"/>
            <w:vAlign w:val="center"/>
            <w:hideMark/>
          </w:tcPr>
          <w:p w14:paraId="489E63DB"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r w:rsidRPr="00BA3E65">
              <w:rPr>
                <w:rFonts w:asciiTheme="minorHAnsi" w:eastAsia="Cambria" w:hAnsiTheme="minorHAnsi" w:cs="Cambria"/>
                <w:b/>
                <w:bCs/>
                <w:color w:val="000000"/>
                <w:lang w:val="sk-SK"/>
              </w:rPr>
              <w:t>Celková cena spolu s DPH</w:t>
            </w:r>
          </w:p>
          <w:p w14:paraId="7F699DE6"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p>
        </w:tc>
      </w:tr>
      <w:tr w:rsidR="00BA3E65" w:rsidRPr="00BA3E65" w14:paraId="4C7969AD" w14:textId="77777777" w:rsidTr="00077861">
        <w:trPr>
          <w:trHeight w:val="491"/>
        </w:trPr>
        <w:tc>
          <w:tcPr>
            <w:tcW w:w="1598" w:type="dxa"/>
            <w:vMerge/>
            <w:tcBorders>
              <w:top w:val="single" w:sz="8" w:space="0" w:color="auto"/>
              <w:left w:val="single" w:sz="8" w:space="0" w:color="auto"/>
              <w:bottom w:val="single" w:sz="4" w:space="0" w:color="000000"/>
              <w:right w:val="single" w:sz="4" w:space="0" w:color="auto"/>
            </w:tcBorders>
            <w:vAlign w:val="center"/>
            <w:hideMark/>
          </w:tcPr>
          <w:p w14:paraId="2C438BAC"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p>
        </w:tc>
        <w:tc>
          <w:tcPr>
            <w:tcW w:w="1411" w:type="dxa"/>
            <w:vMerge/>
            <w:tcBorders>
              <w:left w:val="nil"/>
              <w:bottom w:val="single" w:sz="4" w:space="0" w:color="auto"/>
              <w:right w:val="single" w:sz="4" w:space="0" w:color="auto"/>
            </w:tcBorders>
          </w:tcPr>
          <w:p w14:paraId="36520B2B"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p>
        </w:tc>
        <w:tc>
          <w:tcPr>
            <w:tcW w:w="1551" w:type="dxa"/>
            <w:vMerge/>
            <w:tcBorders>
              <w:left w:val="single" w:sz="4" w:space="0" w:color="auto"/>
              <w:bottom w:val="single" w:sz="4" w:space="0" w:color="auto"/>
              <w:right w:val="single" w:sz="4" w:space="0" w:color="auto"/>
            </w:tcBorders>
            <w:shd w:val="clear" w:color="auto" w:fill="auto"/>
            <w:vAlign w:val="center"/>
            <w:hideMark/>
          </w:tcPr>
          <w:p w14:paraId="0483479E"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p>
        </w:tc>
        <w:tc>
          <w:tcPr>
            <w:tcW w:w="1269" w:type="dxa"/>
            <w:vMerge/>
            <w:tcBorders>
              <w:left w:val="nil"/>
              <w:bottom w:val="single" w:sz="4" w:space="0" w:color="auto"/>
              <w:right w:val="single" w:sz="8" w:space="0" w:color="auto"/>
            </w:tcBorders>
            <w:shd w:val="clear" w:color="auto" w:fill="auto"/>
            <w:vAlign w:val="center"/>
            <w:hideMark/>
          </w:tcPr>
          <w:p w14:paraId="3B5F2774"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p>
        </w:tc>
      </w:tr>
      <w:tr w:rsidR="00BA3E65" w:rsidRPr="00BA3E65" w14:paraId="1AAC0C52" w14:textId="77777777" w:rsidTr="00A0010C">
        <w:trPr>
          <w:trHeight w:val="1335"/>
        </w:trPr>
        <w:tc>
          <w:tcPr>
            <w:tcW w:w="1598" w:type="dxa"/>
            <w:tcBorders>
              <w:top w:val="nil"/>
              <w:left w:val="single" w:sz="8" w:space="0" w:color="auto"/>
              <w:bottom w:val="single" w:sz="4" w:space="0" w:color="auto"/>
              <w:right w:val="single" w:sz="4" w:space="0" w:color="auto"/>
            </w:tcBorders>
            <w:shd w:val="clear" w:color="000000" w:fill="EDEDED"/>
            <w:vAlign w:val="center"/>
            <w:hideMark/>
          </w:tcPr>
          <w:p w14:paraId="68D7F833"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u w:val="single"/>
                <w:lang w:val="sk-SK"/>
              </w:rPr>
            </w:pPr>
            <w:r w:rsidRPr="00BA3E65">
              <w:rPr>
                <w:rFonts w:asciiTheme="minorHAnsi" w:eastAsia="Cambria" w:hAnsiTheme="minorHAnsi" w:cs="Cambria"/>
                <w:i/>
                <w:color w:val="000000"/>
                <w:lang w:val="sk-SK"/>
              </w:rPr>
              <w:t xml:space="preserve"> </w:t>
            </w:r>
            <w:r w:rsidRPr="00BA3E65">
              <w:rPr>
                <w:rFonts w:asciiTheme="minorHAnsi" w:eastAsia="Cambria" w:hAnsiTheme="minorHAnsi" w:cs="Cambria"/>
                <w:color w:val="000000"/>
                <w:u w:val="single"/>
                <w:lang w:val="sk-SK"/>
              </w:rPr>
              <w:t>Návrh komunikačnej stratégie a kreatívneho konceptu</w:t>
            </w:r>
          </w:p>
        </w:tc>
        <w:tc>
          <w:tcPr>
            <w:tcW w:w="1411" w:type="dxa"/>
            <w:tcBorders>
              <w:top w:val="nil"/>
              <w:left w:val="nil"/>
              <w:bottom w:val="single" w:sz="4" w:space="0" w:color="auto"/>
              <w:right w:val="single" w:sz="4" w:space="0" w:color="auto"/>
            </w:tcBorders>
            <w:shd w:val="clear" w:color="000000" w:fill="EDEDED"/>
            <w:vAlign w:val="center"/>
          </w:tcPr>
          <w:p w14:paraId="40599B03"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r w:rsidRPr="00BA3E65">
              <w:rPr>
                <w:rFonts w:asciiTheme="minorHAnsi" w:eastAsia="Cambria" w:hAnsiTheme="minorHAnsi" w:cs="Cambria"/>
                <w:b/>
                <w:bCs/>
                <w:color w:val="000000"/>
                <w:lang w:val="sk-SK"/>
              </w:rPr>
              <w:t>1x návrh stratégie a kreatívneho konceptu</w:t>
            </w:r>
          </w:p>
          <w:p w14:paraId="489C9DCD"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p>
        </w:tc>
        <w:tc>
          <w:tcPr>
            <w:tcW w:w="1551" w:type="dxa"/>
            <w:tcBorders>
              <w:top w:val="nil"/>
              <w:left w:val="single" w:sz="4" w:space="0" w:color="auto"/>
              <w:bottom w:val="single" w:sz="4" w:space="0" w:color="auto"/>
              <w:right w:val="single" w:sz="4" w:space="0" w:color="auto"/>
            </w:tcBorders>
            <w:shd w:val="clear" w:color="000000" w:fill="EDEDED"/>
            <w:vAlign w:val="center"/>
            <w:hideMark/>
          </w:tcPr>
          <w:p w14:paraId="3B5EA7E6"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color w:val="000000"/>
                <w:lang w:val="sk-SK"/>
              </w:rPr>
              <w:t> </w:t>
            </w:r>
          </w:p>
        </w:tc>
        <w:tc>
          <w:tcPr>
            <w:tcW w:w="1269" w:type="dxa"/>
            <w:tcBorders>
              <w:top w:val="nil"/>
              <w:left w:val="nil"/>
              <w:bottom w:val="single" w:sz="4" w:space="0" w:color="auto"/>
              <w:right w:val="single" w:sz="8" w:space="0" w:color="auto"/>
            </w:tcBorders>
            <w:shd w:val="clear" w:color="000000" w:fill="EDEDED"/>
            <w:vAlign w:val="center"/>
            <w:hideMark/>
          </w:tcPr>
          <w:p w14:paraId="395C0802"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color w:val="000000"/>
                <w:lang w:val="sk-SK"/>
              </w:rPr>
              <w:t> </w:t>
            </w:r>
          </w:p>
        </w:tc>
      </w:tr>
      <w:tr w:rsidR="00BA3E65" w:rsidRPr="00BA3E65" w14:paraId="24EA160D" w14:textId="77777777" w:rsidTr="00A0010C">
        <w:trPr>
          <w:trHeight w:val="1335"/>
        </w:trPr>
        <w:tc>
          <w:tcPr>
            <w:tcW w:w="1598" w:type="dxa"/>
            <w:tcBorders>
              <w:top w:val="nil"/>
              <w:left w:val="single" w:sz="8" w:space="0" w:color="auto"/>
              <w:bottom w:val="single" w:sz="4" w:space="0" w:color="auto"/>
              <w:right w:val="single" w:sz="4" w:space="0" w:color="auto"/>
            </w:tcBorders>
            <w:shd w:val="clear" w:color="000000" w:fill="EDEDED"/>
            <w:vAlign w:val="center"/>
          </w:tcPr>
          <w:p w14:paraId="5561663A"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u w:val="single"/>
                <w:lang w:val="sk-SK"/>
              </w:rPr>
            </w:pPr>
            <w:r w:rsidRPr="00BA3E65">
              <w:rPr>
                <w:rFonts w:asciiTheme="minorHAnsi" w:eastAsia="Cambria" w:hAnsiTheme="minorHAnsi" w:cs="Cambria"/>
                <w:color w:val="000000"/>
                <w:u w:val="single"/>
                <w:lang w:val="sk-SK"/>
              </w:rPr>
              <w:t>Návrh časového plánu kampane</w:t>
            </w:r>
          </w:p>
        </w:tc>
        <w:tc>
          <w:tcPr>
            <w:tcW w:w="1411" w:type="dxa"/>
            <w:tcBorders>
              <w:top w:val="nil"/>
              <w:left w:val="nil"/>
              <w:bottom w:val="single" w:sz="4" w:space="0" w:color="auto"/>
              <w:right w:val="single" w:sz="4" w:space="0" w:color="auto"/>
            </w:tcBorders>
            <w:shd w:val="clear" w:color="000000" w:fill="EDEDED"/>
            <w:vAlign w:val="center"/>
          </w:tcPr>
          <w:p w14:paraId="149BA101"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b/>
                <w:bCs/>
                <w:color w:val="000000"/>
                <w:lang w:val="sk-SK"/>
              </w:rPr>
            </w:pPr>
            <w:r w:rsidRPr="00BA3E65">
              <w:rPr>
                <w:rFonts w:asciiTheme="minorHAnsi" w:eastAsia="Cambria" w:hAnsiTheme="minorHAnsi" w:cs="Cambria"/>
                <w:b/>
                <w:bCs/>
                <w:color w:val="000000"/>
                <w:lang w:val="sk-SK"/>
              </w:rPr>
              <w:t>1x návrh časového plánu</w:t>
            </w:r>
          </w:p>
        </w:tc>
        <w:tc>
          <w:tcPr>
            <w:tcW w:w="1551" w:type="dxa"/>
            <w:tcBorders>
              <w:top w:val="nil"/>
              <w:left w:val="single" w:sz="4" w:space="0" w:color="auto"/>
              <w:bottom w:val="single" w:sz="4" w:space="0" w:color="auto"/>
              <w:right w:val="single" w:sz="4" w:space="0" w:color="auto"/>
            </w:tcBorders>
            <w:shd w:val="clear" w:color="000000" w:fill="EDEDED"/>
            <w:vAlign w:val="center"/>
          </w:tcPr>
          <w:p w14:paraId="317C665A"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p>
        </w:tc>
        <w:tc>
          <w:tcPr>
            <w:tcW w:w="1269" w:type="dxa"/>
            <w:tcBorders>
              <w:top w:val="nil"/>
              <w:left w:val="nil"/>
              <w:bottom w:val="single" w:sz="4" w:space="0" w:color="auto"/>
              <w:right w:val="single" w:sz="8" w:space="0" w:color="auto"/>
            </w:tcBorders>
            <w:shd w:val="clear" w:color="000000" w:fill="EDEDED"/>
            <w:vAlign w:val="center"/>
          </w:tcPr>
          <w:p w14:paraId="0C6F4D03"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p>
        </w:tc>
      </w:tr>
      <w:tr w:rsidR="00BA3E65" w:rsidRPr="00BA3E65" w14:paraId="541C7920" w14:textId="77777777" w:rsidTr="00A0010C">
        <w:trPr>
          <w:trHeight w:val="1350"/>
        </w:trPr>
        <w:tc>
          <w:tcPr>
            <w:tcW w:w="1598" w:type="dxa"/>
            <w:tcBorders>
              <w:top w:val="nil"/>
              <w:left w:val="single" w:sz="8" w:space="0" w:color="auto"/>
              <w:bottom w:val="single" w:sz="4" w:space="0" w:color="auto"/>
              <w:right w:val="single" w:sz="4" w:space="0" w:color="auto"/>
            </w:tcBorders>
            <w:shd w:val="clear" w:color="000000" w:fill="EDEDED"/>
            <w:vAlign w:val="center"/>
            <w:hideMark/>
          </w:tcPr>
          <w:p w14:paraId="435CBFC6"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u w:val="single"/>
                <w:lang w:val="sk-SK"/>
              </w:rPr>
            </w:pPr>
            <w:r w:rsidRPr="00BA3E65">
              <w:rPr>
                <w:rFonts w:asciiTheme="minorHAnsi" w:eastAsia="Cambria" w:hAnsiTheme="minorHAnsi" w:cs="Cambria"/>
                <w:color w:val="000000"/>
                <w:u w:val="single"/>
                <w:lang w:val="sk-SK"/>
              </w:rPr>
              <w:t xml:space="preserve">Výroba a produkcia kampane </w:t>
            </w:r>
          </w:p>
        </w:tc>
        <w:tc>
          <w:tcPr>
            <w:tcW w:w="1411" w:type="dxa"/>
            <w:tcBorders>
              <w:top w:val="nil"/>
              <w:left w:val="nil"/>
              <w:bottom w:val="single" w:sz="4" w:space="0" w:color="auto"/>
              <w:right w:val="single" w:sz="4" w:space="0" w:color="auto"/>
            </w:tcBorders>
            <w:shd w:val="clear" w:color="000000" w:fill="EDEDED"/>
            <w:vAlign w:val="center"/>
          </w:tcPr>
          <w:p w14:paraId="5835DA9B"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b/>
                <w:bCs/>
                <w:color w:val="000000"/>
                <w:lang w:val="sk-SK"/>
              </w:rPr>
              <w:t xml:space="preserve">1x výroba a produkcia kampane </w:t>
            </w:r>
          </w:p>
        </w:tc>
        <w:tc>
          <w:tcPr>
            <w:tcW w:w="1551" w:type="dxa"/>
            <w:tcBorders>
              <w:top w:val="nil"/>
              <w:left w:val="single" w:sz="4" w:space="0" w:color="auto"/>
              <w:bottom w:val="single" w:sz="4" w:space="0" w:color="auto"/>
              <w:right w:val="single" w:sz="4" w:space="0" w:color="auto"/>
            </w:tcBorders>
            <w:shd w:val="clear" w:color="000000" w:fill="EDEDED"/>
            <w:noWrap/>
            <w:vAlign w:val="bottom"/>
            <w:hideMark/>
          </w:tcPr>
          <w:p w14:paraId="251057AF"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color w:val="000000"/>
                <w:lang w:val="sk-SK"/>
              </w:rPr>
              <w:t> </w:t>
            </w:r>
          </w:p>
        </w:tc>
        <w:tc>
          <w:tcPr>
            <w:tcW w:w="1269" w:type="dxa"/>
            <w:tcBorders>
              <w:top w:val="nil"/>
              <w:left w:val="nil"/>
              <w:bottom w:val="single" w:sz="4" w:space="0" w:color="auto"/>
              <w:right w:val="single" w:sz="8" w:space="0" w:color="auto"/>
            </w:tcBorders>
            <w:shd w:val="clear" w:color="000000" w:fill="EDEDED"/>
            <w:noWrap/>
            <w:vAlign w:val="bottom"/>
            <w:hideMark/>
          </w:tcPr>
          <w:p w14:paraId="7F009336"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color w:val="000000"/>
                <w:lang w:val="sk-SK"/>
              </w:rPr>
              <w:t> </w:t>
            </w:r>
          </w:p>
        </w:tc>
      </w:tr>
      <w:tr w:rsidR="00BA3E65" w:rsidRPr="00BA3E65" w14:paraId="35E08FE6" w14:textId="77777777" w:rsidTr="00A0010C">
        <w:trPr>
          <w:trHeight w:val="418"/>
        </w:trPr>
        <w:tc>
          <w:tcPr>
            <w:tcW w:w="1598" w:type="dxa"/>
            <w:tcBorders>
              <w:top w:val="nil"/>
              <w:left w:val="single" w:sz="8" w:space="0" w:color="auto"/>
              <w:bottom w:val="single" w:sz="8" w:space="0" w:color="auto"/>
              <w:right w:val="single" w:sz="4" w:space="0" w:color="auto"/>
            </w:tcBorders>
            <w:shd w:val="clear" w:color="000000" w:fill="EDEDED"/>
            <w:vAlign w:val="center"/>
            <w:hideMark/>
          </w:tcPr>
          <w:p w14:paraId="635F99DD"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u w:val="single"/>
                <w:lang w:val="sk-SK"/>
              </w:rPr>
            </w:pPr>
            <w:r w:rsidRPr="00BA3E65">
              <w:rPr>
                <w:rFonts w:asciiTheme="minorHAnsi" w:eastAsia="Cambria" w:hAnsiTheme="minorHAnsi" w:cs="Cambria"/>
                <w:color w:val="000000"/>
                <w:u w:val="single"/>
                <w:lang w:val="sk-SK"/>
              </w:rPr>
              <w:t>SPOLU</w:t>
            </w:r>
          </w:p>
        </w:tc>
        <w:tc>
          <w:tcPr>
            <w:tcW w:w="1411" w:type="dxa"/>
            <w:tcBorders>
              <w:top w:val="nil"/>
              <w:left w:val="nil"/>
              <w:bottom w:val="single" w:sz="8" w:space="0" w:color="auto"/>
              <w:right w:val="single" w:sz="4" w:space="0" w:color="auto"/>
            </w:tcBorders>
            <w:shd w:val="clear" w:color="000000" w:fill="EDEDED"/>
          </w:tcPr>
          <w:p w14:paraId="659E99EF"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p>
        </w:tc>
        <w:tc>
          <w:tcPr>
            <w:tcW w:w="1551" w:type="dxa"/>
            <w:tcBorders>
              <w:top w:val="nil"/>
              <w:left w:val="single" w:sz="4" w:space="0" w:color="auto"/>
              <w:bottom w:val="single" w:sz="8" w:space="0" w:color="auto"/>
              <w:right w:val="single" w:sz="4" w:space="0" w:color="auto"/>
            </w:tcBorders>
            <w:shd w:val="clear" w:color="000000" w:fill="EDEDED"/>
            <w:noWrap/>
            <w:vAlign w:val="bottom"/>
            <w:hideMark/>
          </w:tcPr>
          <w:p w14:paraId="1084602F"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color w:val="000000"/>
                <w:lang w:val="sk-SK"/>
              </w:rPr>
              <w:t> </w:t>
            </w:r>
          </w:p>
        </w:tc>
        <w:tc>
          <w:tcPr>
            <w:tcW w:w="1269" w:type="dxa"/>
            <w:tcBorders>
              <w:top w:val="nil"/>
              <w:left w:val="nil"/>
              <w:bottom w:val="single" w:sz="8" w:space="0" w:color="auto"/>
              <w:right w:val="single" w:sz="8" w:space="0" w:color="auto"/>
            </w:tcBorders>
            <w:shd w:val="clear" w:color="000000" w:fill="EDEDED"/>
            <w:noWrap/>
            <w:vAlign w:val="bottom"/>
            <w:hideMark/>
          </w:tcPr>
          <w:p w14:paraId="416AB64D" w14:textId="77777777" w:rsidR="00BA3E65" w:rsidRPr="00BA3E65" w:rsidRDefault="00BA3E65" w:rsidP="00BA3E65">
            <w:pPr>
              <w:widowControl/>
              <w:tabs>
                <w:tab w:val="left" w:pos="2499"/>
              </w:tabs>
              <w:autoSpaceDE/>
              <w:autoSpaceDN/>
              <w:spacing w:after="10" w:line="270" w:lineRule="auto"/>
              <w:ind w:left="427"/>
              <w:rPr>
                <w:rFonts w:asciiTheme="minorHAnsi" w:eastAsia="Cambria" w:hAnsiTheme="minorHAnsi" w:cs="Cambria"/>
                <w:color w:val="000000"/>
                <w:lang w:val="sk-SK"/>
              </w:rPr>
            </w:pPr>
            <w:r w:rsidRPr="00BA3E65">
              <w:rPr>
                <w:rFonts w:asciiTheme="minorHAnsi" w:eastAsia="Cambria" w:hAnsiTheme="minorHAnsi" w:cs="Cambria"/>
                <w:color w:val="000000"/>
                <w:lang w:val="sk-SK"/>
              </w:rPr>
              <w:t> </w:t>
            </w:r>
          </w:p>
        </w:tc>
      </w:tr>
    </w:tbl>
    <w:p w14:paraId="62E27BA0" w14:textId="03F57CD6" w:rsidR="00082C60" w:rsidRPr="003C585D" w:rsidRDefault="00082C60" w:rsidP="00BA3E65">
      <w:pPr>
        <w:widowControl/>
        <w:tabs>
          <w:tab w:val="left" w:pos="2499"/>
        </w:tabs>
        <w:autoSpaceDE/>
        <w:autoSpaceDN/>
        <w:spacing w:after="10" w:line="270" w:lineRule="auto"/>
        <w:ind w:left="427"/>
        <w:rPr>
          <w:rFonts w:asciiTheme="minorHAnsi" w:eastAsia="Cambria" w:hAnsiTheme="minorHAnsi" w:cs="Cambria"/>
          <w:color w:val="000000"/>
        </w:rPr>
      </w:pPr>
    </w:p>
    <w:p w14:paraId="25AD9A7E" w14:textId="77777777" w:rsidR="00082C60" w:rsidRPr="003C585D" w:rsidRDefault="00082C60" w:rsidP="00082C60">
      <w:pPr>
        <w:widowControl/>
        <w:autoSpaceDE/>
        <w:autoSpaceDN/>
        <w:spacing w:after="10" w:line="270" w:lineRule="auto"/>
        <w:rPr>
          <w:rFonts w:asciiTheme="minorHAnsi" w:eastAsia="Cambria" w:hAnsiTheme="minorHAnsi" w:cs="Cambria"/>
          <w:color w:val="000000"/>
        </w:rPr>
      </w:pPr>
    </w:p>
    <w:p w14:paraId="100CA6CC"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50679D7A"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lastRenderedPageBreak/>
        <w:t xml:space="preserve">V dohodnutej cene za poskytnuté služby sú zahrnuté všetky náklady Poskytovateľa a jeho subdodávateľov súvisiace s riadnym a včasným poskytnutím služieb podľa tejto Rámcovej dohody, a to vrátane licenčných nákladov, ktoré vzniknú Poskytovateľovi, prípadne jeho subdodávateľom v súvislosti s poskytovaním služieb podľa tejto Rámcovej dohody. Poskytovateľ vyhlasuje, že takto dohodnutá cena zahŕňa všetky jeho predpokladané náklady a primeraný zisk. </w:t>
      </w:r>
    </w:p>
    <w:p w14:paraId="32112218"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5655C537"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Platbu vykoná Objednávateľ za preukázateľne riadne a včas dodané služby na základe riadne vystavenej faktúry do 60 dní odo dňa jej riadneho doručenia Objednávateľovi na jeho adresu</w:t>
      </w:r>
      <w:r>
        <w:rPr>
          <w:rFonts w:asciiTheme="minorHAnsi" w:eastAsia="Cambria" w:hAnsiTheme="minorHAnsi" w:cs="Cambria"/>
          <w:color w:val="000000"/>
        </w:rPr>
        <w:t xml:space="preserve"> uvedenú v záhlaví tejto Rámcovej dohody</w:t>
      </w:r>
      <w:r w:rsidRPr="003C585D">
        <w:rPr>
          <w:rFonts w:asciiTheme="minorHAnsi" w:eastAsia="Cambria" w:hAnsiTheme="minorHAnsi" w:cs="Cambria"/>
          <w:color w:val="000000"/>
        </w:rPr>
        <w:t xml:space="preserve">. V prípade, že splatnosť pripadne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deň pracovného voľna alebo pracovného pokoja, bude sa za deň splatnosti považovať najbližší nasledujúci pracovný deň.</w:t>
      </w:r>
    </w:p>
    <w:p w14:paraId="337BA84C"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29F432DE"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Pre účely tejto Rámcovej dohody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za dátum úhrady faktúry zo strany Objednávateľa považuje dátum odpísania platenej sumy z účtu Objednávateľa v jeho banke. </w:t>
      </w:r>
    </w:p>
    <w:p w14:paraId="18503E86" w14:textId="77777777" w:rsidR="00082C60" w:rsidRPr="003C585D" w:rsidRDefault="00082C60" w:rsidP="00082C60">
      <w:pPr>
        <w:widowControl/>
        <w:autoSpaceDE/>
        <w:autoSpaceDN/>
        <w:spacing w:after="46" w:line="259" w:lineRule="auto"/>
        <w:ind w:left="720"/>
        <w:rPr>
          <w:rFonts w:asciiTheme="minorHAnsi" w:eastAsia="Cambria" w:hAnsiTheme="minorHAnsi" w:cs="Cambria"/>
          <w:color w:val="000000"/>
        </w:rPr>
      </w:pPr>
    </w:p>
    <w:p w14:paraId="597B6648"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V prípade, že faktúra nebude obsahovať všetky náležitosti daňového dokladu a/alebo jej súčasťou nebude </w:t>
      </w:r>
      <w:r>
        <w:rPr>
          <w:rFonts w:asciiTheme="minorHAnsi" w:eastAsia="Cambria" w:hAnsiTheme="minorHAnsi" w:cs="Cambria"/>
          <w:color w:val="000000"/>
        </w:rPr>
        <w:t>A</w:t>
      </w:r>
      <w:r w:rsidRPr="003C585D">
        <w:rPr>
          <w:rFonts w:asciiTheme="minorHAnsi" w:eastAsia="Cambria" w:hAnsiTheme="minorHAnsi" w:cs="Cambria"/>
          <w:color w:val="000000"/>
        </w:rPr>
        <w:t>kceptačný protokol, riadne potvrdený oprávnenou osobou Objednávateľa</w:t>
      </w:r>
      <w:r>
        <w:rPr>
          <w:rFonts w:asciiTheme="minorHAnsi" w:eastAsia="Cambria" w:hAnsiTheme="minorHAnsi" w:cs="Cambria"/>
          <w:color w:val="000000"/>
        </w:rPr>
        <w:t xml:space="preserve"> </w:t>
      </w:r>
      <w:proofErr w:type="gramStart"/>
      <w:r>
        <w:rPr>
          <w:rFonts w:asciiTheme="minorHAnsi" w:eastAsia="Cambria" w:hAnsiTheme="minorHAnsi" w:cs="Cambria"/>
          <w:color w:val="000000"/>
        </w:rPr>
        <w:t>a</w:t>
      </w:r>
      <w:proofErr w:type="gramEnd"/>
      <w:r>
        <w:rPr>
          <w:rFonts w:asciiTheme="minorHAnsi" w:eastAsia="Cambria" w:hAnsiTheme="minorHAnsi" w:cs="Cambria"/>
          <w:color w:val="000000"/>
        </w:rPr>
        <w:t xml:space="preserve"> obsahujúci všetky náležitosti v zmysle čl. IV tejto Rámcovej dohody</w:t>
      </w:r>
      <w:r w:rsidRPr="003C585D">
        <w:rPr>
          <w:rFonts w:asciiTheme="minorHAnsi" w:eastAsia="Cambria" w:hAnsiTheme="minorHAnsi" w:cs="Cambria"/>
          <w:color w:val="000000"/>
        </w:rPr>
        <w:t xml:space="preserve">, Objednávateľ má právo vrátiť faktúru Poskytovateľovi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opravu alebo doplnenie. V takom prípade začne nová 60 - dňová lehota splatnosti faktúry plynúť po doručení opravenej alebo doplnenej faktúry. </w:t>
      </w:r>
    </w:p>
    <w:p w14:paraId="6E0FBC8F" w14:textId="77777777" w:rsidR="00082C60" w:rsidRPr="003C585D" w:rsidRDefault="00082C60" w:rsidP="00082C60">
      <w:pPr>
        <w:widowControl/>
        <w:autoSpaceDE/>
        <w:autoSpaceDN/>
        <w:spacing w:after="46" w:line="259" w:lineRule="auto"/>
        <w:ind w:left="720"/>
        <w:rPr>
          <w:rFonts w:asciiTheme="minorHAnsi" w:eastAsia="Cambria" w:hAnsiTheme="minorHAnsi" w:cs="Cambria"/>
          <w:color w:val="000000"/>
        </w:rPr>
      </w:pPr>
    </w:p>
    <w:p w14:paraId="6CC1A312"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Úhrada faktúr bude realizovaná výhradne formou bezhotovostného platobného styku prevodným príkazom prostredníctvom finančného ústavu Objednávateľa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základe faktúr vystavených Poskytovateľom. </w:t>
      </w:r>
    </w:p>
    <w:p w14:paraId="5B99E3BF" w14:textId="77777777" w:rsidR="00082C60" w:rsidRPr="003C585D" w:rsidRDefault="00082C60" w:rsidP="00082C60">
      <w:pPr>
        <w:widowControl/>
        <w:autoSpaceDE/>
        <w:autoSpaceDN/>
        <w:spacing w:after="10" w:line="270" w:lineRule="auto"/>
        <w:jc w:val="both"/>
        <w:rPr>
          <w:rFonts w:asciiTheme="minorHAnsi" w:eastAsia="Cambria" w:hAnsiTheme="minorHAnsi" w:cs="Cambria"/>
          <w:color w:val="000000"/>
        </w:rPr>
      </w:pPr>
    </w:p>
    <w:p w14:paraId="39C2FA1E" w14:textId="77777777" w:rsidR="00082C60" w:rsidRPr="003C585D" w:rsidRDefault="00082C60" w:rsidP="00082C60">
      <w:pPr>
        <w:widowControl/>
        <w:numPr>
          <w:ilvl w:val="0"/>
          <w:numId w:val="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Zmluvné strany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dohodli, že na vykonanie služieb v zmysle a za podmienok uvedených v tejto Rámcovej dohode Objednávateľ neposkytne Poskytovateľovi žiadny preddavok ani zálohové platby. </w:t>
      </w:r>
    </w:p>
    <w:p w14:paraId="080221AD"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3650D0C2" w14:textId="77A6B1F6" w:rsidR="00082C60" w:rsidRPr="000C28A3" w:rsidRDefault="00082C60" w:rsidP="000C28A3">
      <w:pPr>
        <w:widowControl/>
        <w:numPr>
          <w:ilvl w:val="0"/>
          <w:numId w:val="8"/>
        </w:numPr>
        <w:autoSpaceDE/>
        <w:autoSpaceDN/>
        <w:spacing w:after="10" w:line="270" w:lineRule="auto"/>
        <w:ind w:right="4"/>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Zmluvné strany sa výslovne dohodli, že Poskytovateľ nie je oprávnený bez predchádzajúceho písomného súhlasu Objednávateľa postúpiť na tretiu osobou a ani založiť akékoľvek svoje pohľadávky vzniknuté na základe alebo </w:t>
      </w:r>
      <w:r>
        <w:rPr>
          <w:rFonts w:asciiTheme="minorHAnsi" w:eastAsia="Cambria" w:hAnsiTheme="minorHAnsi" w:cs="Cambria"/>
          <w:color w:val="000000"/>
          <w:lang w:val="sk-SK"/>
        </w:rPr>
        <w:t xml:space="preserve">v </w:t>
      </w:r>
      <w:r w:rsidRPr="003C585D">
        <w:rPr>
          <w:rFonts w:asciiTheme="minorHAnsi" w:eastAsia="Cambria" w:hAnsiTheme="minorHAnsi" w:cs="Cambria"/>
          <w:color w:val="000000"/>
          <w:lang w:val="sk-SK"/>
        </w:rPr>
        <w:t xml:space="preserve">súvislosti s touto </w:t>
      </w:r>
      <w:r>
        <w:rPr>
          <w:rFonts w:asciiTheme="minorHAnsi" w:eastAsia="Cambria" w:hAnsiTheme="minorHAnsi" w:cs="Cambria"/>
          <w:color w:val="000000"/>
          <w:lang w:val="sk-SK"/>
        </w:rPr>
        <w:t xml:space="preserve">Rámcovou dohodou </w:t>
      </w:r>
      <w:r w:rsidRPr="003C585D">
        <w:rPr>
          <w:rFonts w:asciiTheme="minorHAnsi" w:eastAsia="Cambria" w:hAnsiTheme="minorHAnsi" w:cs="Cambria"/>
          <w:color w:val="000000"/>
          <w:lang w:val="sk-SK"/>
        </w:rPr>
        <w:t xml:space="preserve">alebo plnením záväzkov podľa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w:t>
      </w:r>
    </w:p>
    <w:p w14:paraId="55657259" w14:textId="77777777" w:rsidR="00082C60" w:rsidRPr="003C585D" w:rsidRDefault="00082C60" w:rsidP="00082C60">
      <w:pPr>
        <w:widowControl/>
        <w:autoSpaceDE/>
        <w:autoSpaceDN/>
        <w:spacing w:line="259" w:lineRule="auto"/>
        <w:ind w:left="427"/>
        <w:rPr>
          <w:rFonts w:asciiTheme="minorHAnsi" w:eastAsia="Cambria" w:hAnsiTheme="minorHAnsi" w:cs="Cambria"/>
          <w:color w:val="000000"/>
        </w:rPr>
      </w:pPr>
    </w:p>
    <w:p w14:paraId="2FE0B24D" w14:textId="77777777" w:rsidR="00082C60" w:rsidRPr="003C585D" w:rsidRDefault="00082C60" w:rsidP="00082C60">
      <w:pPr>
        <w:widowControl/>
        <w:autoSpaceDE/>
        <w:autoSpaceDN/>
        <w:spacing w:after="4" w:line="259" w:lineRule="auto"/>
        <w:ind w:left="10" w:right="7" w:hanging="10"/>
        <w:jc w:val="center"/>
        <w:rPr>
          <w:rFonts w:asciiTheme="minorHAnsi" w:eastAsia="Cambria" w:hAnsiTheme="minorHAnsi" w:cs="Cambria"/>
          <w:color w:val="000000"/>
        </w:rPr>
      </w:pPr>
      <w:r w:rsidRPr="003C585D">
        <w:rPr>
          <w:rFonts w:asciiTheme="minorHAnsi" w:eastAsia="Cambria" w:hAnsiTheme="minorHAnsi" w:cs="Cambria"/>
          <w:b/>
          <w:color w:val="000000"/>
        </w:rPr>
        <w:t>Čl. V</w:t>
      </w:r>
    </w:p>
    <w:p w14:paraId="5A24F203" w14:textId="77777777" w:rsidR="00082C60" w:rsidRPr="003C585D" w:rsidRDefault="00082C60" w:rsidP="00082C60">
      <w:pPr>
        <w:widowControl/>
        <w:autoSpaceDE/>
        <w:autoSpaceDN/>
        <w:spacing w:after="4" w:line="259" w:lineRule="auto"/>
        <w:ind w:left="10" w:right="92" w:hanging="10"/>
        <w:jc w:val="center"/>
        <w:rPr>
          <w:rFonts w:asciiTheme="minorHAnsi" w:eastAsia="Cambria" w:hAnsiTheme="minorHAnsi" w:cs="Cambria"/>
          <w:color w:val="000000"/>
        </w:rPr>
      </w:pPr>
      <w:r w:rsidRPr="003C585D">
        <w:rPr>
          <w:rFonts w:asciiTheme="minorHAnsi" w:eastAsia="Cambria" w:hAnsiTheme="minorHAnsi" w:cs="Cambria"/>
          <w:b/>
          <w:color w:val="000000"/>
        </w:rPr>
        <w:t>Práva a povinnosti zmluvných strán</w:t>
      </w:r>
    </w:p>
    <w:p w14:paraId="56654637" w14:textId="77777777" w:rsidR="00082C60" w:rsidRPr="003C585D" w:rsidRDefault="00082C60" w:rsidP="00082C60">
      <w:pPr>
        <w:widowControl/>
        <w:autoSpaceDE/>
        <w:autoSpaceDN/>
        <w:spacing w:after="62" w:line="259" w:lineRule="auto"/>
        <w:rPr>
          <w:rFonts w:asciiTheme="minorHAnsi" w:eastAsia="Cambria" w:hAnsiTheme="minorHAnsi" w:cs="Cambria"/>
          <w:color w:val="000000"/>
        </w:rPr>
      </w:pPr>
    </w:p>
    <w:p w14:paraId="06437FC1" w14:textId="77777777" w:rsidR="00082C60" w:rsidRPr="003C585D" w:rsidRDefault="00082C60" w:rsidP="00082C60">
      <w:pPr>
        <w:widowControl/>
        <w:numPr>
          <w:ilvl w:val="0"/>
          <w:numId w:val="5"/>
        </w:numPr>
        <w:autoSpaceDE/>
        <w:autoSpaceDN/>
        <w:spacing w:after="33" w:line="270" w:lineRule="auto"/>
        <w:ind w:right="4" w:hanging="427"/>
        <w:jc w:val="both"/>
        <w:rPr>
          <w:rFonts w:asciiTheme="minorHAnsi" w:eastAsia="Cambria" w:hAnsiTheme="minorHAnsi" w:cs="Cambria"/>
          <w:color w:val="000000"/>
        </w:rPr>
      </w:pPr>
      <w:r w:rsidRPr="003C585D">
        <w:rPr>
          <w:rFonts w:asciiTheme="minorHAnsi" w:eastAsia="Cambria" w:hAnsiTheme="minorHAnsi" w:cs="Cambria"/>
          <w:color w:val="000000"/>
        </w:rPr>
        <w:t xml:space="preserve">Objednávateľ sa zaväzuje: </w:t>
      </w:r>
    </w:p>
    <w:p w14:paraId="6688C56F" w14:textId="77777777" w:rsidR="00082C60" w:rsidRPr="003C585D" w:rsidRDefault="00082C60" w:rsidP="00082C60">
      <w:pPr>
        <w:widowControl/>
        <w:numPr>
          <w:ilvl w:val="1"/>
          <w:numId w:val="5"/>
        </w:numPr>
        <w:autoSpaceDE/>
        <w:autoSpaceDN/>
        <w:spacing w:after="1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zabezpečiť Poskytovateľovi všetky prípadné relevantné legislatívne, metodické, koncepčné, dokumentačné, normatívne a ďalšie nevyhnutné materiály týkajúce sa poskytnutia služieb, ak bude Objednávateľ takými informáciami disponovať a Poskytovateľ ich bude potrebovať k poskytnutiu služieb, to však len za predpokladu, že Poskytovateľ nemá k takýmto materiálom sám prístup a len v rozsahu, v akom si tento prístup nevie Poskytovateľ zabezpečiť sám, </w:t>
      </w:r>
    </w:p>
    <w:p w14:paraId="280B279D" w14:textId="77777777" w:rsidR="00082C60" w:rsidRPr="003C585D" w:rsidRDefault="00082C60" w:rsidP="00082C60">
      <w:pPr>
        <w:widowControl/>
        <w:numPr>
          <w:ilvl w:val="1"/>
          <w:numId w:val="5"/>
        </w:numPr>
        <w:autoSpaceDE/>
        <w:autoSpaceDN/>
        <w:spacing w:after="51"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lastRenderedPageBreak/>
        <w:t>poskytnúť kompletné informácie a podklady na zabezpečenie poskytnutia služieb v zmysle a za podmienok uvedených v tejto Rámcovej dohode</w:t>
      </w:r>
      <w:r>
        <w:rPr>
          <w:rFonts w:asciiTheme="minorHAnsi" w:eastAsia="Cambria" w:hAnsiTheme="minorHAnsi" w:cs="Cambria"/>
          <w:color w:val="000000"/>
        </w:rPr>
        <w:t>,</w:t>
      </w:r>
    </w:p>
    <w:p w14:paraId="4EFB8847" w14:textId="77777777" w:rsidR="00082C60" w:rsidRPr="003C585D" w:rsidRDefault="00082C60" w:rsidP="00082C60">
      <w:pPr>
        <w:widowControl/>
        <w:numPr>
          <w:ilvl w:val="1"/>
          <w:numId w:val="5"/>
        </w:numPr>
        <w:autoSpaceDE/>
        <w:autoSpaceDN/>
        <w:spacing w:after="5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poskytnúť dáta potrebné pre riadne poskytnutie služieb v zmysle a za podmienok uvedených v tejto Rámcovej dohode, </w:t>
      </w:r>
    </w:p>
    <w:p w14:paraId="22A7E842" w14:textId="77777777" w:rsidR="00082C60" w:rsidRPr="003C585D" w:rsidRDefault="00082C60" w:rsidP="00082C60">
      <w:pPr>
        <w:widowControl/>
        <w:numPr>
          <w:ilvl w:val="1"/>
          <w:numId w:val="5"/>
        </w:numPr>
        <w:autoSpaceDE/>
        <w:autoSpaceDN/>
        <w:spacing w:after="1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informovať Poskytovateľa o všetkých skutočnostiach, ktoré sú významné pre splnenie povinností </w:t>
      </w:r>
      <w:r>
        <w:rPr>
          <w:rFonts w:asciiTheme="minorHAnsi" w:eastAsia="Cambria" w:hAnsiTheme="minorHAnsi" w:cs="Cambria"/>
          <w:color w:val="000000"/>
        </w:rPr>
        <w:t>Z</w:t>
      </w:r>
      <w:r w:rsidRPr="003C585D">
        <w:rPr>
          <w:rFonts w:asciiTheme="minorHAnsi" w:eastAsia="Cambria" w:hAnsiTheme="minorHAnsi" w:cs="Cambria"/>
          <w:color w:val="000000"/>
        </w:rPr>
        <w:t>mluvných strán podľa tejto Rámcovej dohody, najmä o skutočnostiach, ktoré môžu byť významné pre rozhodovanie Poskytovateľa v súvislosti s poskytnutím služieb podľa tejto Rámcovej dohody a/alebo o dôvodoch, ktoré Objednávateľovi bránia riad</w:t>
      </w:r>
      <w:r>
        <w:rPr>
          <w:rFonts w:asciiTheme="minorHAnsi" w:eastAsia="Cambria" w:hAnsiTheme="minorHAnsi" w:cs="Cambria"/>
          <w:color w:val="000000"/>
        </w:rPr>
        <w:t>n</w:t>
      </w:r>
      <w:r w:rsidRPr="003C585D">
        <w:rPr>
          <w:rFonts w:asciiTheme="minorHAnsi" w:eastAsia="Cambria" w:hAnsiTheme="minorHAnsi" w:cs="Cambria"/>
          <w:color w:val="000000"/>
        </w:rPr>
        <w:t xml:space="preserve">e a včas splniť svoje povinnosti podľa tejto Rámcovej dohody, a to bez zbytočného </w:t>
      </w:r>
      <w:r>
        <w:rPr>
          <w:rFonts w:asciiTheme="minorHAnsi" w:eastAsia="Cambria" w:hAnsiTheme="minorHAnsi" w:cs="Cambria"/>
          <w:color w:val="000000"/>
        </w:rPr>
        <w:t>o</w:t>
      </w:r>
      <w:r w:rsidRPr="003C585D">
        <w:rPr>
          <w:rFonts w:asciiTheme="minorHAnsi" w:eastAsia="Cambria" w:hAnsiTheme="minorHAnsi" w:cs="Cambria"/>
          <w:color w:val="000000"/>
        </w:rPr>
        <w:t xml:space="preserve">dkladu odo dňa, keď sa o nich Objednávateľ dozvedel. </w:t>
      </w:r>
    </w:p>
    <w:p w14:paraId="1E85E500" w14:textId="77777777" w:rsidR="00082C60" w:rsidRPr="003C585D" w:rsidRDefault="00082C60" w:rsidP="00082C60">
      <w:pPr>
        <w:widowControl/>
        <w:autoSpaceDE/>
        <w:autoSpaceDN/>
        <w:spacing w:after="62" w:line="259" w:lineRule="auto"/>
        <w:rPr>
          <w:rFonts w:asciiTheme="minorHAnsi" w:eastAsia="Cambria" w:hAnsiTheme="minorHAnsi" w:cs="Cambria"/>
          <w:color w:val="000000"/>
        </w:rPr>
      </w:pPr>
    </w:p>
    <w:p w14:paraId="11AEED3F" w14:textId="77777777" w:rsidR="00082C60" w:rsidRPr="003C585D" w:rsidRDefault="00082C60" w:rsidP="00082C60">
      <w:pPr>
        <w:widowControl/>
        <w:numPr>
          <w:ilvl w:val="0"/>
          <w:numId w:val="5"/>
        </w:numPr>
        <w:autoSpaceDE/>
        <w:autoSpaceDN/>
        <w:spacing w:after="33" w:line="270" w:lineRule="auto"/>
        <w:ind w:right="4" w:hanging="427"/>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sa zaväzuje: </w:t>
      </w:r>
    </w:p>
    <w:p w14:paraId="7ED03EDC" w14:textId="77777777" w:rsidR="00082C60" w:rsidRPr="003C585D" w:rsidRDefault="00082C60" w:rsidP="00082C60">
      <w:pPr>
        <w:widowControl/>
        <w:numPr>
          <w:ilvl w:val="1"/>
          <w:numId w:val="5"/>
        </w:numPr>
        <w:autoSpaceDE/>
        <w:autoSpaceDN/>
        <w:spacing w:after="5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poskytovať služby na kvalitnej a profesionálnej úrovni v zmysle a za podmienok uvedených v tejto Rámcovej dohode, </w:t>
      </w:r>
    </w:p>
    <w:p w14:paraId="160867E0" w14:textId="77777777" w:rsidR="00082C60" w:rsidRPr="003C585D" w:rsidRDefault="00082C60" w:rsidP="00082C60">
      <w:pPr>
        <w:widowControl/>
        <w:numPr>
          <w:ilvl w:val="1"/>
          <w:numId w:val="5"/>
        </w:numPr>
        <w:autoSpaceDE/>
        <w:autoSpaceDN/>
        <w:spacing w:after="51"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poskytnúť služby riadne a včas, s odbornou starostlivosťou, v požadovanej kvalite, v súlade s požiadavkami všeobecne záväzných právnych predpisov platných v SR, ktoré sa na poskytované služby vzťahujú a v zmysle a z a podmienok dohodnutých v tejto Rámcovej dohode, </w:t>
      </w:r>
    </w:p>
    <w:p w14:paraId="5B85A9DB" w14:textId="77777777" w:rsidR="00082C60" w:rsidRPr="003C585D" w:rsidRDefault="00082C60" w:rsidP="00082C60">
      <w:pPr>
        <w:widowControl/>
        <w:numPr>
          <w:ilvl w:val="1"/>
          <w:numId w:val="5"/>
        </w:numPr>
        <w:autoSpaceDE/>
        <w:autoSpaceDN/>
        <w:spacing w:after="5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pri zariaďovaní požadovanej služby konať s potrebnou odbornou starostlivosťou  podľa pokynov Objednávateľa, </w:t>
      </w:r>
    </w:p>
    <w:p w14:paraId="31D21A37" w14:textId="77777777" w:rsidR="00082C60" w:rsidRPr="003C585D" w:rsidRDefault="00082C60" w:rsidP="00082C60">
      <w:pPr>
        <w:widowControl/>
        <w:numPr>
          <w:ilvl w:val="1"/>
          <w:numId w:val="5"/>
        </w:numPr>
        <w:autoSpaceDE/>
        <w:autoSpaceDN/>
        <w:spacing w:after="51"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chrániť záujmy Objednávateľa súvisiace s poskytovaním služieb, podľa tejto Rámcovej dohody a oznámiť mu bezodkladne všetky okolnosti, ktoré môžu mať vplyv na zmenu jeho príkazov, resp. požiadaviek, </w:t>
      </w:r>
    </w:p>
    <w:p w14:paraId="644479C8" w14:textId="77777777" w:rsidR="00082C60" w:rsidRPr="003C585D" w:rsidRDefault="00082C60" w:rsidP="00082C60">
      <w:pPr>
        <w:widowControl/>
        <w:numPr>
          <w:ilvl w:val="1"/>
          <w:numId w:val="5"/>
        </w:numPr>
        <w:autoSpaceDE/>
        <w:autoSpaceDN/>
        <w:spacing w:after="5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pri poskytovaní služieb dbať na záujmy a dobré meno Objednávateľa a konať v súlade so záujmami Objednávateľa, ktoré sú mu známe, </w:t>
      </w:r>
    </w:p>
    <w:p w14:paraId="3200EAA3" w14:textId="77777777" w:rsidR="00082C60" w:rsidRPr="003C585D" w:rsidRDefault="00082C60" w:rsidP="00082C60">
      <w:pPr>
        <w:widowControl/>
        <w:numPr>
          <w:ilvl w:val="1"/>
          <w:numId w:val="5"/>
        </w:numPr>
        <w:autoSpaceDE/>
        <w:autoSpaceDN/>
        <w:spacing w:after="34"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dbať na to, aby jeho činnosť podľa tejto Rámcovej dohody bola maximálne účelná a hospodárna, </w:t>
      </w:r>
    </w:p>
    <w:p w14:paraId="68364827" w14:textId="77777777" w:rsidR="00082C60" w:rsidRPr="003C585D" w:rsidRDefault="00082C60" w:rsidP="00082C60">
      <w:pPr>
        <w:widowControl/>
        <w:numPr>
          <w:ilvl w:val="1"/>
          <w:numId w:val="5"/>
        </w:numPr>
        <w:autoSpaceDE/>
        <w:autoSpaceDN/>
        <w:spacing w:after="51"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bezodkladne po zistení písomne upovedomiť Objednávateľa o všetkých prekážkach poskytovania služieb a navrhnúť mu možnosti odstránenia týchto prekážok a ak ich nie je možné odstrániť, navrhnúť zmenu služieb, </w:t>
      </w:r>
    </w:p>
    <w:p w14:paraId="057AF150" w14:textId="77777777" w:rsidR="00082C60" w:rsidRPr="003C585D" w:rsidRDefault="00082C60" w:rsidP="00082C60">
      <w:pPr>
        <w:widowControl/>
        <w:numPr>
          <w:ilvl w:val="1"/>
          <w:numId w:val="5"/>
        </w:numPr>
        <w:autoSpaceDE/>
        <w:autoSpaceDN/>
        <w:spacing w:after="5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dodržiavať všetky pokyny Objednávateľa k poskytovaniu služieb a na požiadane informovať Objednávateľa o priebehu poskytovania služieb podľa tejto Rámcovej dohody, </w:t>
      </w:r>
    </w:p>
    <w:p w14:paraId="5888482D" w14:textId="77777777" w:rsidR="00082C60" w:rsidRPr="003C585D" w:rsidRDefault="00082C60" w:rsidP="00082C60">
      <w:pPr>
        <w:widowControl/>
        <w:numPr>
          <w:ilvl w:val="1"/>
          <w:numId w:val="5"/>
        </w:numPr>
        <w:autoSpaceDE/>
        <w:autoSpaceDN/>
        <w:spacing w:after="10"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informovať Objednávateľa o všetkých skutočnostiach, ktoré sú významné pre splnenie povinností </w:t>
      </w:r>
      <w:r>
        <w:rPr>
          <w:rFonts w:asciiTheme="minorHAnsi" w:eastAsia="Cambria" w:hAnsiTheme="minorHAnsi" w:cs="Cambria"/>
          <w:color w:val="000000"/>
        </w:rPr>
        <w:t>Z</w:t>
      </w:r>
      <w:r w:rsidRPr="003C585D">
        <w:rPr>
          <w:rFonts w:asciiTheme="minorHAnsi" w:eastAsia="Cambria" w:hAnsiTheme="minorHAnsi" w:cs="Cambria"/>
          <w:color w:val="000000"/>
        </w:rPr>
        <w:t>mluvných strán podľa tejto Rámcovej dohody, najmä o skutočnostiach, ktoré môžu byť významné pre rozhodovanie Objednávateľa v súvislosti s touto Zmluvou a/alebo o dôvodoch, ktoré Poskytovateľovi bránia riadne a včas splniť si svoje povinnosti podľa tejto Rámcovej dohody, a  to bez zbytočného odkladu odo dňa, ked sa o nich Poskytovateľ dozvedel,</w:t>
      </w:r>
    </w:p>
    <w:p w14:paraId="7F45D670"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bez</w:t>
      </w:r>
      <w:proofErr w:type="gramEnd"/>
      <w:r w:rsidRPr="003C585D">
        <w:rPr>
          <w:rFonts w:asciiTheme="minorHAnsi" w:eastAsia="Cambria" w:hAnsiTheme="minorHAnsi" w:cs="Cambria"/>
          <w:color w:val="000000"/>
        </w:rPr>
        <w:t xml:space="preserve"> zbytočného odkladu písomne upozorniť Objednávateľa na nevhodnú povahu pokynov a/alebo podkladov poskytnutých mu Objednávateľom, ak mohol túto nevhodnosť zistiť pri vynaložení odbornej starostlivosti. V prípade nevhodných pokynov prerušiť poskytovanie služieb alebo ich časti, až do doby odstránenia alebo nahradenia nesprávnych alebo </w:t>
      </w:r>
      <w:r w:rsidRPr="003C585D">
        <w:rPr>
          <w:rFonts w:asciiTheme="minorHAnsi" w:eastAsia="Cambria" w:hAnsiTheme="minorHAnsi" w:cs="Cambria"/>
          <w:color w:val="000000"/>
        </w:rPr>
        <w:lastRenderedPageBreak/>
        <w:t xml:space="preserve">nevhodných pokynov alebo do písomného potvrdenia Objednávateľa, že na svojich pokynoch trvá; </w:t>
      </w:r>
    </w:p>
    <w:p w14:paraId="35407CB3"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r w:rsidRPr="003C585D">
        <w:rPr>
          <w:rFonts w:asciiTheme="minorHAnsi" w:eastAsia="Cambria" w:hAnsiTheme="minorHAnsi" w:cs="Cambria"/>
          <w:color w:val="000000"/>
        </w:rPr>
        <w:t>neodkladne písomne informovať Objednávateľa o každom prípadnom omeškaní, či iných skutočnostiach, ktoré by mohli ohroziť riadne a včasné poskytovanie služieb,</w:t>
      </w:r>
    </w:p>
    <w:p w14:paraId="05FCBC2B"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r w:rsidRPr="003C585D">
        <w:rPr>
          <w:rFonts w:asciiTheme="minorHAnsi" w:eastAsia="Cambria" w:hAnsiTheme="minorHAnsi" w:cs="Cambria"/>
          <w:color w:val="000000"/>
        </w:rPr>
        <w:t xml:space="preserve">niesť zodpovednosť za vzniknutú škodu spôsobenú Objednávateľovi porušením svojich povinností vyplývajúcich z tejto Rámcovej dohody a/alebo právnych predpisov, </w:t>
      </w:r>
    </w:p>
    <w:p w14:paraId="4BCB68A1"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r w:rsidRPr="003C585D">
        <w:rPr>
          <w:rFonts w:asciiTheme="minorHAnsi" w:eastAsia="Cambria" w:hAnsiTheme="minorHAnsi" w:cs="Cambria"/>
          <w:color w:val="000000"/>
        </w:rPr>
        <w:t>zodpovedať za to, že služby neobsahujú žiadne Objednávateľom nevyžiadané alebo neschválené funkcie a vlastnosti,</w:t>
      </w:r>
    </w:p>
    <w:p w14:paraId="5579CC5E"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r w:rsidRPr="003C585D">
        <w:rPr>
          <w:rFonts w:asciiTheme="minorHAnsi" w:eastAsia="Cambria" w:hAnsiTheme="minorHAnsi" w:cs="Cambria"/>
          <w:color w:val="000000"/>
        </w:rPr>
        <w:t>poskytnúť oprávnenej osobe Objednávateľa alebo inej poverenej osobe Objednávateľa informáciu o stave plnenia Rámcovej dohody alebo informáciu súvisiacu s plnením na základe žiadosti Objednávateľa (e-mailom, prostredníctvom informačného systému pre správu požiadaviek), lehota na vybavenie takejto písomnej požiadavky je maximálne 5 kalendárnych dní,</w:t>
      </w:r>
    </w:p>
    <w:p w14:paraId="3CA210DC"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v</w:t>
      </w:r>
      <w:proofErr w:type="gramEnd"/>
      <w:r w:rsidRPr="003C585D">
        <w:rPr>
          <w:rFonts w:asciiTheme="minorHAnsi" w:eastAsia="Cambria" w:hAnsiTheme="minorHAnsi" w:cs="Cambria"/>
          <w:color w:val="000000"/>
        </w:rPr>
        <w:t xml:space="preserve"> rozsahu a za podmienok podľa tejto Rámcovej dohody podávať Objednávateľovi „Správy o plnení“ a zároveň sa zaväzuje, že pri plnení záväzkov podľa tejto Rámcovej dohody bude bez zbytočného odkladu prerokúvať s Objednávateľom všetky otázky, ktoré by mohli negatívne ovplyvniť plnenie predmetu Rámcovej dohody.</w:t>
      </w:r>
    </w:p>
    <w:p w14:paraId="306D922D"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r w:rsidRPr="003C585D">
        <w:rPr>
          <w:rFonts w:asciiTheme="minorHAnsi" w:eastAsia="Cambria" w:hAnsiTheme="minorHAnsi" w:cs="Cambria"/>
          <w:color w:val="000000"/>
        </w:rPr>
        <w:t xml:space="preserve">zabezpečiť vedenie pracovných výkazov a zabezpečiť, aby aj jeho subdodávatelia priebežne viedli pracovné výkazy (okrem prípadov uvedených v tejto Rámcovej dohode) a  bezodkladne ich poskytnúť na požiadanie, </w:t>
      </w:r>
    </w:p>
    <w:p w14:paraId="768DA269" w14:textId="77777777" w:rsidR="00082C60" w:rsidRPr="003C585D" w:rsidRDefault="00082C60" w:rsidP="00082C60">
      <w:pPr>
        <w:widowControl/>
        <w:numPr>
          <w:ilvl w:val="1"/>
          <w:numId w:val="5"/>
        </w:numPr>
        <w:autoSpaceDE/>
        <w:autoSpaceDN/>
        <w:spacing w:after="10" w:line="270" w:lineRule="auto"/>
        <w:ind w:right="4" w:hanging="430"/>
        <w:jc w:val="both"/>
        <w:rPr>
          <w:rFonts w:asciiTheme="minorHAnsi" w:eastAsia="Cambria" w:hAnsiTheme="minorHAnsi" w:cs="Cambria"/>
          <w:color w:val="000000"/>
        </w:rPr>
      </w:pPr>
      <w:r w:rsidRPr="003C585D">
        <w:rPr>
          <w:rFonts w:asciiTheme="minorHAnsi" w:eastAsia="Cambria" w:hAnsiTheme="minorHAnsi" w:cs="Cambria"/>
          <w:color w:val="000000"/>
        </w:rPr>
        <w:t xml:space="preserve">v prípade, že požadované plnenie bude financované z fondov EÚ, je Poskytovateľ povinný strpieť výkon kontroly/auditu súvisiaceho s plnením podľa tejto Rámcovej dohody kedykoľvek počas platnosti a účinnosti Rámcovej dohody o poskytnutí nenávratného finančného príspevku č. .............. </w:t>
      </w:r>
      <w:proofErr w:type="gramStart"/>
      <w:r w:rsidRPr="003C585D">
        <w:rPr>
          <w:rFonts w:asciiTheme="minorHAnsi" w:eastAsia="Cambria" w:hAnsiTheme="minorHAnsi" w:cs="Cambria"/>
          <w:color w:val="000000"/>
        </w:rPr>
        <w:t>uzatvorenej</w:t>
      </w:r>
      <w:proofErr w:type="gramEnd"/>
      <w:r w:rsidRPr="003C585D">
        <w:rPr>
          <w:rFonts w:asciiTheme="minorHAnsi" w:eastAsia="Cambria" w:hAnsiTheme="minorHAnsi" w:cs="Cambria"/>
          <w:color w:val="000000"/>
        </w:rPr>
        <w:t xml:space="preserve"> dňa ............ Objednávateľom ako prijímateľom nenávratného finančného príspevku a ktorej znenie je dostupné </w:t>
      </w:r>
      <w:proofErr w:type="gramStart"/>
      <w:r w:rsidRPr="003C585D">
        <w:rPr>
          <w:rFonts w:asciiTheme="minorHAnsi" w:eastAsia="Cambria" w:hAnsiTheme="minorHAnsi" w:cs="Cambria"/>
          <w:color w:val="000000"/>
        </w:rPr>
        <w:t>na .............</w:t>
      </w:r>
      <w:proofErr w:type="gramEnd"/>
      <w:r w:rsidRPr="003C585D">
        <w:rPr>
          <w:rFonts w:asciiTheme="minorHAnsi" w:eastAsia="Cambria" w:hAnsiTheme="minorHAnsi" w:cs="Cambria"/>
          <w:color w:val="000000"/>
        </w:rPr>
        <w:t xml:space="preserve"> (ďalej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(ďalej ako „zákon č. 357/2015 Z. z.“) a vyššie uvedenej Rámcovej dohody o poskytnutí NFP a jej príloh vrátane Všeobecných zmluvných podmienok a poskytnúť im riadne a včas všetku potrebnú súčinnosť.</w:t>
      </w:r>
    </w:p>
    <w:p w14:paraId="329C7CB9" w14:textId="77777777" w:rsidR="00082C60" w:rsidRPr="003C585D" w:rsidRDefault="00082C60" w:rsidP="00082C60">
      <w:pPr>
        <w:widowControl/>
        <w:autoSpaceDE/>
        <w:autoSpaceDN/>
        <w:spacing w:after="63" w:line="259" w:lineRule="auto"/>
        <w:rPr>
          <w:rFonts w:asciiTheme="minorHAnsi" w:eastAsia="Cambria" w:hAnsiTheme="minorHAnsi" w:cs="Cambria"/>
          <w:color w:val="000000"/>
        </w:rPr>
      </w:pPr>
    </w:p>
    <w:p w14:paraId="3869924F" w14:textId="77777777" w:rsidR="00082C60" w:rsidRPr="003C585D" w:rsidRDefault="00082C60" w:rsidP="00082C60">
      <w:pPr>
        <w:widowControl/>
        <w:numPr>
          <w:ilvl w:val="0"/>
          <w:numId w:val="5"/>
        </w:numPr>
        <w:autoSpaceDE/>
        <w:autoSpaceDN/>
        <w:spacing w:after="10" w:line="270" w:lineRule="auto"/>
        <w:ind w:right="4" w:hanging="427"/>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v celom rozsahu zodpovedá za škodu spôsobenú na zdraví, živote osôb a za škodu na majetku na strane Objednávateľa, ktorá vznikla v dôsledku porušenia povinností Poskytovateľa vyplývajúce pre neho z tejto </w:t>
      </w:r>
      <w:r>
        <w:rPr>
          <w:rFonts w:asciiTheme="minorHAnsi" w:eastAsia="Cambria" w:hAnsiTheme="minorHAnsi" w:cs="Cambria"/>
          <w:color w:val="000000"/>
        </w:rPr>
        <w:t xml:space="preserve">Rámcovej dohody </w:t>
      </w:r>
      <w:r w:rsidRPr="003C585D">
        <w:rPr>
          <w:rFonts w:asciiTheme="minorHAnsi" w:eastAsia="Cambria" w:hAnsiTheme="minorHAnsi" w:cs="Cambria"/>
          <w:color w:val="000000"/>
        </w:rPr>
        <w:t xml:space="preserve">alebo všeobecne záväzných právnych predpisov platných v SR. </w:t>
      </w:r>
    </w:p>
    <w:p w14:paraId="451EB704"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6AB5745D" w14:textId="41132B16" w:rsidR="00082C60" w:rsidRPr="003C585D" w:rsidRDefault="00082C60" w:rsidP="00082C60">
      <w:pPr>
        <w:widowControl/>
        <w:autoSpaceDE/>
        <w:autoSpaceDN/>
        <w:spacing w:line="259" w:lineRule="auto"/>
        <w:rPr>
          <w:rFonts w:asciiTheme="minorHAnsi" w:eastAsia="Cambria" w:hAnsiTheme="minorHAnsi" w:cs="Cambria"/>
          <w:color w:val="000000"/>
        </w:rPr>
      </w:pPr>
    </w:p>
    <w:p w14:paraId="4E3DF6C4" w14:textId="77777777" w:rsidR="00082C60" w:rsidRPr="003C585D" w:rsidRDefault="00082C60" w:rsidP="00082C60">
      <w:pPr>
        <w:widowControl/>
        <w:autoSpaceDE/>
        <w:autoSpaceDN/>
        <w:spacing w:after="4" w:line="259" w:lineRule="auto"/>
        <w:ind w:left="10" w:right="7"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VI  </w:t>
      </w:r>
    </w:p>
    <w:p w14:paraId="3A309505"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Reklamačné podmienky </w:t>
      </w:r>
    </w:p>
    <w:p w14:paraId="74D1B628" w14:textId="77777777" w:rsidR="00082C60" w:rsidRPr="003C585D" w:rsidRDefault="00082C60" w:rsidP="00082C60">
      <w:pPr>
        <w:widowControl/>
        <w:autoSpaceDE/>
        <w:autoSpaceDN/>
        <w:spacing w:after="47" w:line="259" w:lineRule="auto"/>
        <w:ind w:left="44"/>
        <w:jc w:val="center"/>
        <w:rPr>
          <w:rFonts w:asciiTheme="minorHAnsi" w:eastAsia="Cambria" w:hAnsiTheme="minorHAnsi" w:cs="Cambria"/>
          <w:color w:val="000000"/>
        </w:rPr>
      </w:pPr>
    </w:p>
    <w:p w14:paraId="2C461877" w14:textId="77777777" w:rsidR="00082C60" w:rsidRPr="003C585D" w:rsidRDefault="00082C60" w:rsidP="00082C60">
      <w:pPr>
        <w:widowControl/>
        <w:numPr>
          <w:ilvl w:val="0"/>
          <w:numId w:val="9"/>
        </w:numPr>
        <w:autoSpaceDE/>
        <w:autoSpaceDN/>
        <w:spacing w:after="10" w:line="276" w:lineRule="auto"/>
        <w:ind w:right="4"/>
        <w:jc w:val="both"/>
        <w:rPr>
          <w:rFonts w:asciiTheme="minorHAnsi" w:eastAsia="Cambria" w:hAnsiTheme="minorHAnsi" w:cs="Cambria"/>
          <w:color w:val="000000"/>
        </w:rPr>
      </w:pPr>
      <w:r w:rsidRPr="003C585D">
        <w:rPr>
          <w:rFonts w:asciiTheme="minorHAnsi" w:eastAsia="Cambria" w:hAnsiTheme="minorHAnsi" w:cs="Cambria"/>
          <w:color w:val="0D0D0D"/>
        </w:rPr>
        <w:t xml:space="preserve">Poskytovateľ zodpovedá za akékoľvek vady, ktoré má predmet plnenia podľa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D0D0D"/>
        </w:rPr>
        <w:t xml:space="preserve"> v čase jeho odovzdania </w:t>
      </w:r>
      <w:proofErr w:type="gramStart"/>
      <w:r w:rsidRPr="003C585D">
        <w:rPr>
          <w:rFonts w:asciiTheme="minorHAnsi" w:eastAsia="Cambria" w:hAnsiTheme="minorHAnsi" w:cs="Cambria"/>
          <w:color w:val="0D0D0D"/>
        </w:rPr>
        <w:t>Objednávateľovi  a</w:t>
      </w:r>
      <w:proofErr w:type="gramEnd"/>
      <w:r w:rsidRPr="003C585D">
        <w:rPr>
          <w:rFonts w:asciiTheme="minorHAnsi" w:eastAsia="Cambria" w:hAnsiTheme="minorHAnsi" w:cs="Cambria"/>
          <w:color w:val="0D0D0D"/>
        </w:rPr>
        <w:t xml:space="preserve"> počas záručnej doby.</w:t>
      </w:r>
    </w:p>
    <w:p w14:paraId="1825517E" w14:textId="77777777" w:rsidR="00082C60" w:rsidRPr="003C585D" w:rsidRDefault="00082C60" w:rsidP="00082C60">
      <w:pPr>
        <w:widowControl/>
        <w:autoSpaceDE/>
        <w:autoSpaceDN/>
        <w:spacing w:after="46" w:line="259" w:lineRule="auto"/>
        <w:ind w:left="427"/>
        <w:rPr>
          <w:rFonts w:asciiTheme="minorHAnsi" w:eastAsia="Cambria" w:hAnsiTheme="minorHAnsi" w:cs="Cambria"/>
          <w:color w:val="000000"/>
        </w:rPr>
      </w:pPr>
    </w:p>
    <w:p w14:paraId="6AB41474" w14:textId="77777777" w:rsidR="00082C60" w:rsidRPr="003C585D" w:rsidRDefault="00082C60" w:rsidP="00082C60">
      <w:pPr>
        <w:widowControl/>
        <w:numPr>
          <w:ilvl w:val="0"/>
          <w:numId w:val="9"/>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poskytuje Objednávateľovi záruku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poskytnuté služby v rozsahu </w:t>
      </w:r>
      <w:r>
        <w:rPr>
          <w:rFonts w:asciiTheme="minorHAnsi" w:eastAsia="Cambria" w:hAnsiTheme="minorHAnsi" w:cs="Cambria"/>
          <w:color w:val="000000"/>
        </w:rPr>
        <w:t>24</w:t>
      </w:r>
      <w:r w:rsidRPr="003C585D">
        <w:rPr>
          <w:rFonts w:asciiTheme="minorHAnsi" w:eastAsia="Cambria" w:hAnsiTheme="minorHAnsi" w:cs="Cambria"/>
          <w:color w:val="000000"/>
        </w:rPr>
        <w:t xml:space="preserve"> mesiacov. Záruka začína plynúť pre každé čiastkové plnenie osobitne, a to dňom riadneho vykonania služby a zároveň riadne potvrdeného </w:t>
      </w:r>
      <w:r>
        <w:rPr>
          <w:rFonts w:asciiTheme="minorHAnsi" w:eastAsia="Cambria" w:hAnsiTheme="minorHAnsi" w:cs="Cambria"/>
          <w:color w:val="000000"/>
        </w:rPr>
        <w:t>A</w:t>
      </w:r>
      <w:r w:rsidRPr="003C585D">
        <w:rPr>
          <w:rFonts w:asciiTheme="minorHAnsi" w:eastAsia="Cambria" w:hAnsiTheme="minorHAnsi" w:cs="Cambria"/>
          <w:color w:val="000000"/>
        </w:rPr>
        <w:t xml:space="preserve">kceptačného protokolu oprávneným zástupcom Objednávateľa. </w:t>
      </w:r>
    </w:p>
    <w:p w14:paraId="1981A380"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1D6A148F" w14:textId="77777777" w:rsidR="00082C60" w:rsidRPr="003C585D" w:rsidRDefault="00082C60" w:rsidP="00082C60">
      <w:pPr>
        <w:widowControl/>
        <w:numPr>
          <w:ilvl w:val="0"/>
          <w:numId w:val="9"/>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Objednávateľ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zaväzuje, že prípadnú reklamáciu zistených nedostatkov poskytnutej služby uplatní písomnou formou u Poskytovateľa. </w:t>
      </w:r>
    </w:p>
    <w:p w14:paraId="09A36820"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5CDE539D" w14:textId="77777777" w:rsidR="00082C60" w:rsidRPr="003C585D" w:rsidRDefault="00082C60" w:rsidP="00082C60">
      <w:pPr>
        <w:widowControl/>
        <w:numPr>
          <w:ilvl w:val="0"/>
          <w:numId w:val="9"/>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Zároveň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Zmluvné strany výslovne dohodli, že všetky zistené nedostatky sa prednostne riešia okamžite, a to na náklady Poskytovateľa. V prípade nedostatkov pri poskytovaní služieb, ktoré Poskytovateľ neodstránil okamžite, má Objednávateľ nárok na primeranú zľavu z ceny za poskytnuté služby, pričom za primeranú sa považuje percento alikvótne k nedostatku plnenia, najmenej však 5 až 10 percent.  </w:t>
      </w:r>
    </w:p>
    <w:p w14:paraId="592DA607" w14:textId="5DF70AEE" w:rsidR="00082C60" w:rsidRPr="003C585D" w:rsidRDefault="00082C60" w:rsidP="00082C60">
      <w:pPr>
        <w:widowControl/>
        <w:autoSpaceDE/>
        <w:autoSpaceDN/>
        <w:spacing w:line="259" w:lineRule="auto"/>
        <w:rPr>
          <w:rFonts w:asciiTheme="minorHAnsi" w:eastAsia="Cambria" w:hAnsiTheme="minorHAnsi" w:cs="Cambria"/>
          <w:color w:val="000000"/>
        </w:rPr>
      </w:pPr>
    </w:p>
    <w:p w14:paraId="474740F8"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13944F8D"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Čl.VII </w:t>
      </w:r>
    </w:p>
    <w:p w14:paraId="3BBC8573"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Sankcie </w:t>
      </w:r>
    </w:p>
    <w:p w14:paraId="4A587394"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3E56D6B3" w14:textId="77777777" w:rsidR="00082C60" w:rsidRPr="003C585D" w:rsidRDefault="00082C60" w:rsidP="00082C60">
      <w:pPr>
        <w:widowControl/>
        <w:numPr>
          <w:ilvl w:val="0"/>
          <w:numId w:val="10"/>
        </w:numPr>
        <w:autoSpaceDE/>
        <w:autoSpaceDN/>
        <w:spacing w:after="10" w:line="270" w:lineRule="auto"/>
        <w:ind w:right="109"/>
        <w:jc w:val="both"/>
        <w:rPr>
          <w:rFonts w:asciiTheme="minorHAnsi" w:eastAsia="Cambria" w:hAnsiTheme="minorHAnsi" w:cs="Cambria"/>
          <w:color w:val="000000"/>
        </w:rPr>
      </w:pPr>
      <w:r w:rsidRPr="003C585D">
        <w:rPr>
          <w:rFonts w:asciiTheme="minorHAnsi" w:eastAsia="Cambria" w:hAnsiTheme="minorHAnsi" w:cs="Cambria"/>
          <w:color w:val="000000"/>
        </w:rPr>
        <w:t>V prípade, že Poskytovateľ nedodrží termín a čas poskytnutia služieb podľa tejto Rámcovej dohody, môže si Objednávateľ uplatniť voči Poskytovateľovi zmluvnú pokutu vo výške 0</w:t>
      </w:r>
      <w:proofErr w:type="gramStart"/>
      <w:r w:rsidRPr="003C585D">
        <w:rPr>
          <w:rFonts w:asciiTheme="minorHAnsi" w:eastAsia="Cambria" w:hAnsiTheme="minorHAnsi" w:cs="Cambria"/>
          <w:color w:val="000000"/>
        </w:rPr>
        <w:t>,5</w:t>
      </w:r>
      <w:proofErr w:type="gramEnd"/>
      <w:r w:rsidRPr="003C585D">
        <w:rPr>
          <w:rFonts w:asciiTheme="minorHAnsi" w:eastAsia="Cambria" w:hAnsiTheme="minorHAnsi" w:cs="Cambria"/>
          <w:color w:val="000000"/>
        </w:rPr>
        <w:t xml:space="preserve"> % z ceny uvedenej v článku IV ods. 1 tejto Rámcovej dohody za poskytnuté služby za každý aj začatý deň omeškania. Zaplatením zmluvnej pokuty nie je dotknutý nárok Objednávateľa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náhradu škody, pričom zmluvná pokuta sa nezapočítava na úhradu škody, ktorá by Objednávateľovi vznikla porušením zmluvných povinností Poskytovateľa. </w:t>
      </w:r>
    </w:p>
    <w:p w14:paraId="24775404" w14:textId="77777777" w:rsidR="00082C60" w:rsidRPr="003C585D" w:rsidRDefault="00082C60" w:rsidP="00082C60">
      <w:pPr>
        <w:widowControl/>
        <w:autoSpaceDE/>
        <w:autoSpaceDN/>
        <w:spacing w:after="46" w:line="259" w:lineRule="auto"/>
        <w:ind w:left="427"/>
        <w:rPr>
          <w:rFonts w:asciiTheme="minorHAnsi" w:eastAsia="Cambria" w:hAnsiTheme="minorHAnsi" w:cs="Cambria"/>
          <w:color w:val="000000"/>
        </w:rPr>
      </w:pPr>
    </w:p>
    <w:p w14:paraId="10DEDFC5" w14:textId="77777777" w:rsidR="00082C60" w:rsidRPr="003C585D" w:rsidRDefault="00082C60" w:rsidP="00082C60">
      <w:pPr>
        <w:widowControl/>
        <w:numPr>
          <w:ilvl w:val="0"/>
          <w:numId w:val="10"/>
        </w:numPr>
        <w:autoSpaceDE/>
        <w:autoSpaceDN/>
        <w:spacing w:after="10" w:line="270" w:lineRule="auto"/>
        <w:ind w:right="109" w:hanging="427"/>
        <w:jc w:val="both"/>
        <w:rPr>
          <w:rFonts w:asciiTheme="minorHAnsi" w:eastAsia="Cambria" w:hAnsiTheme="minorHAnsi" w:cs="Cambria"/>
          <w:color w:val="000000"/>
        </w:rPr>
      </w:pPr>
      <w:r w:rsidRPr="003C585D">
        <w:rPr>
          <w:rFonts w:asciiTheme="minorHAnsi" w:eastAsia="Cambria" w:hAnsiTheme="minorHAnsi" w:cs="Cambria"/>
          <w:color w:val="000000"/>
        </w:rPr>
        <w:t>V prípade omeškania Objednávateľa s úhradou faktúry môže si Poskytovateľ uplatniť voči Objednávateľovi zmluvnú pokutu vo výške 0</w:t>
      </w:r>
      <w:proofErr w:type="gramStart"/>
      <w:r w:rsidRPr="003C585D">
        <w:rPr>
          <w:rFonts w:asciiTheme="minorHAnsi" w:eastAsia="Cambria" w:hAnsiTheme="minorHAnsi" w:cs="Cambria"/>
          <w:color w:val="000000"/>
        </w:rPr>
        <w:t>,05</w:t>
      </w:r>
      <w:proofErr w:type="gramEnd"/>
      <w:r w:rsidRPr="003C585D">
        <w:rPr>
          <w:rFonts w:asciiTheme="minorHAnsi" w:eastAsia="Cambria" w:hAnsiTheme="minorHAnsi" w:cs="Cambria"/>
          <w:color w:val="000000"/>
        </w:rPr>
        <w:t xml:space="preserve"> % z fakturovanej ceny za poskytnuté služby za každý aj začatý deň omeškania. </w:t>
      </w:r>
    </w:p>
    <w:p w14:paraId="513B3287" w14:textId="77777777" w:rsidR="00082C60" w:rsidRPr="003C585D" w:rsidRDefault="00082C60" w:rsidP="00082C60">
      <w:pPr>
        <w:widowControl/>
        <w:autoSpaceDE/>
        <w:autoSpaceDN/>
        <w:spacing w:after="10" w:line="270" w:lineRule="auto"/>
        <w:ind w:left="427" w:right="109"/>
        <w:jc w:val="both"/>
        <w:rPr>
          <w:rFonts w:asciiTheme="minorHAnsi" w:eastAsia="Cambria" w:hAnsiTheme="minorHAnsi" w:cs="Cambria"/>
          <w:color w:val="000000"/>
        </w:rPr>
      </w:pPr>
    </w:p>
    <w:p w14:paraId="670E3417"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26F14866"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11733611" w14:textId="77777777" w:rsidR="00082C60" w:rsidRPr="003C585D" w:rsidRDefault="00082C60" w:rsidP="00082C60">
      <w:pPr>
        <w:widowControl/>
        <w:autoSpaceDE/>
        <w:autoSpaceDN/>
        <w:spacing w:after="4" w:line="259" w:lineRule="auto"/>
        <w:ind w:left="10" w:right="7"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VIII </w:t>
      </w:r>
    </w:p>
    <w:p w14:paraId="0BEDE8D2" w14:textId="77777777" w:rsidR="00082C60" w:rsidRPr="003C585D" w:rsidRDefault="00082C60" w:rsidP="00082C60">
      <w:pPr>
        <w:widowControl/>
        <w:autoSpaceDE/>
        <w:autoSpaceDN/>
        <w:spacing w:after="4" w:line="259" w:lineRule="auto"/>
        <w:ind w:left="10" w:right="6" w:hanging="10"/>
        <w:jc w:val="center"/>
        <w:rPr>
          <w:rFonts w:asciiTheme="minorHAnsi" w:eastAsia="Cambria" w:hAnsiTheme="minorHAnsi" w:cs="Cambria"/>
          <w:color w:val="000000"/>
        </w:rPr>
      </w:pPr>
      <w:r w:rsidRPr="003C585D">
        <w:rPr>
          <w:rFonts w:asciiTheme="minorHAnsi" w:eastAsia="Cambria" w:hAnsiTheme="minorHAnsi" w:cs="Cambria"/>
          <w:b/>
          <w:color w:val="000000"/>
        </w:rPr>
        <w:t>Doba trvania Rámcovej dohody</w:t>
      </w:r>
    </w:p>
    <w:p w14:paraId="41096E12"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21D081B5" w14:textId="737BA123" w:rsidR="00082C60" w:rsidRPr="003C585D" w:rsidRDefault="00082C60" w:rsidP="00082C60">
      <w:pPr>
        <w:widowControl/>
        <w:numPr>
          <w:ilvl w:val="0"/>
          <w:numId w:val="11"/>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Táto Rámcová dohoda</w:t>
      </w:r>
      <w:r>
        <w:rPr>
          <w:rFonts w:asciiTheme="minorHAnsi" w:eastAsia="Cambria" w:hAnsiTheme="minorHAnsi" w:cs="Cambria"/>
          <w:color w:val="000000"/>
        </w:rPr>
        <w:t xml:space="preserve">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uzatvára n</w:t>
      </w:r>
      <w:r w:rsidR="002A2081">
        <w:rPr>
          <w:rFonts w:asciiTheme="minorHAnsi" w:eastAsia="Cambria" w:hAnsiTheme="minorHAnsi" w:cs="Cambria"/>
          <w:color w:val="000000"/>
        </w:rPr>
        <w:t>a dobu určitú, a to na obdobie 10</w:t>
      </w:r>
      <w:r>
        <w:rPr>
          <w:rFonts w:asciiTheme="minorHAnsi" w:eastAsia="Cambria" w:hAnsiTheme="minorHAnsi" w:cs="Cambria"/>
          <w:color w:val="000000"/>
        </w:rPr>
        <w:t xml:space="preserve"> </w:t>
      </w:r>
      <w:r w:rsidRPr="003C585D">
        <w:rPr>
          <w:rFonts w:asciiTheme="minorHAnsi" w:eastAsia="Cambria" w:hAnsiTheme="minorHAnsi" w:cs="Cambria"/>
          <w:color w:val="000000"/>
        </w:rPr>
        <w:t xml:space="preserve">mesiacov odo dňa nadobudnutia účinnosti tejto Rámcovej dohody alebo do vyčerpania limitu podľa článku IV ods. 1 tejto Rámcovej dohody, podľa toho, ktorá skutočnosť nastane skôr. </w:t>
      </w:r>
    </w:p>
    <w:p w14:paraId="570CB613" w14:textId="77777777" w:rsidR="00082C60" w:rsidRPr="003C585D" w:rsidRDefault="00082C60" w:rsidP="00082C60">
      <w:pPr>
        <w:widowControl/>
        <w:autoSpaceDE/>
        <w:autoSpaceDN/>
        <w:spacing w:after="46" w:line="259" w:lineRule="auto"/>
        <w:ind w:left="427"/>
        <w:rPr>
          <w:rFonts w:asciiTheme="minorHAnsi" w:eastAsia="Cambria" w:hAnsiTheme="minorHAnsi" w:cs="Cambria"/>
          <w:color w:val="000000"/>
        </w:rPr>
      </w:pPr>
    </w:p>
    <w:p w14:paraId="1DB1CF05" w14:textId="77777777" w:rsidR="00082C60" w:rsidRPr="003C585D" w:rsidRDefault="00082C60" w:rsidP="00082C60">
      <w:pPr>
        <w:widowControl/>
        <w:numPr>
          <w:ilvl w:val="0"/>
          <w:numId w:val="11"/>
        </w:numPr>
        <w:autoSpaceDE/>
        <w:autoSpaceDN/>
        <w:spacing w:after="41"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Táto Rámcová dohoda zaniká: </w:t>
      </w:r>
    </w:p>
    <w:p w14:paraId="495FBDAB" w14:textId="77777777" w:rsidR="00082C60" w:rsidRPr="003C585D" w:rsidRDefault="00082C60" w:rsidP="00082C60">
      <w:pPr>
        <w:widowControl/>
        <w:numPr>
          <w:ilvl w:val="1"/>
          <w:numId w:val="11"/>
        </w:numPr>
        <w:autoSpaceDE/>
        <w:autoSpaceDN/>
        <w:spacing w:after="37"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uplynutím času, na ktorý bola uzatvorená, </w:t>
      </w:r>
    </w:p>
    <w:p w14:paraId="78FC3491" w14:textId="77777777" w:rsidR="00082C60" w:rsidRPr="003C585D" w:rsidRDefault="00082C60" w:rsidP="00082C60">
      <w:pPr>
        <w:widowControl/>
        <w:numPr>
          <w:ilvl w:val="1"/>
          <w:numId w:val="11"/>
        </w:numPr>
        <w:autoSpaceDE/>
        <w:autoSpaceDN/>
        <w:spacing w:after="37"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písomnou dohodou zmluvných strán, </w:t>
      </w:r>
    </w:p>
    <w:p w14:paraId="7E798AA5" w14:textId="77777777" w:rsidR="00082C60" w:rsidRDefault="00082C60" w:rsidP="00082C60">
      <w:pPr>
        <w:widowControl/>
        <w:numPr>
          <w:ilvl w:val="1"/>
          <w:numId w:val="11"/>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odstúpením od Rámcovej dohody, pričom každá zo Zmluvných strán je oprávnená odstúpiť od tejto Rámcovej dohody pri podstatnom porušení zmluvnej povinnosti druhou Zmluvnou stranou (napr. vyúčtovanie vyššej ceny za poskytnuté služby ako je dohodnutá, nedodržanie záväzku Poskytovateľa poskytnúť služby dohodnutým spôsobom, v </w:t>
      </w:r>
      <w:r w:rsidRPr="003C585D">
        <w:rPr>
          <w:rFonts w:asciiTheme="minorHAnsi" w:eastAsia="Cambria" w:hAnsiTheme="minorHAnsi" w:cs="Cambria"/>
          <w:color w:val="000000"/>
        </w:rPr>
        <w:lastRenderedPageBreak/>
        <w:t xml:space="preserve">dohodnutom množstve, kvalite, mieste, termíne a čase a pod.) alebo keď sa pre druhú Zmluvnú stranu stalo splnenie podstatných zmluvných povinností </w:t>
      </w:r>
      <w:r>
        <w:rPr>
          <w:rFonts w:asciiTheme="minorHAnsi" w:eastAsia="Cambria" w:hAnsiTheme="minorHAnsi" w:cs="Cambria"/>
          <w:color w:val="000000"/>
        </w:rPr>
        <w:t xml:space="preserve">preukázateľne </w:t>
      </w:r>
      <w:r w:rsidRPr="003C585D">
        <w:rPr>
          <w:rFonts w:asciiTheme="minorHAnsi" w:eastAsia="Cambria" w:hAnsiTheme="minorHAnsi" w:cs="Cambria"/>
          <w:color w:val="000000"/>
        </w:rPr>
        <w:t xml:space="preserve">úplne nemožným. V prípade odstúpenia </w:t>
      </w:r>
      <w:proofErr w:type="gramStart"/>
      <w:r w:rsidRPr="003C585D">
        <w:rPr>
          <w:rFonts w:asciiTheme="minorHAnsi" w:eastAsia="Cambria" w:hAnsiTheme="minorHAnsi" w:cs="Cambria"/>
          <w:color w:val="000000"/>
        </w:rPr>
        <w:t>od</w:t>
      </w:r>
      <w:proofErr w:type="gramEnd"/>
      <w:r w:rsidRPr="003C585D">
        <w:rPr>
          <w:rFonts w:asciiTheme="minorHAnsi" w:eastAsia="Cambria" w:hAnsiTheme="minorHAnsi" w:cs="Cambria"/>
          <w:color w:val="000000"/>
        </w:rPr>
        <w:t xml:space="preserve"> Rámcovej dohody sa Zmluvné strany dohodli, že si už poskytnuté plnenia nebudú vracať. </w:t>
      </w:r>
    </w:p>
    <w:p w14:paraId="17C8D268" w14:textId="77777777" w:rsidR="00082C60" w:rsidRPr="003C585D" w:rsidRDefault="00082C60" w:rsidP="00082C60">
      <w:pPr>
        <w:widowControl/>
        <w:autoSpaceDE/>
        <w:autoSpaceDN/>
        <w:spacing w:line="259" w:lineRule="auto"/>
        <w:rPr>
          <w:rFonts w:asciiTheme="minorHAnsi" w:eastAsia="Cambria" w:hAnsiTheme="minorHAnsi" w:cs="Cambria"/>
          <w:b/>
          <w:color w:val="000000"/>
        </w:rPr>
      </w:pPr>
    </w:p>
    <w:p w14:paraId="0E3C9A01" w14:textId="77777777" w:rsidR="00082C60" w:rsidRPr="003C585D" w:rsidRDefault="00082C60" w:rsidP="00082C60">
      <w:pPr>
        <w:widowControl/>
        <w:numPr>
          <w:ilvl w:val="0"/>
          <w:numId w:val="11"/>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Objednávateľ je oprávnený odstúpiť </w:t>
      </w:r>
      <w:proofErr w:type="gramStart"/>
      <w:r w:rsidRPr="003C585D">
        <w:rPr>
          <w:rFonts w:asciiTheme="minorHAnsi" w:eastAsia="Cambria" w:hAnsiTheme="minorHAnsi" w:cs="Cambria"/>
          <w:color w:val="000000"/>
        </w:rPr>
        <w:t>od</w:t>
      </w:r>
      <w:proofErr w:type="gramEnd"/>
      <w:r w:rsidRPr="003C585D">
        <w:rPr>
          <w:rFonts w:asciiTheme="minorHAnsi" w:eastAsia="Cambria" w:hAnsiTheme="minorHAnsi" w:cs="Cambria"/>
          <w:color w:val="000000"/>
        </w:rPr>
        <w:t xml:space="preserve"> Rámcovej dohody bez akýchkoľvek sankcií v prípade, ak boli zo strany riadiaceho orgánu identifikované zistenia porušenia zákona o verejnom obstarávaní, ktoré mali alebo mohli mať vplyv na výsledok zadávania zákazky, a to v rámci finančnej kontroly podľa zákona č. 357/2015 Z. z. o finančnej kontrole a audite a zmene a doplnení niektorých zákonov.</w:t>
      </w:r>
    </w:p>
    <w:p w14:paraId="45ECD102"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291B1FDB"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10A1DE24"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IX </w:t>
      </w:r>
    </w:p>
    <w:p w14:paraId="2CD3CCCB" w14:textId="77777777" w:rsidR="00082C60" w:rsidRPr="003C585D" w:rsidRDefault="00082C60" w:rsidP="00082C60">
      <w:pPr>
        <w:widowControl/>
        <w:autoSpaceDE/>
        <w:autoSpaceDN/>
        <w:spacing w:after="4" w:line="259" w:lineRule="auto"/>
        <w:ind w:left="10" w:right="5"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Mlčanlivosť </w:t>
      </w:r>
    </w:p>
    <w:p w14:paraId="546446AF"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25F89798" w14:textId="77777777" w:rsidR="00082C60" w:rsidRPr="003C585D" w:rsidRDefault="00082C60" w:rsidP="00082C60">
      <w:pPr>
        <w:widowControl/>
        <w:numPr>
          <w:ilvl w:val="0"/>
          <w:numId w:val="12"/>
        </w:numPr>
        <w:autoSpaceDE/>
        <w:autoSpaceDN/>
        <w:spacing w:after="41"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Zmluvné strany sa výslovne dohodli, že za </w:t>
      </w:r>
      <w:r w:rsidRPr="003C585D">
        <w:rPr>
          <w:rFonts w:asciiTheme="minorHAnsi" w:eastAsia="Cambria" w:hAnsiTheme="minorHAnsi" w:cs="Cambria"/>
          <w:b/>
          <w:color w:val="000000"/>
        </w:rPr>
        <w:t>dôverné informácie</w:t>
      </w:r>
      <w:r w:rsidRPr="003C585D">
        <w:rPr>
          <w:rFonts w:asciiTheme="minorHAnsi" w:eastAsia="Cambria" w:hAnsiTheme="minorHAnsi" w:cs="Cambria"/>
          <w:color w:val="000000"/>
        </w:rPr>
        <w:t xml:space="preserve"> sa považujú: </w:t>
      </w:r>
    </w:p>
    <w:p w14:paraId="4CDC6AE6" w14:textId="77777777" w:rsidR="00082C60" w:rsidRPr="003C585D" w:rsidRDefault="00082C60" w:rsidP="00082C60">
      <w:pPr>
        <w:widowControl/>
        <w:numPr>
          <w:ilvl w:val="1"/>
          <w:numId w:val="12"/>
        </w:numPr>
        <w:autoSpaceDE/>
        <w:autoSpaceDN/>
        <w:spacing w:after="34" w:line="270" w:lineRule="auto"/>
        <w:ind w:right="4"/>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všetky</w:t>
      </w:r>
      <w:proofErr w:type="gramEnd"/>
      <w:r w:rsidRPr="003C585D">
        <w:rPr>
          <w:rFonts w:asciiTheme="minorHAnsi" w:eastAsia="Cambria" w:hAnsiTheme="minorHAnsi" w:cs="Cambria"/>
          <w:color w:val="000000"/>
        </w:rPr>
        <w:t xml:space="preserve"> informácie, ktoré Objednávateľ o svojej činnosti a zámeroch pred podpisom tejto Rámcovej dohody i do budúcnosti poskytne Poskytovateľovi vo forme písomnej  alebo  ústnej</w:t>
      </w:r>
      <w:r>
        <w:rPr>
          <w:rFonts w:asciiTheme="minorHAnsi" w:eastAsia="Cambria" w:hAnsiTheme="minorHAnsi" w:cs="Cambria"/>
          <w:color w:val="000000"/>
        </w:rPr>
        <w:t>,</w:t>
      </w:r>
      <w:r w:rsidRPr="003C585D">
        <w:rPr>
          <w:rFonts w:asciiTheme="minorHAnsi" w:eastAsia="Cambria" w:hAnsiTheme="minorHAnsi" w:cs="Cambria"/>
          <w:color w:val="000000"/>
        </w:rPr>
        <w:t xml:space="preserve">  resp.  technickými  prostriedkami  a výslovne  ich označí ako „</w:t>
      </w:r>
      <w:r w:rsidRPr="003C585D">
        <w:rPr>
          <w:rFonts w:asciiTheme="minorHAnsi" w:eastAsia="Cambria" w:hAnsiTheme="minorHAnsi" w:cs="Cambria"/>
          <w:b/>
          <w:color w:val="000000"/>
        </w:rPr>
        <w:t>dôverné</w:t>
      </w:r>
      <w:r w:rsidRPr="003C585D">
        <w:rPr>
          <w:rFonts w:asciiTheme="minorHAnsi" w:eastAsia="Cambria" w:hAnsiTheme="minorHAnsi" w:cs="Cambria"/>
          <w:color w:val="000000"/>
        </w:rPr>
        <w:t xml:space="preserve">"; </w:t>
      </w:r>
    </w:p>
    <w:p w14:paraId="3EFDDABD" w14:textId="77777777" w:rsidR="00082C60" w:rsidRPr="003C585D" w:rsidRDefault="00082C60" w:rsidP="00082C60">
      <w:pPr>
        <w:widowControl/>
        <w:numPr>
          <w:ilvl w:val="1"/>
          <w:numId w:val="12"/>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všetky informácie a akékoľvek údaje týkajúce sa činnosti Objednávateľa, jeho štruktúry, hospodárskych výsledkoch, finančné, štatistické, daňové a účtovné informácie, informácie o jeho majetku, aktívach a pasívach, pohľadávkach a záväzkoch, informácie o jeho technickom a programovom vybavení, o informačných technológiách a informačnom systémeObjednávateľa, know-how, hodnotiace štúdie a správy, podnikateľské stratégie a plány, informácie týkajúce sa predmetov chránených právom priemyselného alebo iného duševného vlastníctva, dodávateľských a odberateľských vzťahov Objednávateľa, ako aj osobné údaje, ktoré by mohol Poskytovateľ v mene Objednávateľa spracovávať (alebo má akúkoľvek možnosť prístupu k nim) (ďalej len „</w:t>
      </w:r>
      <w:r w:rsidRPr="003C585D">
        <w:rPr>
          <w:rFonts w:asciiTheme="minorHAnsi" w:eastAsia="Cambria" w:hAnsiTheme="minorHAnsi" w:cs="Cambria"/>
          <w:b/>
          <w:color w:val="000000"/>
        </w:rPr>
        <w:t>Dôverné informácie</w:t>
      </w:r>
      <w:r w:rsidRPr="003C585D">
        <w:rPr>
          <w:rFonts w:asciiTheme="minorHAnsi" w:eastAsia="Cambria" w:hAnsiTheme="minorHAnsi" w:cs="Cambria"/>
          <w:color w:val="000000"/>
        </w:rPr>
        <w:t xml:space="preserve">“). </w:t>
      </w:r>
    </w:p>
    <w:p w14:paraId="2BBD4EB1"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1880A176" w14:textId="77777777" w:rsidR="00082C60" w:rsidRPr="003C585D" w:rsidRDefault="00082C60" w:rsidP="00082C60">
      <w:pPr>
        <w:widowControl/>
        <w:numPr>
          <w:ilvl w:val="0"/>
          <w:numId w:val="12"/>
        </w:numPr>
        <w:autoSpaceDE/>
        <w:autoSpaceDN/>
        <w:spacing w:after="41"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Dôvernými informáciami nie sú a/alebo prestávajú byť: </w:t>
      </w:r>
    </w:p>
    <w:p w14:paraId="19BEF872" w14:textId="77777777" w:rsidR="00082C60" w:rsidRPr="003C585D" w:rsidRDefault="00082C60" w:rsidP="00082C60">
      <w:pPr>
        <w:widowControl/>
        <w:numPr>
          <w:ilvl w:val="1"/>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informácie, ktoré boli v dobe, kedy boli Poskytovateľovi poskytnuté, verejne známe, </w:t>
      </w:r>
    </w:p>
    <w:p w14:paraId="4E4DF951" w14:textId="77777777" w:rsidR="00082C60" w:rsidRPr="003C585D" w:rsidRDefault="00082C60" w:rsidP="00082C60">
      <w:pPr>
        <w:widowControl/>
        <w:numPr>
          <w:ilvl w:val="1"/>
          <w:numId w:val="12"/>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informácie, ktoré sa stanú verejne známymi po tom, ako boli Poskytovateľovi poskytnuté, s výnimkou prípadov, kedy sa tieto informácie, stanú verejne známymi   v   dôsledku   porušenia   záväzku mlčanlivosti   Poskytovateľa  podľa   tejto Rámcovej dohody,  </w:t>
      </w:r>
    </w:p>
    <w:p w14:paraId="20627258" w14:textId="77777777" w:rsidR="00082C60" w:rsidRPr="003C585D" w:rsidRDefault="00082C60" w:rsidP="00082C60">
      <w:pPr>
        <w:widowControl/>
        <w:numPr>
          <w:ilvl w:val="1"/>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informácie, ktoré boli Poskytovateľovi preukázateľne známe pred ich poskytnutím, za predpokladu, že nemali charakter dôverných informácií,  </w:t>
      </w:r>
    </w:p>
    <w:p w14:paraId="7BC94C3E" w14:textId="77777777" w:rsidR="00082C60" w:rsidRPr="003C585D" w:rsidRDefault="00082C60" w:rsidP="00082C60">
      <w:pPr>
        <w:widowControl/>
        <w:numPr>
          <w:ilvl w:val="1"/>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informácie, ktoré je Poskytovateľ povinný oznamovať oprávneným osobám na základe všeobecne záväzných právnych predpisov platných v SR a </w:t>
      </w:r>
    </w:p>
    <w:p w14:paraId="747EE227" w14:textId="77777777" w:rsidR="00082C60" w:rsidRPr="003C585D" w:rsidRDefault="00082C60" w:rsidP="00082C60">
      <w:pPr>
        <w:widowControl/>
        <w:numPr>
          <w:ilvl w:val="1"/>
          <w:numId w:val="12"/>
        </w:numPr>
        <w:autoSpaceDE/>
        <w:autoSpaceDN/>
        <w:spacing w:after="10" w:line="270" w:lineRule="auto"/>
        <w:ind w:right="4"/>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informácie</w:t>
      </w:r>
      <w:proofErr w:type="gramEnd"/>
      <w:r w:rsidRPr="003C585D">
        <w:rPr>
          <w:rFonts w:asciiTheme="minorHAnsi" w:eastAsia="Cambria" w:hAnsiTheme="minorHAnsi" w:cs="Cambria"/>
          <w:color w:val="000000"/>
        </w:rPr>
        <w:t xml:space="preserve">, ktoré boli preukázateľne vytvorené, vyvinuté či získané samostatne Poskytovateľom, od tretej strany, ktorá ich legitímne získala alebo vyvinula a ktorá nie je viazaná povinnosťou mlčanlivosti ohľadne nich.  </w:t>
      </w:r>
    </w:p>
    <w:p w14:paraId="42B6E748" w14:textId="77777777" w:rsidR="00082C60" w:rsidRPr="003C585D" w:rsidRDefault="00082C60" w:rsidP="00082C60">
      <w:pPr>
        <w:widowControl/>
        <w:autoSpaceDE/>
        <w:autoSpaceDN/>
        <w:spacing w:after="46" w:line="259" w:lineRule="auto"/>
        <w:ind w:left="283"/>
        <w:rPr>
          <w:rFonts w:asciiTheme="minorHAnsi" w:eastAsia="Cambria" w:hAnsiTheme="minorHAnsi" w:cs="Cambria"/>
          <w:color w:val="000000"/>
        </w:rPr>
      </w:pPr>
    </w:p>
    <w:p w14:paraId="7DD38B65" w14:textId="77777777" w:rsidR="00082C60" w:rsidRPr="003C585D" w:rsidRDefault="00082C60" w:rsidP="00082C60">
      <w:pPr>
        <w:widowControl/>
        <w:numPr>
          <w:ilvl w:val="0"/>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sa zaväzuje, že ak sa v súvislosti so spoluprácou s Objednávateľom, a to v procese prípravy, realizácie a dodania predmetu tejto Rámcovej dohody zamestnanci Poskytovateľa: </w:t>
      </w:r>
    </w:p>
    <w:p w14:paraId="3797A484" w14:textId="77777777" w:rsidR="00082C60" w:rsidRPr="003C585D" w:rsidRDefault="00082C60" w:rsidP="00082C60">
      <w:pPr>
        <w:widowControl/>
        <w:numPr>
          <w:ilvl w:val="1"/>
          <w:numId w:val="12"/>
        </w:numPr>
        <w:autoSpaceDE/>
        <w:autoSpaceDN/>
        <w:spacing w:after="10" w:line="270" w:lineRule="auto"/>
        <w:ind w:right="4"/>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lastRenderedPageBreak/>
        <w:t>dostanú</w:t>
      </w:r>
      <w:proofErr w:type="gramEnd"/>
      <w:r w:rsidRPr="003C585D">
        <w:rPr>
          <w:rFonts w:asciiTheme="minorHAnsi" w:eastAsia="Cambria" w:hAnsiTheme="minorHAnsi" w:cs="Cambria"/>
          <w:color w:val="000000"/>
        </w:rPr>
        <w:t xml:space="preserve"> do styku s Dôvernými informáciami, bude Poskytovateľ a jeho zamestnanci o týchto informáciách zachovávať mlčanlivosť a chrániť ich. Poskytovateľ sa zároveň zaväzuje, že obmedzí šírenie Dôverných informácií výlučne na tých zamestnancov, ktorí sa musia priamo zúčastniť na vzájomnej spolupráci s Objednávateľom, pričom Poskytovateľ zaviaže týchto zamestnancov k nakladaniu s týmito informáciami ako s Dôvernými informáciami, a to aspoň v rozsahu stanovenom v tomto článku tejto Rámcovej dohody; </w:t>
      </w:r>
    </w:p>
    <w:p w14:paraId="4F8F3B7C" w14:textId="77777777" w:rsidR="00082C60" w:rsidRPr="003C585D" w:rsidRDefault="00082C60" w:rsidP="00082C60">
      <w:pPr>
        <w:widowControl/>
        <w:numPr>
          <w:ilvl w:val="1"/>
          <w:numId w:val="12"/>
        </w:numPr>
        <w:autoSpaceDE/>
        <w:autoSpaceDN/>
        <w:spacing w:after="10" w:line="270" w:lineRule="auto"/>
        <w:ind w:right="4"/>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dostanú</w:t>
      </w:r>
      <w:proofErr w:type="gramEnd"/>
      <w:r w:rsidRPr="003C585D">
        <w:rPr>
          <w:rFonts w:asciiTheme="minorHAnsi" w:eastAsia="Cambria" w:hAnsiTheme="minorHAnsi" w:cs="Cambria"/>
          <w:color w:val="000000"/>
        </w:rPr>
        <w:t xml:space="preserve"> do styku s osobnými údajmi fyzických osôb v súlade so zák. </w:t>
      </w:r>
      <w:proofErr w:type="gramStart"/>
      <w:r w:rsidRPr="003C585D">
        <w:rPr>
          <w:rFonts w:asciiTheme="minorHAnsi" w:eastAsia="Cambria" w:hAnsiTheme="minorHAnsi" w:cs="Cambria"/>
          <w:color w:val="000000"/>
        </w:rPr>
        <w:t>č. 18/2018</w:t>
      </w:r>
      <w:proofErr w:type="gramEnd"/>
      <w:r w:rsidRPr="003C585D">
        <w:rPr>
          <w:rFonts w:asciiTheme="minorHAnsi" w:eastAsia="Cambria" w:hAnsiTheme="minorHAnsi" w:cs="Cambria"/>
          <w:color w:val="000000"/>
        </w:rPr>
        <w:t xml:space="preserve"> Z. z. o ochrane osobných údajov (ďalej len „</w:t>
      </w:r>
      <w:r w:rsidRPr="003C585D">
        <w:rPr>
          <w:rFonts w:asciiTheme="minorHAnsi" w:eastAsia="Cambria" w:hAnsiTheme="minorHAnsi" w:cs="Cambria"/>
          <w:b/>
          <w:color w:val="000000"/>
        </w:rPr>
        <w:t>zákon o ochrane osobných údajov“</w:t>
      </w:r>
      <w:r w:rsidRPr="003C585D">
        <w:rPr>
          <w:rFonts w:asciiTheme="minorHAnsi" w:eastAsia="Cambria" w:hAnsiTheme="minorHAnsi" w:cs="Cambria"/>
          <w:color w:val="000000"/>
        </w:rPr>
        <w:t>) a Nariadením Európskeho parlamentu a Rady (EÚ) 2016/679 z 27. apríla 2016 o ochrane fyzických osôb pri spracúvaní osobných údajov a o voľnom pohybe takýchto údajov (ďalej len „</w:t>
      </w:r>
      <w:r w:rsidRPr="003C585D">
        <w:rPr>
          <w:rFonts w:asciiTheme="minorHAnsi" w:eastAsia="Cambria" w:hAnsiTheme="minorHAnsi" w:cs="Cambria"/>
          <w:b/>
          <w:color w:val="000000"/>
        </w:rPr>
        <w:t>GDPR</w:t>
      </w:r>
      <w:r w:rsidRPr="003C585D">
        <w:rPr>
          <w:rFonts w:asciiTheme="minorHAnsi" w:eastAsia="Cambria" w:hAnsiTheme="minorHAnsi" w:cs="Cambria"/>
          <w:color w:val="000000"/>
        </w:rPr>
        <w:t xml:space="preserve">"), Poskytovateľ bude v plnom rozsahu dodržiavať a aplikovať ustanovenia zákona a GDPR o ochrane osobných údajov, prijme a vykoná všetky opatrenia, aby nedošlo k prípadnému neoprávnenému alebo náhodnému prístupu k týmto osobným údajom, k ich zmene, zničeniu alebo strate, neoprávneným prenosom, a/alebo k inému neoprávnenému spracovaniu, ako aj k ich prípadnému inému zneužitiu. V prípade porušenia týchto povinnosti zo strany zamestnancov Poskytovateľa nesie Poskytovateľ zodpovednosť v plnom rozsahu. Poskytovateľ prehlasuje a potvrdzuje, že bol zo strany Objednávateľa ku dňu podpisu tejto Rámcovej dohody poučený o právach a povinnostiach ustanovených zákonom o ochrane osobných údajov a GDPR a o zodpovednosti za jeho porušenie a zaväzuje sa dodržiavať a rešpektovať   povinnosti   vyplývajúce   mu   zo   zákona   o   ochrane   osobných   údajov, GDPR ako aj z usmernení a pravidiel vykonávaných Objednávateľom za účelom zabezpečenia ochrany osobných údajov fyzických osôb. </w:t>
      </w:r>
    </w:p>
    <w:p w14:paraId="44E9F497" w14:textId="77777777" w:rsidR="00082C60" w:rsidRPr="003C585D" w:rsidRDefault="00082C60" w:rsidP="00082C60">
      <w:pPr>
        <w:widowControl/>
        <w:autoSpaceDE/>
        <w:autoSpaceDN/>
        <w:spacing w:after="46" w:line="259" w:lineRule="auto"/>
        <w:ind w:left="852"/>
        <w:rPr>
          <w:rFonts w:asciiTheme="minorHAnsi" w:eastAsia="Cambria" w:hAnsiTheme="minorHAnsi" w:cs="Cambria"/>
          <w:color w:val="000000"/>
        </w:rPr>
      </w:pPr>
    </w:p>
    <w:p w14:paraId="5E5917F3" w14:textId="77777777" w:rsidR="00082C60" w:rsidRPr="003C585D" w:rsidRDefault="00082C60" w:rsidP="00082C60">
      <w:pPr>
        <w:widowControl/>
        <w:numPr>
          <w:ilvl w:val="0"/>
          <w:numId w:val="12"/>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Poskytovateľ si je vedomý skutočnosti, že je oprávnený poskytnúť Dôverné informácie akejkoľvek tretej osobe (vrátane zamestnancov Poskytovateľa, ktorí sa nemusia priamo zúčastniť na vzájomnej spolupráci s Objednávateľom a pridružených osôb (dcérskych, sesterských či matky) s výnimkou osôb podľa ods. 5 tohto článku tejto Rámcovej dohody</w:t>
      </w:r>
      <w:r>
        <w:rPr>
          <w:rFonts w:asciiTheme="minorHAnsi" w:eastAsia="Cambria" w:hAnsiTheme="minorHAnsi" w:cs="Cambria"/>
          <w:color w:val="000000"/>
        </w:rPr>
        <w:t xml:space="preserve"> </w:t>
      </w:r>
      <w:r w:rsidRPr="003C585D">
        <w:rPr>
          <w:rFonts w:asciiTheme="minorHAnsi" w:eastAsia="Cambria" w:hAnsiTheme="minorHAnsi" w:cs="Cambria"/>
          <w:b/>
          <w:color w:val="000000"/>
        </w:rPr>
        <w:t>výhradne s predchádzajúcim písomným súhlasom Objednávateľa</w:t>
      </w:r>
      <w:r w:rsidRPr="003C585D">
        <w:rPr>
          <w:rFonts w:asciiTheme="minorHAnsi" w:eastAsia="Cambria" w:hAnsiTheme="minorHAnsi" w:cs="Cambria"/>
          <w:color w:val="000000"/>
        </w:rPr>
        <w:t xml:space="preserve"> a že tento súhlas je vždy viazaný na povinnosť Poskytovateľa zaviazať túto tretiu osobu, aby nakladala s Dôvernými informáciami ako s dôvernými aspoň v rozsahu stanovenom v tomto článku tejto Rámcovej dohody. </w:t>
      </w:r>
    </w:p>
    <w:p w14:paraId="1AF8AFFA" w14:textId="77777777" w:rsidR="00082C60" w:rsidRPr="003C585D" w:rsidRDefault="00082C60" w:rsidP="00082C60">
      <w:pPr>
        <w:widowControl/>
        <w:autoSpaceDE/>
        <w:autoSpaceDN/>
        <w:spacing w:after="47" w:line="259" w:lineRule="auto"/>
        <w:ind w:left="708"/>
        <w:rPr>
          <w:rFonts w:asciiTheme="minorHAnsi" w:eastAsia="Cambria" w:hAnsiTheme="minorHAnsi" w:cs="Cambria"/>
          <w:color w:val="000000"/>
        </w:rPr>
      </w:pPr>
    </w:p>
    <w:p w14:paraId="5183D679" w14:textId="77777777" w:rsidR="00082C60" w:rsidRPr="003C585D" w:rsidRDefault="00082C60" w:rsidP="00082C60">
      <w:pPr>
        <w:widowControl/>
        <w:numPr>
          <w:ilvl w:val="0"/>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Poskytovateľ berie na vedomie, že nie je oprávnený </w:t>
      </w:r>
      <w:r w:rsidRPr="003C585D">
        <w:rPr>
          <w:rFonts w:asciiTheme="minorHAnsi" w:eastAsia="Cambria" w:hAnsiTheme="minorHAnsi" w:cs="Cambria"/>
          <w:b/>
          <w:color w:val="000000"/>
        </w:rPr>
        <w:t xml:space="preserve">bez predchádzajúceho písomného súhlasu Objednávateľa Dôverné informácie poskytnúť, odovzdať, oznámiť, sprístupniť, zverejniť, publikovať, rozširovať, vyzradiť ani použiť inak než na účely </w:t>
      </w:r>
      <w:r w:rsidRPr="003C585D">
        <w:rPr>
          <w:rFonts w:asciiTheme="minorHAnsi" w:eastAsia="Cambria" w:hAnsiTheme="minorHAnsi" w:cs="Cambria"/>
          <w:color w:val="000000"/>
        </w:rPr>
        <w:t xml:space="preserve">tejto Rámcovej dohody, </w:t>
      </w:r>
      <w:r w:rsidRPr="003C585D">
        <w:rPr>
          <w:rFonts w:asciiTheme="minorHAnsi" w:eastAsia="Cambria" w:hAnsiTheme="minorHAnsi" w:cs="Cambria"/>
          <w:b/>
          <w:color w:val="000000"/>
        </w:rPr>
        <w:t>a to ani po ukončení platnosti a účinnosti tejto Rámcovej dohody, s výnimkou prípadu ich poskytnutia, odovzdania, oznámenia</w:t>
      </w:r>
      <w:r w:rsidRPr="003C585D">
        <w:rPr>
          <w:rFonts w:asciiTheme="minorHAnsi" w:eastAsia="Cambria" w:hAnsiTheme="minorHAnsi" w:cs="Cambria"/>
          <w:color w:val="000000"/>
        </w:rPr>
        <w:t xml:space="preserve"> alebo sprístupnenia:  </w:t>
      </w:r>
    </w:p>
    <w:p w14:paraId="49C7B2D4" w14:textId="77777777" w:rsidR="00082C60" w:rsidRPr="003C585D" w:rsidRDefault="00082C60" w:rsidP="00082C60">
      <w:pPr>
        <w:widowControl/>
        <w:numPr>
          <w:ilvl w:val="1"/>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svojím odborným poradcom (vrátane právnych, účtovných, daňových a iných poradcov, alebo audítorov), ktorí sú buď viazaní všeobecnou profesionálnou povinnosťou mlčanlivosti stanovenou alebo uloženou zákonom alebo sú povinní zachovávať mlčanlivosť na základe písomnej dohody s Poskytovateľom,  </w:t>
      </w:r>
    </w:p>
    <w:p w14:paraId="0D2444D0" w14:textId="77777777" w:rsidR="00082C60" w:rsidRPr="003C585D" w:rsidRDefault="00082C60" w:rsidP="00082C60">
      <w:pPr>
        <w:widowControl/>
        <w:numPr>
          <w:ilvl w:val="1"/>
          <w:numId w:val="12"/>
        </w:numPr>
        <w:autoSpaceDE/>
        <w:autoSpaceDN/>
        <w:spacing w:after="34"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svojím subdodávateľom, ak sa subdodávateľ podieľa na plnení Rámcovej dohody, a ak je to potrebné pre účely plnenia povinností podľa Rámcovej dohody, pričom subdodávateľ musí byť viazaný (na základe zmluvného vzťahu medzi ním a Poskytovateľom) minimálne rovnakým rozsahom povinností vo vzťahu k ochrane Dôverných informácií, ako sú viazané </w:t>
      </w:r>
      <w:r>
        <w:rPr>
          <w:rFonts w:asciiTheme="minorHAnsi" w:eastAsia="Cambria" w:hAnsiTheme="minorHAnsi" w:cs="Cambria"/>
          <w:color w:val="000000"/>
        </w:rPr>
        <w:t>Z</w:t>
      </w:r>
      <w:r w:rsidRPr="003C585D">
        <w:rPr>
          <w:rFonts w:asciiTheme="minorHAnsi" w:eastAsia="Cambria" w:hAnsiTheme="minorHAnsi" w:cs="Cambria"/>
          <w:color w:val="000000"/>
        </w:rPr>
        <w:t xml:space="preserve">mluvné strany podľa tohto článku tejto Rámcovej dohody, </w:t>
      </w:r>
    </w:p>
    <w:p w14:paraId="43709237" w14:textId="77777777" w:rsidR="00082C60" w:rsidRPr="003C585D" w:rsidRDefault="00082C60" w:rsidP="00082C60">
      <w:pPr>
        <w:widowControl/>
        <w:numPr>
          <w:ilvl w:val="1"/>
          <w:numId w:val="12"/>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lastRenderedPageBreak/>
        <w:t xml:space="preserve">oprávnenej osobe na základe povinnosti ustanovenej zákonom, rozhodnutím súdu, prokuratúry, alebo na ich základe, alebo rozhodnutím iného oprávneného orgánu verejnej moci v medziach ich právomoci, pričom v tomto prípade Poskytovateľ bezodkladne doručí Objednávateľovi písomné oznámenie o tejto skutočnosti ešte pred sprístupnením týchto Dôverných informácií. </w:t>
      </w:r>
    </w:p>
    <w:p w14:paraId="50A619BA" w14:textId="77777777" w:rsidR="00082C60" w:rsidRPr="003C585D" w:rsidRDefault="00082C60" w:rsidP="00082C60">
      <w:pPr>
        <w:widowControl/>
        <w:autoSpaceDE/>
        <w:autoSpaceDN/>
        <w:spacing w:after="46" w:line="259" w:lineRule="auto"/>
        <w:ind w:left="708"/>
        <w:rPr>
          <w:rFonts w:asciiTheme="minorHAnsi" w:eastAsia="Cambria" w:hAnsiTheme="minorHAnsi" w:cs="Cambria"/>
          <w:color w:val="000000"/>
        </w:rPr>
      </w:pPr>
    </w:p>
    <w:p w14:paraId="0F35D4EE" w14:textId="0533D9F7" w:rsidR="00082C60" w:rsidRPr="003C585D" w:rsidRDefault="00082C60" w:rsidP="00082C60">
      <w:pPr>
        <w:widowControl/>
        <w:numPr>
          <w:ilvl w:val="0"/>
          <w:numId w:val="12"/>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Poskytovateľ si je vedomý skutočnosti, že ak poruší povinnosti ochrany Dôverných informácií podľa tohto článku tejto Rámcovej dohody, môže si Objednávateľ uplatniť voči Poskytovateľovi zm</w:t>
      </w:r>
      <w:r w:rsidR="00D87310">
        <w:rPr>
          <w:rFonts w:asciiTheme="minorHAnsi" w:eastAsia="Cambria" w:hAnsiTheme="minorHAnsi" w:cs="Cambria"/>
          <w:color w:val="000000"/>
        </w:rPr>
        <w:t>luvnú pokutu vo výške 50.000,- e</w:t>
      </w:r>
      <w:r w:rsidRPr="003C585D">
        <w:rPr>
          <w:rFonts w:asciiTheme="minorHAnsi" w:eastAsia="Cambria" w:hAnsiTheme="minorHAnsi" w:cs="Cambria"/>
          <w:color w:val="000000"/>
        </w:rPr>
        <w:t xml:space="preserve">ur (slovom päťdesiat tisíc eur) za každé jedno porušenie. Zaplatením zmluvnej pokuty nie je dotknutý nárok Objednávateľa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náhradu škody, pričom zmluvná pokuta sa nezapočítava na úhradu škody, ktorá by Objednávateľovi vznikla porušením zmluvných povinností Poskytovateľa.</w:t>
      </w:r>
    </w:p>
    <w:p w14:paraId="1F367891"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07BC1ECF"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X </w:t>
      </w:r>
    </w:p>
    <w:p w14:paraId="56F68D4A"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b/>
          <w:color w:val="000000"/>
        </w:rPr>
      </w:pPr>
      <w:r w:rsidRPr="003C585D">
        <w:rPr>
          <w:rFonts w:asciiTheme="minorHAnsi" w:eastAsia="Cambria" w:hAnsiTheme="minorHAnsi" w:cs="Cambria"/>
          <w:b/>
          <w:color w:val="000000"/>
        </w:rPr>
        <w:t>Práva duševného vlastníctva</w:t>
      </w:r>
    </w:p>
    <w:p w14:paraId="04DFE513" w14:textId="2DE34C2C" w:rsidR="00082C60" w:rsidRPr="003C585D" w:rsidRDefault="00082C60" w:rsidP="00DE1BA2">
      <w:pPr>
        <w:widowControl/>
        <w:autoSpaceDE/>
        <w:autoSpaceDN/>
        <w:spacing w:after="4" w:line="259" w:lineRule="auto"/>
        <w:ind w:right="4"/>
        <w:rPr>
          <w:rFonts w:asciiTheme="minorHAnsi" w:eastAsia="Cambria" w:hAnsiTheme="minorHAnsi" w:cs="Cambria"/>
          <w:b/>
          <w:color w:val="000000"/>
        </w:rPr>
      </w:pPr>
    </w:p>
    <w:p w14:paraId="1C63CDF1" w14:textId="77777777" w:rsidR="00082C60" w:rsidRPr="003C585D" w:rsidRDefault="00082C60" w:rsidP="00082C60">
      <w:pPr>
        <w:widowControl/>
        <w:autoSpaceDE/>
        <w:autoSpaceDN/>
        <w:spacing w:line="259" w:lineRule="auto"/>
        <w:ind w:left="720"/>
        <w:contextualSpacing/>
        <w:jc w:val="both"/>
        <w:rPr>
          <w:rFonts w:asciiTheme="minorHAnsi" w:eastAsia="Cambria" w:hAnsiTheme="minorHAnsi" w:cs="Cambria"/>
          <w:color w:val="000000"/>
          <w:lang w:val="sk-SK"/>
        </w:rPr>
      </w:pPr>
    </w:p>
    <w:p w14:paraId="3BE04754" w14:textId="77777777" w:rsidR="00082C60" w:rsidRPr="003C585D" w:rsidRDefault="00082C60" w:rsidP="00082C60">
      <w:pPr>
        <w:widowControl/>
        <w:numPr>
          <w:ilvl w:val="0"/>
          <w:numId w:val="13"/>
        </w:numPr>
        <w:autoSpaceDE/>
        <w:autoSpaceDN/>
        <w:spacing w:after="10" w:line="259" w:lineRule="auto"/>
        <w:ind w:right="4"/>
        <w:contextualSpacing/>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Zmluvné strany sa výslovne dohodli, že pokiaľ Poskytovateľ vytvorí v rámci plnenia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pre Objednávateľa autorské dielo chránené autorským právom alebo jeho časť, akceptáciou služieb udeľuje Poskytovateľ Objednávateľovi súhlas používať takéto autorské dielo ako licenciu nevýhradnú, časovo neobmedzenú (po dobu trvania majetkových autorských práv), územne neobmedzenú, v neobmedzenom rozsahu (najmä na neobmedzený počet zariadení a užívateľov) a na všetky spôsoby použitia najmä v súlade s § 19 ods. 4 zákona č. 185/2015 Z. z. Autorského zákona v znení neskorších predpisov na účel, pre ktorý bolo toto autorské dielo vytvorené. Objednávateľ je bez potreby akéhokoľvek ďalšieho povolenia Poskytovateľa oprávnený udeliť in</w:t>
      </w:r>
      <w:r>
        <w:rPr>
          <w:rFonts w:asciiTheme="minorHAnsi" w:eastAsia="Cambria" w:hAnsiTheme="minorHAnsi" w:cs="Cambria"/>
          <w:color w:val="000000"/>
          <w:lang w:val="sk-SK"/>
        </w:rPr>
        <w:t xml:space="preserve">ej osobe </w:t>
      </w:r>
      <w:r w:rsidRPr="003C585D">
        <w:rPr>
          <w:rFonts w:asciiTheme="minorHAnsi" w:eastAsia="Cambria" w:hAnsiTheme="minorHAnsi" w:cs="Cambria"/>
          <w:color w:val="000000"/>
          <w:lang w:val="sk-SK"/>
        </w:rPr>
        <w:t>sublicenciu na použitie autorského diela v súlade s účelom na aký bude vytvorené.</w:t>
      </w:r>
    </w:p>
    <w:p w14:paraId="261D44DF" w14:textId="77777777" w:rsidR="00082C60" w:rsidRPr="003C585D" w:rsidRDefault="00082C60" w:rsidP="00082C60">
      <w:pPr>
        <w:widowControl/>
        <w:autoSpaceDE/>
        <w:autoSpaceDN/>
        <w:spacing w:line="259" w:lineRule="auto"/>
        <w:jc w:val="both"/>
        <w:rPr>
          <w:rFonts w:asciiTheme="minorHAnsi" w:eastAsia="Cambria" w:hAnsiTheme="minorHAnsi" w:cs="Cambria"/>
          <w:color w:val="000000"/>
          <w:lang w:val="sk-SK"/>
        </w:rPr>
      </w:pPr>
    </w:p>
    <w:p w14:paraId="4BE7F34E" w14:textId="77777777" w:rsidR="00082C60" w:rsidRPr="003C585D" w:rsidRDefault="00082C60" w:rsidP="00082C60">
      <w:pPr>
        <w:widowControl/>
        <w:numPr>
          <w:ilvl w:val="0"/>
          <w:numId w:val="13"/>
        </w:numPr>
        <w:autoSpaceDE/>
        <w:autoSpaceDN/>
        <w:spacing w:after="10" w:line="259" w:lineRule="auto"/>
        <w:ind w:right="4"/>
        <w:contextualSpacing/>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Práva získané v rámci plnenia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prechádzajú aj na prípadného právneho nástupcu Objednávateľa. Prípadná zmena v osobe Poskytovateľa (napr. právne nástupníctvo) nebude mať vplyv na oprávnenia udelené v rámci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Poskytovateľom Objednávateľovi.</w:t>
      </w:r>
    </w:p>
    <w:p w14:paraId="1C6DDE71" w14:textId="77777777" w:rsidR="00082C60" w:rsidRPr="003C585D" w:rsidRDefault="00082C60" w:rsidP="00082C60">
      <w:pPr>
        <w:widowControl/>
        <w:autoSpaceDE/>
        <w:autoSpaceDN/>
        <w:spacing w:after="4" w:line="259" w:lineRule="auto"/>
        <w:ind w:right="4"/>
        <w:rPr>
          <w:rFonts w:asciiTheme="minorHAnsi" w:eastAsia="Cambria" w:hAnsiTheme="minorHAnsi" w:cs="Cambria"/>
          <w:b/>
          <w:color w:val="000000"/>
        </w:rPr>
      </w:pPr>
    </w:p>
    <w:p w14:paraId="3DFB4621"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b/>
          <w:color w:val="000000"/>
        </w:rPr>
      </w:pPr>
    </w:p>
    <w:p w14:paraId="6BBE38DA"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Čl. XI </w:t>
      </w:r>
    </w:p>
    <w:p w14:paraId="7B97ED5E"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b/>
          <w:color w:val="000000"/>
        </w:rPr>
      </w:pPr>
      <w:r w:rsidRPr="003C585D">
        <w:rPr>
          <w:rFonts w:asciiTheme="minorHAnsi" w:eastAsia="Cambria" w:hAnsiTheme="minorHAnsi" w:cs="Cambria"/>
          <w:b/>
          <w:color w:val="000000"/>
        </w:rPr>
        <w:t>Audit</w:t>
      </w:r>
    </w:p>
    <w:p w14:paraId="0E7A17D4" w14:textId="77777777" w:rsidR="00082C60" w:rsidRPr="003C585D" w:rsidRDefault="00082C60" w:rsidP="00082C60">
      <w:pPr>
        <w:widowControl/>
        <w:autoSpaceDE/>
        <w:autoSpaceDN/>
        <w:spacing w:line="259" w:lineRule="auto"/>
        <w:rPr>
          <w:rFonts w:asciiTheme="minorHAnsi" w:eastAsia="Cambria" w:hAnsiTheme="minorHAnsi" w:cs="Cambria"/>
          <w:b/>
          <w:color w:val="000000"/>
        </w:rPr>
      </w:pPr>
    </w:p>
    <w:p w14:paraId="7CF0CA0C" w14:textId="77777777" w:rsidR="00082C60" w:rsidRPr="003C585D" w:rsidRDefault="00082C60" w:rsidP="00082C60">
      <w:pPr>
        <w:widowControl/>
        <w:autoSpaceDE/>
        <w:autoSpaceDN/>
        <w:spacing w:after="120" w:line="280" w:lineRule="atLeast"/>
        <w:jc w:val="both"/>
        <w:rPr>
          <w:rFonts w:asciiTheme="minorHAnsi" w:eastAsia="Cambria" w:hAnsiTheme="minorHAnsi" w:cs="Cambria"/>
          <w:color w:val="000000"/>
        </w:rPr>
      </w:pPr>
      <w:r w:rsidRPr="003C585D">
        <w:rPr>
          <w:rFonts w:asciiTheme="minorHAnsi" w:eastAsia="Cambria" w:hAnsiTheme="minorHAnsi" w:cs="Cambria"/>
          <w:color w:val="000000"/>
        </w:rPr>
        <w:t xml:space="preserve">Ustanovenia tohto článku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uplatnia len v prípade a v rozsahu v akom finančné prostriedky Objednávateľa určené na zaplatenie ceny služieb sú finančnými prostriedkami z Európskych štrukturárnych a investičných fondov.</w:t>
      </w:r>
    </w:p>
    <w:p w14:paraId="3C842ABE"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Poskytovateľ berie na vedomie, že finančné prostriedky Objednávateľa určené na zaplatenie celkovej ceny služieb podľa čl. IV tejto </w:t>
      </w:r>
      <w:r w:rsidRPr="003C585D">
        <w:rPr>
          <w:rFonts w:asciiTheme="minorHAnsi" w:eastAsia="Cambria" w:hAnsiTheme="minorHAnsi" w:cs="Cambria"/>
          <w:color w:val="000000"/>
        </w:rPr>
        <w:t>Rámcovej dohody</w:t>
      </w:r>
      <w:r>
        <w:rPr>
          <w:rFonts w:asciiTheme="minorHAnsi" w:eastAsia="Cambria" w:hAnsiTheme="minorHAnsi" w:cs="Cambria"/>
          <w:color w:val="000000"/>
        </w:rPr>
        <w:t xml:space="preserve"> </w:t>
      </w:r>
      <w:r>
        <w:rPr>
          <w:rFonts w:asciiTheme="minorHAnsi" w:eastAsia="Times New Roman" w:hAnsiTheme="minorHAnsi" w:cs="Calibri"/>
          <w:lang w:val="sk-SK" w:eastAsia="cs-CZ"/>
        </w:rPr>
        <w:t xml:space="preserve">môžu byť </w:t>
      </w:r>
      <w:r w:rsidRPr="003C585D">
        <w:rPr>
          <w:rFonts w:asciiTheme="minorHAnsi" w:eastAsia="Times New Roman" w:hAnsiTheme="minorHAnsi" w:cs="Calibri"/>
          <w:lang w:val="sk-SK" w:eastAsia="cs-CZ"/>
        </w:rPr>
        <w:t xml:space="preserve">finančné prostriedky z Európskeho fondu regionálneho rozvoja (Operačný program Integrovaná infraštruktúra v rámci operačnej osi 7 Informačná spoločnosť pre programové obdobie 2014 – 2020) a zároveň sú finančné prostriedky zo štátneho rozpočtu Slovenskej republiky. Poskytovateľ berie na vedomie, že podpisom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sa stáva súčasťou Systému riadenia európskych štrukturálnych a investičných fondov a Systému finančného riadenia. Poskytovateľ </w:t>
      </w:r>
      <w:r w:rsidRPr="003C585D">
        <w:rPr>
          <w:rFonts w:asciiTheme="minorHAnsi" w:eastAsia="Times New Roman" w:hAnsiTheme="minorHAnsi" w:cs="Calibri"/>
          <w:lang w:val="sk-SK" w:eastAsia="cs-CZ"/>
        </w:rPr>
        <w:lastRenderedPageBreak/>
        <w:t xml:space="preserve">zároveň berie na vedomie, že na použitie prostriedkov, kontrolu použitia týchto prostriedkov a vymáhanie ich neoprávneného použitia alebo zadržania sa vzťahuje režim upravený v osobitných predpisoch, napr. zákon č. 357/2015 Z. z., zákon č. 523/2004 Z. z. o rozpočtových pravidlách verejnej správy a o zmene a doplnení niektorých zákonov v znení neskorších predpisov, zákon č. 292/2014 Z. z. o príspevku poskytovanom z európskych štrukturálnych a investičných fondov a o zmene a doplnení niektorých zákonov v znení neskorších predpisov, zákon č. 528/2008 Z. z. o pomoci a podpore poskytovanej z fondov Európskeho spoločenstva v znení neskorších predpisov a v zmysle ďalších príslušných právnych predpisov Slovenskej republiky a právnych aktov Európskej únie. </w:t>
      </w:r>
    </w:p>
    <w:p w14:paraId="35688295"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Poskytovateľa vyplývajú práva a povinnosti v súvislosti s plnením podľa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a Zmluvy o poskytnutí NFP, ak boli tieto dokumenty zverejnené, sú pre Poskytovateľa záväzné dňom ich zverejnenia. </w:t>
      </w:r>
    </w:p>
    <w:p w14:paraId="05665384"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Tahoma"/>
          <w:bCs/>
          <w:lang w:val="sk-SK" w:eastAsia="cs-CZ"/>
        </w:rPr>
        <w:t xml:space="preserve">Okrem povinností uvedených v tejto </w:t>
      </w:r>
      <w:r w:rsidRPr="003C585D">
        <w:rPr>
          <w:rFonts w:asciiTheme="minorHAnsi" w:eastAsia="Cambria" w:hAnsiTheme="minorHAnsi" w:cs="Cambria"/>
          <w:color w:val="000000"/>
        </w:rPr>
        <w:t>Rámcovej dohode</w:t>
      </w:r>
      <w:r w:rsidRPr="003C585D">
        <w:rPr>
          <w:rFonts w:asciiTheme="minorHAnsi" w:eastAsia="Times New Roman" w:hAnsiTheme="minorHAnsi" w:cs="Tahoma"/>
          <w:bCs/>
          <w:lang w:val="sk-SK" w:eastAsia="cs-CZ"/>
        </w:rPr>
        <w:t xml:space="preserve"> je Poskytovateľ povinný strpieť výkon kontroly/auditu/overovania oprávnenými osobami v súvislosti s vykonanými službami a poskytnúť im všetku potrebnú súčinnosť, a to kedykoľvek počas platnosti a účinnosti tejto </w:t>
      </w:r>
      <w:r w:rsidRPr="003C585D">
        <w:rPr>
          <w:rFonts w:asciiTheme="minorHAnsi" w:eastAsia="Cambria" w:hAnsiTheme="minorHAnsi" w:cs="Cambria"/>
          <w:color w:val="000000"/>
        </w:rPr>
        <w:t>Rámcovej dohody</w:t>
      </w:r>
      <w:r w:rsidRPr="003C585D">
        <w:rPr>
          <w:rFonts w:asciiTheme="minorHAnsi" w:eastAsia="Times New Roman" w:hAnsiTheme="minorHAnsi" w:cs="Tahoma"/>
          <w:bCs/>
          <w:lang w:val="sk-SK" w:eastAsia="cs-CZ"/>
        </w:rPr>
        <w:t xml:space="preserve">, ako aj v termínoch stanovených pre Objednávateľa v zmluvných vzťahoch s príslušnými orgánmi zapojenými do implementácie fondov Európskej únie, v rámci ktorých si Objednávateľ nárokuje financovanie výdavkov uhradených Poskytovateľovi, ktoré vznikli s plnením podľa tejto </w:t>
      </w:r>
      <w:r w:rsidRPr="003C585D">
        <w:rPr>
          <w:rFonts w:asciiTheme="minorHAnsi" w:eastAsia="Cambria" w:hAnsiTheme="minorHAnsi" w:cs="Cambria"/>
          <w:color w:val="000000"/>
        </w:rPr>
        <w:t>Rámcovej dohody</w:t>
      </w:r>
      <w:r w:rsidRPr="003C585D">
        <w:rPr>
          <w:rFonts w:asciiTheme="minorHAnsi" w:eastAsia="Times New Roman" w:hAnsiTheme="minorHAnsi" w:cs="Tahoma"/>
          <w:bCs/>
          <w:lang w:val="sk-SK" w:eastAsia="cs-CZ"/>
        </w:rPr>
        <w:t>.</w:t>
      </w:r>
    </w:p>
    <w:p w14:paraId="419EAA12"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Poskytovateľ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počas platnosti a účinnosti Zmluvy o poskytnutí NFP a najneskôr do 31.12.2029. Uvedená doba sa predĺži v prípade, ak nastanú skutočnosti uvedené v článku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Poskytovateľa</w:t>
      </w:r>
      <w:r>
        <w:rPr>
          <w:rFonts w:asciiTheme="minorHAnsi" w:eastAsia="Times New Roman" w:hAnsiTheme="minorHAnsi" w:cs="Calibri"/>
          <w:lang w:val="sk-SK" w:eastAsia="cs-CZ"/>
        </w:rPr>
        <w:t>, ktoré</w:t>
      </w:r>
      <w:r w:rsidRPr="003C585D">
        <w:rPr>
          <w:rFonts w:asciiTheme="minorHAnsi" w:eastAsia="Times New Roman" w:hAnsiTheme="minorHAnsi" w:cs="Calibri"/>
          <w:lang w:val="sk-SK" w:eastAsia="cs-CZ"/>
        </w:rPr>
        <w:t xml:space="preserve"> súvisia s výdavkami a plnením povinností podľa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w:t>
      </w:r>
    </w:p>
    <w:p w14:paraId="7EEF5A70"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Oprávnenými osobami pre účely tohto článku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sú najmä:</w:t>
      </w:r>
    </w:p>
    <w:p w14:paraId="3F6D7C17"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Pr>
          <w:rFonts w:asciiTheme="minorHAnsi" w:eastAsia="Times New Roman" w:hAnsiTheme="minorHAnsi" w:cs="Calibri"/>
          <w:lang w:val="sk-SK" w:eastAsia="cs-CZ"/>
        </w:rPr>
        <w:t>z</w:t>
      </w:r>
      <w:r w:rsidRPr="003C585D">
        <w:rPr>
          <w:rFonts w:asciiTheme="minorHAnsi" w:eastAsia="Times New Roman" w:hAnsiTheme="minorHAnsi" w:cs="Calibri"/>
          <w:lang w:val="sk-SK" w:eastAsia="cs-CZ"/>
        </w:rPr>
        <w:t>ástupcovia Objednávateľa a nimi poverené osoby</w:t>
      </w:r>
      <w:r>
        <w:rPr>
          <w:rFonts w:asciiTheme="minorHAnsi" w:eastAsia="Times New Roman" w:hAnsiTheme="minorHAnsi" w:cs="Calibri"/>
          <w:lang w:val="sk-SK" w:eastAsia="cs-CZ"/>
        </w:rPr>
        <w:t>,</w:t>
      </w:r>
    </w:p>
    <w:p w14:paraId="663E4C81"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zástupcovia príslušného riadiaceho orgánu a sprostredkovateľského orgánu, prípadne iných relevantných orgánov a nimi poverené osoby, </w:t>
      </w:r>
    </w:p>
    <w:p w14:paraId="7F09DC02"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Najvyšší kontrolný úrad SR, Úrad pre verejné obstarávanie, Úrad vládneho auditu, OLAF, Certifikačný orgán a nimi poverené osoby,</w:t>
      </w:r>
    </w:p>
    <w:p w14:paraId="384A2F30"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orgán auditu, jeho spolupracujúce orgány a nimi poverené osoby,</w:t>
      </w:r>
    </w:p>
    <w:p w14:paraId="11012506"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splnomocnení zástupcovia Európskej Komisie a Európskeho dvora audítorov, </w:t>
      </w:r>
    </w:p>
    <w:p w14:paraId="73F60FD3"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lastRenderedPageBreak/>
        <w:t>orgán zabezpečujúci ochranu finančných záujmov EÚ,</w:t>
      </w:r>
    </w:p>
    <w:p w14:paraId="41C9F7C8" w14:textId="77777777" w:rsidR="00082C60" w:rsidRPr="003C585D" w:rsidRDefault="00082C60" w:rsidP="00082C60">
      <w:pPr>
        <w:widowControl/>
        <w:numPr>
          <w:ilvl w:val="2"/>
          <w:numId w:val="15"/>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osoby prizvané alebo poverené orgánmi uvedenými v písm. a) až f) v súlade s príslušnými právnymi predpismi Slovenskej republiky a Európskej únie,</w:t>
      </w:r>
    </w:p>
    <w:p w14:paraId="7C337D4F" w14:textId="77777777" w:rsidR="00082C60" w:rsidRPr="003C585D" w:rsidRDefault="00082C60" w:rsidP="00082C60">
      <w:pPr>
        <w:widowControl/>
        <w:numPr>
          <w:ilvl w:val="2"/>
          <w:numId w:val="15"/>
        </w:numPr>
        <w:autoSpaceDE/>
        <w:autoSpaceDN/>
        <w:spacing w:before="120" w:after="120" w:line="270" w:lineRule="auto"/>
        <w:ind w:right="4"/>
        <w:jc w:val="both"/>
        <w:rPr>
          <w:rFonts w:asciiTheme="minorHAnsi" w:eastAsia="Cambria" w:hAnsiTheme="minorHAnsi" w:cs="Cambria"/>
          <w:color w:val="000000"/>
        </w:rPr>
      </w:pPr>
      <w:proofErr w:type="gramStart"/>
      <w:r w:rsidRPr="003C585D">
        <w:rPr>
          <w:rFonts w:asciiTheme="minorHAnsi" w:eastAsia="Cambria" w:hAnsiTheme="minorHAnsi" w:cs="Calibri"/>
          <w:color w:val="000000"/>
          <w:lang w:eastAsia="cs-CZ"/>
        </w:rPr>
        <w:t>vecne</w:t>
      </w:r>
      <w:proofErr w:type="gramEnd"/>
      <w:r w:rsidRPr="003C585D">
        <w:rPr>
          <w:rFonts w:asciiTheme="minorHAnsi" w:eastAsia="Cambria" w:hAnsiTheme="minorHAnsi" w:cs="Calibri"/>
          <w:color w:val="000000"/>
          <w:lang w:eastAsia="cs-CZ"/>
        </w:rPr>
        <w:t xml:space="preserve"> príslušná autorita v zmysle zákona č. 69/2018 Z. z. o kybernetickej bezpečnosti a o zmene a doplnení niektorých zákonov v znení neskorších predpisovov</w:t>
      </w:r>
      <w:r w:rsidRPr="003C585D">
        <w:rPr>
          <w:rFonts w:asciiTheme="minorHAnsi" w:eastAsia="Cambria" w:hAnsiTheme="minorHAnsi" w:cs="Cambria"/>
          <w:color w:val="000000"/>
        </w:rPr>
        <w:t xml:space="preserve">. </w:t>
      </w:r>
    </w:p>
    <w:p w14:paraId="5E5B2EBE"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Poskytovateľ berie na vedomie, že riadiaci alebo sprostredkovateľský orgán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ako „Tretia osoba“):</w:t>
      </w:r>
    </w:p>
    <w:p w14:paraId="6B1D105A" w14:textId="77777777" w:rsidR="00082C60" w:rsidRPr="003C585D" w:rsidRDefault="00082C60" w:rsidP="00082C60">
      <w:pPr>
        <w:widowControl/>
        <w:numPr>
          <w:ilvl w:val="2"/>
          <w:numId w:val="14"/>
        </w:numPr>
        <w:autoSpaceDE/>
        <w:autoSpaceDN/>
        <w:spacing w:after="120" w:line="280" w:lineRule="atLeast"/>
        <w:ind w:left="1134" w:right="4" w:hanging="283"/>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5094B06" w14:textId="77777777" w:rsidR="00082C60" w:rsidRPr="003C585D" w:rsidRDefault="00082C60" w:rsidP="00082C60">
      <w:pPr>
        <w:widowControl/>
        <w:numPr>
          <w:ilvl w:val="2"/>
          <w:numId w:val="14"/>
        </w:numPr>
        <w:autoSpaceDE/>
        <w:autoSpaceDN/>
        <w:spacing w:after="120" w:line="280" w:lineRule="atLeast"/>
        <w:ind w:left="1134" w:right="4" w:hanging="283"/>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vyžadovať od Tretej osoby súčinnosť v rozsahu oprávnení podľa zákona č. 357/2015 Z. z.;</w:t>
      </w:r>
    </w:p>
    <w:p w14:paraId="6090089C" w14:textId="77777777" w:rsidR="00082C60" w:rsidRPr="003C585D" w:rsidRDefault="00082C60" w:rsidP="00082C60">
      <w:pPr>
        <w:widowControl/>
        <w:numPr>
          <w:ilvl w:val="2"/>
          <w:numId w:val="14"/>
        </w:numPr>
        <w:autoSpaceDE/>
        <w:autoSpaceDN/>
        <w:spacing w:after="120" w:line="280" w:lineRule="atLeast"/>
        <w:ind w:left="1134" w:right="4" w:hanging="283"/>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osoby poverené na výkon kontroly sú oprávnené v nevyhnutnom rozsahu za podmienok ustanovených v osobitných predpisoch okrem oprávnení uvedených v predchádzajúcich písmenách vstupovať do objektu, zariadenia, prevádzky, dopravného prostriedku, na pozemok  </w:t>
      </w:r>
      <w:r>
        <w:rPr>
          <w:rFonts w:asciiTheme="minorHAnsi" w:eastAsia="Times New Roman" w:hAnsiTheme="minorHAnsi" w:cs="Calibri"/>
          <w:lang w:val="sk-SK" w:eastAsia="cs-CZ"/>
        </w:rPr>
        <w:t>T</w:t>
      </w:r>
      <w:r w:rsidRPr="003C585D">
        <w:rPr>
          <w:rFonts w:asciiTheme="minorHAnsi" w:eastAsia="Times New Roman" w:hAnsiTheme="minorHAnsi" w:cs="Calibri"/>
          <w:lang w:val="sk-SK" w:eastAsia="cs-CZ"/>
        </w:rPr>
        <w:t>retej osoby, alebo vstupovať do obydlia, ak sa používa aj na podnikanie alebo na vykonávanie inej hospodárskej činnosti;</w:t>
      </w:r>
    </w:p>
    <w:p w14:paraId="10A723F0" w14:textId="77777777" w:rsidR="00082C60" w:rsidRPr="003C585D" w:rsidRDefault="00082C60" w:rsidP="00082C60">
      <w:pPr>
        <w:widowControl/>
        <w:numPr>
          <w:ilvl w:val="2"/>
          <w:numId w:val="14"/>
        </w:numPr>
        <w:autoSpaceDE/>
        <w:autoSpaceDN/>
        <w:spacing w:after="120" w:line="280" w:lineRule="atLeast"/>
        <w:ind w:left="1134" w:right="4" w:hanging="283"/>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oboznámiť sa pri začatí finančnej kontroly na mieste s bezpečnostnými predpismi, ktoré sa vzťahujú na priestory, v ktorých sa vykonáva finančná kontrola na mieste.</w:t>
      </w:r>
    </w:p>
    <w:p w14:paraId="771A6ACD"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4B8038A7"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Okrem povinností uvedených v tejto </w:t>
      </w:r>
      <w:r w:rsidRPr="003C585D">
        <w:rPr>
          <w:rFonts w:asciiTheme="minorHAnsi" w:eastAsia="Cambria" w:hAnsiTheme="minorHAnsi" w:cs="Cambria"/>
          <w:color w:val="000000"/>
        </w:rPr>
        <w:t>Rámcovej dohode</w:t>
      </w:r>
      <w:r w:rsidRPr="003C585D">
        <w:rPr>
          <w:rFonts w:asciiTheme="minorHAnsi" w:eastAsia="Times New Roman" w:hAnsiTheme="minorHAnsi" w:cs="Calibri"/>
          <w:lang w:val="sk-SK" w:eastAsia="cs-CZ"/>
        </w:rPr>
        <w:t xml:space="preserve"> je Poskytovateľ povinný poskytnúť Objednávateľovi primeranú súčinnosť na plnenie predmetu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a to najmä pri: </w:t>
      </w:r>
    </w:p>
    <w:p w14:paraId="110A3404" w14:textId="77777777" w:rsidR="00082C60" w:rsidRPr="003C585D" w:rsidRDefault="00082C60" w:rsidP="00082C60">
      <w:pPr>
        <w:widowControl/>
        <w:numPr>
          <w:ilvl w:val="2"/>
          <w:numId w:val="14"/>
        </w:numPr>
        <w:autoSpaceDE/>
        <w:autoSpaceDN/>
        <w:spacing w:after="120" w:line="280" w:lineRule="atLeast"/>
        <w:ind w:right="4" w:hanging="737"/>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plnení záväzkov vyplývajúcich zo Zmluvy o poskytnutí NFP a podmienok pre Operačný program Integrovaná infraštruktúra v rámci prioritnej osi 7 Informačná spoločnosť v rámci programového obdobia 2014 - 2020;</w:t>
      </w:r>
    </w:p>
    <w:p w14:paraId="4F7A2CA8" w14:textId="77777777" w:rsidR="00082C60" w:rsidRPr="003C585D" w:rsidRDefault="00082C60" w:rsidP="00082C60">
      <w:pPr>
        <w:widowControl/>
        <w:numPr>
          <w:ilvl w:val="2"/>
          <w:numId w:val="14"/>
        </w:numPr>
        <w:autoSpaceDE/>
        <w:autoSpaceDN/>
        <w:spacing w:after="120" w:line="280" w:lineRule="atLeast"/>
        <w:ind w:right="4" w:hanging="737"/>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zabezpečení procesu ukončenia EŠIF v rámci programového obdobia 2014 - 2020. </w:t>
      </w:r>
    </w:p>
    <w:p w14:paraId="1D101382"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lastRenderedPageBreak/>
        <w:t>Vykonaním kontroly oprávnenej osoby nie je dotknuté právo riadiaceho orgánu alebo inej oprávnenej osoby</w:t>
      </w:r>
      <w:r>
        <w:rPr>
          <w:rFonts w:asciiTheme="minorHAnsi" w:eastAsia="Times New Roman" w:hAnsiTheme="minorHAnsi" w:cs="Calibri"/>
          <w:lang w:val="sk-SK" w:eastAsia="cs-CZ"/>
        </w:rPr>
        <w:t xml:space="preserve"> </w:t>
      </w:r>
      <w:r w:rsidRPr="003C585D">
        <w:rPr>
          <w:rFonts w:asciiTheme="minorHAnsi" w:eastAsia="Times New Roman" w:hAnsiTheme="minorHAnsi" w:cs="Calibri"/>
          <w:lang w:val="sk-SK" w:eastAsia="cs-CZ"/>
        </w:rPr>
        <w:t xml:space="preserve">na vykonanie novej kontroly/vládneho auditu, a to počas celej doby účinnosti Zmluvy o poskytnutí NFP. </w:t>
      </w:r>
    </w:p>
    <w:p w14:paraId="0CC919FA" w14:textId="77777777" w:rsidR="00082C60" w:rsidRPr="003C585D" w:rsidRDefault="00082C60" w:rsidP="00082C60">
      <w:pPr>
        <w:widowControl/>
        <w:numPr>
          <w:ilvl w:val="0"/>
          <w:numId w:val="14"/>
        </w:numPr>
        <w:autoSpaceDE/>
        <w:autoSpaceDN/>
        <w:spacing w:after="120" w:line="280" w:lineRule="atLeast"/>
        <w:ind w:right="4"/>
        <w:jc w:val="both"/>
        <w:rPr>
          <w:rFonts w:asciiTheme="minorHAnsi" w:eastAsia="Times New Roman" w:hAnsiTheme="minorHAnsi" w:cs="Calibri"/>
          <w:lang w:val="sk-SK" w:eastAsia="cs-CZ"/>
        </w:rPr>
      </w:pPr>
      <w:r w:rsidRPr="003C585D">
        <w:rPr>
          <w:rFonts w:asciiTheme="minorHAnsi" w:eastAsia="Times New Roman" w:hAnsiTheme="minorHAnsi" w:cs="Calibri"/>
          <w:lang w:val="sk-SK" w:eastAsia="cs-CZ"/>
        </w:rPr>
        <w:t xml:space="preserve">Účastníci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sa zaväzujú, že počas vykonávania služieb podľa tejto </w:t>
      </w:r>
      <w:r w:rsidRPr="003C585D">
        <w:rPr>
          <w:rFonts w:asciiTheme="minorHAnsi" w:eastAsia="Cambria" w:hAnsiTheme="minorHAnsi" w:cs="Cambria"/>
          <w:color w:val="000000"/>
        </w:rPr>
        <w:t>Rámcovej dohody</w:t>
      </w:r>
      <w:r w:rsidRPr="003C585D">
        <w:rPr>
          <w:rFonts w:asciiTheme="minorHAnsi" w:eastAsia="Times New Roman" w:hAnsiTheme="minorHAnsi" w:cs="Calibri"/>
          <w:lang w:val="sk-SK" w:eastAsia="cs-CZ"/>
        </w:rPr>
        <w:t xml:space="preserve"> budú navzájom spolupracovať a vyvinú maximálne úsilie a súčinnosť, aby bol jej predmet zrealizovaný v súlade s touto </w:t>
      </w:r>
      <w:r>
        <w:rPr>
          <w:rFonts w:asciiTheme="minorHAnsi" w:eastAsia="Times New Roman" w:hAnsiTheme="minorHAnsi" w:cs="Calibri"/>
          <w:lang w:val="sk-SK" w:eastAsia="cs-CZ"/>
        </w:rPr>
        <w:t>Rámcovou dohodou</w:t>
      </w:r>
      <w:r w:rsidRPr="003C585D">
        <w:rPr>
          <w:rFonts w:asciiTheme="minorHAnsi" w:eastAsia="Times New Roman" w:hAnsiTheme="minorHAnsi" w:cs="Calibri"/>
          <w:lang w:val="sk-SK" w:eastAsia="cs-CZ"/>
        </w:rPr>
        <w:t>. Poskytovateľ je povinný zabezpečiť prijatie nápravných opatrení a definovanie termínov na odstránenie zistených nedostatkov.</w:t>
      </w:r>
    </w:p>
    <w:p w14:paraId="19F644B2"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17B60EF9"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3E6923AD"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Čl. XII</w:t>
      </w:r>
    </w:p>
    <w:p w14:paraId="628A66AF"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r w:rsidRPr="003C585D">
        <w:rPr>
          <w:rFonts w:asciiTheme="minorHAnsi" w:eastAsia="Cambria" w:hAnsiTheme="minorHAnsi" w:cs="Cambria"/>
          <w:b/>
          <w:color w:val="000000"/>
          <w:lang w:val="sk-SK"/>
        </w:rPr>
        <w:t xml:space="preserve">                                                                 Komunikácia a doručovanie</w:t>
      </w:r>
    </w:p>
    <w:p w14:paraId="7292224F"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6B3B2FA0"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589F01F0" w14:textId="77777777" w:rsidR="00082C60" w:rsidRPr="003C585D" w:rsidRDefault="00082C60" w:rsidP="00082C60">
      <w:pPr>
        <w:widowControl/>
        <w:numPr>
          <w:ilvl w:val="0"/>
          <w:numId w:val="16"/>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Zmluvné strany si navzájom oznamujú svoje adresy na doručovanie a oprávnené osoby pre riadne plnenie si povinností v zmysle tejto Rámcovej dohody : </w:t>
      </w:r>
    </w:p>
    <w:p w14:paraId="671A34EB" w14:textId="77777777" w:rsidR="00082C60" w:rsidRPr="003C585D" w:rsidRDefault="00082C60" w:rsidP="00082C60">
      <w:pPr>
        <w:widowControl/>
        <w:autoSpaceDE/>
        <w:autoSpaceDN/>
        <w:spacing w:after="18" w:line="259" w:lineRule="auto"/>
        <w:ind w:left="427"/>
        <w:rPr>
          <w:rFonts w:asciiTheme="minorHAnsi" w:eastAsia="Cambria" w:hAnsiTheme="minorHAnsi" w:cs="Cambria"/>
          <w:color w:val="000000"/>
        </w:rPr>
      </w:pPr>
    </w:p>
    <w:p w14:paraId="736D0850" w14:textId="77777777" w:rsidR="00082C60" w:rsidRPr="003C585D" w:rsidRDefault="00082C60" w:rsidP="00082C60">
      <w:pPr>
        <w:widowControl/>
        <w:autoSpaceDE/>
        <w:autoSpaceDN/>
        <w:spacing w:after="13" w:line="270" w:lineRule="auto"/>
        <w:ind w:left="437" w:hanging="10"/>
        <w:jc w:val="both"/>
        <w:rPr>
          <w:rFonts w:asciiTheme="minorHAnsi" w:eastAsia="Cambria" w:hAnsiTheme="minorHAnsi" w:cs="Cambria"/>
          <w:color w:val="000000"/>
        </w:rPr>
      </w:pPr>
      <w:proofErr w:type="gramStart"/>
      <w:r w:rsidRPr="003C585D">
        <w:rPr>
          <w:rFonts w:asciiTheme="minorHAnsi" w:eastAsia="Cambria" w:hAnsiTheme="minorHAnsi" w:cs="Cambria"/>
          <w:b/>
          <w:color w:val="000000"/>
        </w:rPr>
        <w:t>na</w:t>
      </w:r>
      <w:proofErr w:type="gramEnd"/>
      <w:r w:rsidRPr="003C585D">
        <w:rPr>
          <w:rFonts w:asciiTheme="minorHAnsi" w:eastAsia="Cambria" w:hAnsiTheme="minorHAnsi" w:cs="Cambria"/>
          <w:b/>
          <w:color w:val="000000"/>
        </w:rPr>
        <w:t xml:space="preserve"> strane Poskytovateľa: </w:t>
      </w:r>
    </w:p>
    <w:p w14:paraId="38E4E950" w14:textId="77777777" w:rsidR="00082C60" w:rsidRPr="003C585D" w:rsidRDefault="00082C60" w:rsidP="00082C60">
      <w:pPr>
        <w:widowControl/>
        <w:autoSpaceDE/>
        <w:autoSpaceDN/>
        <w:spacing w:after="18" w:line="259" w:lineRule="auto"/>
        <w:ind w:left="422" w:hanging="10"/>
        <w:rPr>
          <w:rFonts w:asciiTheme="minorHAnsi" w:eastAsia="Cambria" w:hAnsiTheme="minorHAnsi" w:cs="Cambria"/>
          <w:color w:val="000000"/>
        </w:rPr>
      </w:pPr>
      <w:proofErr w:type="gramStart"/>
      <w:r w:rsidRPr="003C585D">
        <w:rPr>
          <w:rFonts w:asciiTheme="minorHAnsi" w:eastAsia="Cambria" w:hAnsiTheme="minorHAnsi" w:cs="Cambria"/>
          <w:b/>
          <w:color w:val="000000"/>
          <w:u w:val="single" w:color="000000"/>
        </w:rPr>
        <w:t>adresa</w:t>
      </w:r>
      <w:proofErr w:type="gramEnd"/>
      <w:r w:rsidRPr="003C585D">
        <w:rPr>
          <w:rFonts w:asciiTheme="minorHAnsi" w:eastAsia="Cambria" w:hAnsiTheme="minorHAnsi" w:cs="Cambria"/>
          <w:b/>
          <w:color w:val="000000"/>
          <w:u w:val="single" w:color="000000"/>
        </w:rPr>
        <w:t xml:space="preserve"> na doručovanie: </w:t>
      </w:r>
      <w:r w:rsidRPr="00C4438E">
        <w:rPr>
          <w:rFonts w:asciiTheme="minorHAnsi" w:eastAsia="Cambria" w:hAnsiTheme="minorHAnsi" w:cs="Cambria"/>
          <w:bCs/>
          <w:color w:val="000000"/>
          <w:highlight w:val="yellow"/>
          <w:u w:val="single" w:color="000000"/>
        </w:rPr>
        <w:t>xxx</w:t>
      </w:r>
    </w:p>
    <w:p w14:paraId="40D76C77" w14:textId="77777777" w:rsidR="00082C60" w:rsidRPr="003C585D" w:rsidRDefault="00082C60" w:rsidP="00082C60">
      <w:pPr>
        <w:widowControl/>
        <w:autoSpaceDE/>
        <w:autoSpaceDN/>
        <w:spacing w:line="259" w:lineRule="auto"/>
        <w:rPr>
          <w:rFonts w:asciiTheme="minorHAnsi" w:eastAsia="Cambria" w:hAnsiTheme="minorHAnsi" w:cs="Cambria"/>
          <w:color w:val="000000"/>
        </w:rPr>
      </w:pPr>
    </w:p>
    <w:p w14:paraId="2368F93C" w14:textId="77777777" w:rsidR="00082C60" w:rsidRPr="003C585D" w:rsidRDefault="00082C60" w:rsidP="00082C60">
      <w:pPr>
        <w:widowControl/>
        <w:autoSpaceDE/>
        <w:autoSpaceDN/>
        <w:spacing w:after="9" w:line="259" w:lineRule="auto"/>
        <w:rPr>
          <w:rFonts w:asciiTheme="minorHAnsi" w:eastAsia="Cambria" w:hAnsiTheme="minorHAnsi" w:cs="Cambria"/>
          <w:color w:val="000000"/>
        </w:rPr>
      </w:pPr>
    </w:p>
    <w:p w14:paraId="0D2E2AC6" w14:textId="77777777" w:rsidR="00082C60" w:rsidRPr="003C585D" w:rsidRDefault="00082C60" w:rsidP="00082C60">
      <w:pPr>
        <w:widowControl/>
        <w:autoSpaceDE/>
        <w:autoSpaceDN/>
        <w:spacing w:after="18" w:line="259" w:lineRule="auto"/>
        <w:ind w:left="427"/>
        <w:rPr>
          <w:rFonts w:asciiTheme="minorHAnsi" w:eastAsia="Cambria" w:hAnsiTheme="minorHAnsi" w:cs="Cambria"/>
          <w:color w:val="000000"/>
        </w:rPr>
      </w:pPr>
    </w:p>
    <w:p w14:paraId="3F2B9558" w14:textId="77777777" w:rsidR="00082C60" w:rsidRPr="003C585D" w:rsidRDefault="00082C60" w:rsidP="00082C60">
      <w:pPr>
        <w:widowControl/>
        <w:autoSpaceDE/>
        <w:autoSpaceDN/>
        <w:spacing w:after="18" w:line="259" w:lineRule="auto"/>
        <w:ind w:left="422" w:hanging="10"/>
        <w:rPr>
          <w:rFonts w:asciiTheme="minorHAnsi" w:eastAsia="Cambria" w:hAnsiTheme="minorHAnsi" w:cs="Cambria"/>
          <w:color w:val="000000"/>
        </w:rPr>
      </w:pPr>
      <w:proofErr w:type="gramStart"/>
      <w:r w:rsidRPr="003C585D">
        <w:rPr>
          <w:rFonts w:asciiTheme="minorHAnsi" w:eastAsia="Cambria" w:hAnsiTheme="minorHAnsi" w:cs="Cambria"/>
          <w:b/>
          <w:color w:val="000000"/>
          <w:u w:val="single" w:color="000000"/>
        </w:rPr>
        <w:t>oprávnené</w:t>
      </w:r>
      <w:proofErr w:type="gramEnd"/>
      <w:r w:rsidRPr="003C585D">
        <w:rPr>
          <w:rFonts w:asciiTheme="minorHAnsi" w:eastAsia="Cambria" w:hAnsiTheme="minorHAnsi" w:cs="Cambria"/>
          <w:b/>
          <w:color w:val="000000"/>
          <w:u w:val="single" w:color="000000"/>
        </w:rPr>
        <w:t xml:space="preserve"> osoby: </w:t>
      </w:r>
      <w:r w:rsidRPr="003C585D">
        <w:rPr>
          <w:rFonts w:asciiTheme="minorHAnsi" w:eastAsia="Cambria" w:hAnsiTheme="minorHAnsi" w:cs="Cambria"/>
          <w:color w:val="000000"/>
          <w:highlight w:val="yellow"/>
          <w:u w:val="single" w:color="000000"/>
        </w:rPr>
        <w:t>xxxx</w:t>
      </w:r>
      <w:r w:rsidRPr="00C4438E">
        <w:rPr>
          <w:rFonts w:asciiTheme="minorHAnsi" w:eastAsia="Cambria" w:hAnsiTheme="minorHAnsi" w:cs="Cambria"/>
          <w:color w:val="000000"/>
          <w:highlight w:val="yellow"/>
          <w:u w:val="single" w:color="000000"/>
        </w:rPr>
        <w:t>, osoba@xx.sk</w:t>
      </w:r>
    </w:p>
    <w:p w14:paraId="060D1947" w14:textId="77777777" w:rsidR="00082C60" w:rsidRPr="003C585D" w:rsidRDefault="00082C60" w:rsidP="00082C60">
      <w:pPr>
        <w:widowControl/>
        <w:autoSpaceDE/>
        <w:autoSpaceDN/>
        <w:spacing w:after="18" w:line="259" w:lineRule="auto"/>
        <w:ind w:left="427"/>
        <w:rPr>
          <w:rFonts w:asciiTheme="minorHAnsi" w:eastAsia="Cambria" w:hAnsiTheme="minorHAnsi" w:cs="Cambria"/>
          <w:color w:val="000000"/>
        </w:rPr>
      </w:pPr>
    </w:p>
    <w:p w14:paraId="7DDA31FC" w14:textId="27006556" w:rsidR="00082C60" w:rsidRPr="003C585D" w:rsidRDefault="00082C60" w:rsidP="00082C60">
      <w:pPr>
        <w:widowControl/>
        <w:autoSpaceDE/>
        <w:autoSpaceDN/>
        <w:spacing w:after="23" w:line="259" w:lineRule="auto"/>
        <w:rPr>
          <w:rFonts w:asciiTheme="minorHAnsi" w:eastAsia="Cambria" w:hAnsiTheme="minorHAnsi" w:cs="Cambria"/>
          <w:color w:val="000000"/>
        </w:rPr>
      </w:pPr>
      <w:r w:rsidRPr="003C585D">
        <w:rPr>
          <w:rFonts w:asciiTheme="minorHAnsi" w:eastAsia="Cambria" w:hAnsiTheme="minorHAnsi" w:cs="Cambria"/>
          <w:color w:val="000000"/>
        </w:rPr>
        <w:tab/>
      </w:r>
    </w:p>
    <w:p w14:paraId="36BC7A32" w14:textId="77777777" w:rsidR="00082C60" w:rsidRPr="003C585D" w:rsidRDefault="00082C60" w:rsidP="00082C60">
      <w:pPr>
        <w:widowControl/>
        <w:autoSpaceDE/>
        <w:autoSpaceDN/>
        <w:spacing w:after="27" w:line="259" w:lineRule="auto"/>
        <w:rPr>
          <w:rFonts w:asciiTheme="minorHAnsi" w:eastAsia="Cambria" w:hAnsiTheme="minorHAnsi" w:cs="Cambria"/>
          <w:color w:val="000000"/>
        </w:rPr>
      </w:pPr>
    </w:p>
    <w:p w14:paraId="77A8AE7F" w14:textId="77777777" w:rsidR="00082C60" w:rsidRPr="003C585D" w:rsidRDefault="00082C60" w:rsidP="00082C60">
      <w:pPr>
        <w:widowControl/>
        <w:autoSpaceDE/>
        <w:autoSpaceDN/>
        <w:spacing w:after="13" w:line="270" w:lineRule="auto"/>
        <w:ind w:left="437" w:right="4773" w:hanging="10"/>
        <w:jc w:val="both"/>
        <w:rPr>
          <w:rFonts w:asciiTheme="minorHAnsi" w:eastAsia="Cambria" w:hAnsiTheme="minorHAnsi" w:cs="Cambria"/>
          <w:color w:val="000000"/>
        </w:rPr>
      </w:pPr>
      <w:proofErr w:type="gramStart"/>
      <w:r w:rsidRPr="003C585D">
        <w:rPr>
          <w:rFonts w:asciiTheme="minorHAnsi" w:eastAsia="Cambria" w:hAnsiTheme="minorHAnsi" w:cs="Cambria"/>
          <w:b/>
          <w:color w:val="000000"/>
        </w:rPr>
        <w:t>na</w:t>
      </w:r>
      <w:proofErr w:type="gramEnd"/>
      <w:r w:rsidRPr="003C585D">
        <w:rPr>
          <w:rFonts w:asciiTheme="minorHAnsi" w:eastAsia="Cambria" w:hAnsiTheme="minorHAnsi" w:cs="Cambria"/>
          <w:b/>
          <w:color w:val="000000"/>
        </w:rPr>
        <w:t xml:space="preserve"> strane Objednávateľa: </w:t>
      </w:r>
      <w:r w:rsidRPr="003C585D">
        <w:rPr>
          <w:rFonts w:asciiTheme="minorHAnsi" w:eastAsia="Cambria" w:hAnsiTheme="minorHAnsi" w:cs="Cambria"/>
          <w:b/>
          <w:color w:val="000000"/>
        </w:rPr>
        <w:tab/>
      </w:r>
      <w:r w:rsidRPr="003C585D">
        <w:rPr>
          <w:rFonts w:asciiTheme="minorHAnsi" w:eastAsia="Cambria" w:hAnsiTheme="minorHAnsi" w:cs="Cambria"/>
          <w:b/>
          <w:color w:val="000000"/>
          <w:u w:val="single" w:color="000000"/>
        </w:rPr>
        <w:t>adresa</w:t>
      </w:r>
      <w:r>
        <w:rPr>
          <w:rFonts w:asciiTheme="minorHAnsi" w:eastAsia="Cambria" w:hAnsiTheme="minorHAnsi" w:cs="Cambria"/>
          <w:b/>
          <w:color w:val="000000"/>
          <w:u w:val="single" w:color="000000"/>
        </w:rPr>
        <w:t xml:space="preserve"> </w:t>
      </w:r>
      <w:r w:rsidRPr="003C585D">
        <w:rPr>
          <w:rFonts w:asciiTheme="minorHAnsi" w:eastAsia="Cambria" w:hAnsiTheme="minorHAnsi" w:cs="Cambria"/>
          <w:b/>
          <w:color w:val="000000"/>
          <w:u w:val="single" w:color="000000"/>
        </w:rPr>
        <w:t>na doručovanie:</w:t>
      </w:r>
    </w:p>
    <w:p w14:paraId="1D3B3247" w14:textId="77777777" w:rsidR="00082C60" w:rsidRPr="003C585D" w:rsidRDefault="00082C60" w:rsidP="00082C60">
      <w:pPr>
        <w:widowControl/>
        <w:autoSpaceDE/>
        <w:autoSpaceDN/>
        <w:spacing w:after="13" w:line="270" w:lineRule="auto"/>
        <w:ind w:left="437" w:hanging="10"/>
        <w:jc w:val="both"/>
        <w:rPr>
          <w:rFonts w:asciiTheme="minorHAnsi" w:eastAsia="Cambria" w:hAnsiTheme="minorHAnsi" w:cs="Cambria"/>
          <w:color w:val="000000"/>
        </w:rPr>
      </w:pPr>
      <w:proofErr w:type="gramStart"/>
      <w:r w:rsidRPr="00C4438E">
        <w:rPr>
          <w:rFonts w:asciiTheme="minorHAnsi" w:eastAsia="Cambria" w:hAnsiTheme="minorHAnsi" w:cs="Cambria"/>
          <w:b/>
          <w:color w:val="000000"/>
        </w:rPr>
        <w:t>yyyy</w:t>
      </w:r>
      <w:proofErr w:type="gramEnd"/>
    </w:p>
    <w:p w14:paraId="03049641"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6204E186"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roofErr w:type="gramStart"/>
      <w:r w:rsidRPr="003C585D">
        <w:rPr>
          <w:rFonts w:asciiTheme="minorHAnsi" w:eastAsia="Cambria" w:hAnsiTheme="minorHAnsi" w:cs="Cambria"/>
          <w:b/>
          <w:color w:val="000000"/>
          <w:u w:val="single" w:color="000000"/>
        </w:rPr>
        <w:t>oprávnené</w:t>
      </w:r>
      <w:proofErr w:type="gramEnd"/>
      <w:r w:rsidRPr="003C585D">
        <w:rPr>
          <w:rFonts w:asciiTheme="minorHAnsi" w:eastAsia="Cambria" w:hAnsiTheme="minorHAnsi" w:cs="Cambria"/>
          <w:b/>
          <w:color w:val="000000"/>
          <w:u w:val="single" w:color="000000"/>
        </w:rPr>
        <w:t xml:space="preserve"> osoby:</w:t>
      </w:r>
      <w:r>
        <w:rPr>
          <w:rFonts w:asciiTheme="minorHAnsi" w:eastAsia="Cambria" w:hAnsiTheme="minorHAnsi" w:cs="Cambria"/>
          <w:b/>
          <w:color w:val="000000"/>
          <w:u w:val="single" w:color="000000"/>
        </w:rPr>
        <w:t xml:space="preserve"> </w:t>
      </w:r>
      <w:r w:rsidRPr="00C4438E">
        <w:rPr>
          <w:rFonts w:asciiTheme="minorHAnsi" w:eastAsia="Cambria" w:hAnsiTheme="minorHAnsi" w:cs="Cambria"/>
          <w:b/>
          <w:color w:val="000000"/>
        </w:rPr>
        <w:t>yyyy yyy@yyy.sk</w:t>
      </w:r>
    </w:p>
    <w:p w14:paraId="704CCE6F" w14:textId="77777777" w:rsidR="00082C60" w:rsidRPr="003C585D" w:rsidRDefault="00082C60" w:rsidP="00082C60">
      <w:pPr>
        <w:widowControl/>
        <w:autoSpaceDE/>
        <w:autoSpaceDN/>
        <w:spacing w:after="19" w:line="259" w:lineRule="auto"/>
        <w:rPr>
          <w:rFonts w:asciiTheme="minorHAnsi" w:eastAsia="Cambria" w:hAnsiTheme="minorHAnsi" w:cs="Cambria"/>
          <w:color w:val="000000"/>
        </w:rPr>
      </w:pPr>
    </w:p>
    <w:p w14:paraId="4D9879BA"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6D82A2B8" w14:textId="77777777" w:rsidR="00082C60" w:rsidRPr="003C585D" w:rsidRDefault="00082C60" w:rsidP="00082C60">
      <w:pPr>
        <w:widowControl/>
        <w:numPr>
          <w:ilvl w:val="0"/>
          <w:numId w:val="16"/>
        </w:numPr>
        <w:autoSpaceDE/>
        <w:autoSpaceDN/>
        <w:spacing w:after="315" w:line="270" w:lineRule="auto"/>
        <w:ind w:right="4" w:hanging="427"/>
        <w:jc w:val="both"/>
        <w:rPr>
          <w:rFonts w:asciiTheme="minorHAnsi" w:eastAsia="Cambria" w:hAnsiTheme="minorHAnsi" w:cs="Cambria"/>
          <w:color w:val="000000"/>
        </w:rPr>
      </w:pPr>
      <w:r w:rsidRPr="003C585D">
        <w:rPr>
          <w:rFonts w:asciiTheme="minorHAnsi" w:eastAsia="Cambria" w:hAnsiTheme="minorHAnsi" w:cs="Cambria"/>
          <w:color w:val="000000"/>
        </w:rPr>
        <w:t xml:space="preserve">Zmluvné strany sa dohodli, že všetky oznamy, správy, výzvy, požiadavky a ostatné písomnosti doručované v súvislosti s touto Rámcovou dohodou druhej </w:t>
      </w:r>
      <w:r>
        <w:rPr>
          <w:rFonts w:asciiTheme="minorHAnsi" w:eastAsia="Cambria" w:hAnsiTheme="minorHAnsi" w:cs="Cambria"/>
          <w:color w:val="000000"/>
        </w:rPr>
        <w:t>Z</w:t>
      </w:r>
      <w:r w:rsidRPr="003C585D">
        <w:rPr>
          <w:rFonts w:asciiTheme="minorHAnsi" w:eastAsia="Cambria" w:hAnsiTheme="minorHAnsi" w:cs="Cambria"/>
          <w:color w:val="000000"/>
        </w:rPr>
        <w:t xml:space="preserve">mluvnej strane sa považujú za doručené druhej </w:t>
      </w:r>
      <w:r>
        <w:rPr>
          <w:rFonts w:asciiTheme="minorHAnsi" w:eastAsia="Cambria" w:hAnsiTheme="minorHAnsi" w:cs="Cambria"/>
          <w:color w:val="000000"/>
        </w:rPr>
        <w:t>Z</w:t>
      </w:r>
      <w:r w:rsidRPr="003C585D">
        <w:rPr>
          <w:rFonts w:asciiTheme="minorHAnsi" w:eastAsia="Cambria" w:hAnsiTheme="minorHAnsi" w:cs="Cambria"/>
          <w:color w:val="000000"/>
        </w:rPr>
        <w:t xml:space="preserve">mluvnej strane, ak táto Rámcová dohoda neurčuje inak, </w:t>
      </w:r>
    </w:p>
    <w:p w14:paraId="47A957FE" w14:textId="77777777" w:rsidR="00082C60" w:rsidRPr="003C585D" w:rsidRDefault="00082C60" w:rsidP="00082C60">
      <w:pPr>
        <w:widowControl/>
        <w:numPr>
          <w:ilvl w:val="1"/>
          <w:numId w:val="16"/>
        </w:numPr>
        <w:autoSpaceDE/>
        <w:autoSpaceDN/>
        <w:spacing w:after="34" w:line="270" w:lineRule="auto"/>
        <w:ind w:right="4" w:hanging="425"/>
        <w:jc w:val="both"/>
        <w:rPr>
          <w:rFonts w:asciiTheme="minorHAnsi" w:eastAsia="Cambria" w:hAnsiTheme="minorHAnsi" w:cs="Cambria"/>
          <w:color w:val="000000"/>
        </w:rPr>
      </w:pPr>
      <w:r w:rsidRPr="003C585D">
        <w:rPr>
          <w:rFonts w:asciiTheme="minorHAnsi" w:eastAsia="Cambria" w:hAnsiTheme="minorHAnsi" w:cs="Cambria"/>
          <w:color w:val="000000"/>
        </w:rPr>
        <w:t xml:space="preserve">v prípade doručovania prostredníctvom elektronickej pošty (e-mail) dňom jej odoslania, pričom je potrebné preukázať doručenie elektronickej pošty (e-mailu) potvrdením o odoslaní e-mailu alebo </w:t>
      </w:r>
    </w:p>
    <w:p w14:paraId="46A17B86" w14:textId="77777777" w:rsidR="00082C60" w:rsidRPr="003C585D" w:rsidRDefault="00082C60" w:rsidP="00082C60">
      <w:pPr>
        <w:widowControl/>
        <w:numPr>
          <w:ilvl w:val="1"/>
          <w:numId w:val="16"/>
        </w:numPr>
        <w:autoSpaceDE/>
        <w:autoSpaceDN/>
        <w:spacing w:after="10" w:line="270" w:lineRule="auto"/>
        <w:ind w:right="4" w:hanging="425"/>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v</w:t>
      </w:r>
      <w:proofErr w:type="gramEnd"/>
      <w:r w:rsidRPr="003C585D">
        <w:rPr>
          <w:rFonts w:asciiTheme="minorHAnsi" w:eastAsia="Cambria" w:hAnsiTheme="minorHAnsi" w:cs="Cambria"/>
          <w:color w:val="000000"/>
        </w:rPr>
        <w:t xml:space="preserve"> prípade doručovania prostredníctvom pošty, kuriérom alebo v prípade osobného doručovania, doručením písomnosti druhej </w:t>
      </w:r>
      <w:r>
        <w:rPr>
          <w:rFonts w:asciiTheme="minorHAnsi" w:eastAsia="Cambria" w:hAnsiTheme="minorHAnsi" w:cs="Cambria"/>
          <w:color w:val="000000"/>
        </w:rPr>
        <w:t>Z</w:t>
      </w:r>
      <w:r w:rsidRPr="003C585D">
        <w:rPr>
          <w:rFonts w:asciiTheme="minorHAnsi" w:eastAsia="Cambria" w:hAnsiTheme="minorHAnsi" w:cs="Cambria"/>
          <w:color w:val="000000"/>
        </w:rPr>
        <w:t>mluvnej strane s tým, že v prípade doručovania prostredníctvom pošty musí byť písomnosť zaslaná doporučene (v obálke s doručenkou) na adresu určenú v bode 1 tohto článku. Za deň doručenia písomnosti sa považuje aj deň, v ktorý príslušná</w:t>
      </w:r>
      <w:r>
        <w:rPr>
          <w:rFonts w:asciiTheme="minorHAnsi" w:eastAsia="Cambria" w:hAnsiTheme="minorHAnsi" w:cs="Cambria"/>
          <w:color w:val="000000"/>
        </w:rPr>
        <w:t xml:space="preserve"> Z</w:t>
      </w:r>
      <w:r w:rsidRPr="003C585D">
        <w:rPr>
          <w:rFonts w:asciiTheme="minorHAnsi" w:eastAsia="Cambria" w:hAnsiTheme="minorHAnsi" w:cs="Cambria"/>
          <w:color w:val="000000"/>
        </w:rPr>
        <w:t xml:space="preserve">mluvná strana, ktorá je adresátom, odoprie doručovanú písomnosť prevziať, alebo </w:t>
      </w:r>
      <w:r w:rsidRPr="003C585D">
        <w:rPr>
          <w:rFonts w:asciiTheme="minorHAnsi" w:eastAsia="Cambria" w:hAnsiTheme="minorHAnsi" w:cs="Cambria"/>
          <w:color w:val="000000"/>
        </w:rPr>
        <w:lastRenderedPageBreak/>
        <w:t xml:space="preserve">tretí deň odo dňa uloženia zásielky doručovanej poštou na pošte, alebo v ktorý je na zásielke, doručovanej poštou príslušnej </w:t>
      </w:r>
      <w:r>
        <w:rPr>
          <w:rFonts w:asciiTheme="minorHAnsi" w:eastAsia="Cambria" w:hAnsiTheme="minorHAnsi" w:cs="Cambria"/>
          <w:color w:val="000000"/>
        </w:rPr>
        <w:t>Z</w:t>
      </w:r>
      <w:r w:rsidRPr="003C585D">
        <w:rPr>
          <w:rFonts w:asciiTheme="minorHAnsi" w:eastAsia="Cambria" w:hAnsiTheme="minorHAnsi" w:cs="Cambria"/>
          <w:color w:val="000000"/>
        </w:rPr>
        <w:t>mluvnej strane, preukázateľn</w:t>
      </w:r>
      <w:r>
        <w:rPr>
          <w:rFonts w:asciiTheme="minorHAnsi" w:eastAsia="Cambria" w:hAnsiTheme="minorHAnsi" w:cs="Cambria"/>
          <w:color w:val="000000"/>
        </w:rPr>
        <w:t>e</w:t>
      </w:r>
      <w:r w:rsidRPr="003C585D">
        <w:rPr>
          <w:rFonts w:asciiTheme="minorHAnsi" w:eastAsia="Cambria" w:hAnsiTheme="minorHAnsi" w:cs="Cambria"/>
          <w:color w:val="000000"/>
        </w:rPr>
        <w:t xml:space="preserve"> zamestnancom pošty vyznačená poznámka, že „adresát sa odsťahoval“, „adresát je neznámy“ alebo iná poznámka podobného významu.  </w:t>
      </w:r>
    </w:p>
    <w:p w14:paraId="3C0C8BC3" w14:textId="77777777" w:rsidR="00082C60" w:rsidRPr="003C585D" w:rsidRDefault="00082C60" w:rsidP="00082C60">
      <w:pPr>
        <w:widowControl/>
        <w:numPr>
          <w:ilvl w:val="0"/>
          <w:numId w:val="16"/>
        </w:numPr>
        <w:autoSpaceDE/>
        <w:autoSpaceDN/>
        <w:spacing w:after="10" w:line="270" w:lineRule="auto"/>
        <w:ind w:right="4" w:hanging="427"/>
        <w:jc w:val="both"/>
        <w:rPr>
          <w:rFonts w:asciiTheme="minorHAnsi" w:eastAsia="Cambria" w:hAnsiTheme="minorHAnsi" w:cs="Cambria"/>
          <w:color w:val="000000"/>
        </w:rPr>
      </w:pPr>
      <w:r w:rsidRPr="003C585D">
        <w:rPr>
          <w:rFonts w:asciiTheme="minorHAnsi" w:eastAsia="Cambria" w:hAnsiTheme="minorHAnsi" w:cs="Cambria"/>
          <w:color w:val="000000"/>
        </w:rPr>
        <w:t>V prípade zmeny názvu, sídla, korešpondenčnej adresy, e-mailových adries, štatutárnych orgánov oprávnených zástupcov, bankového spojenia a čísla účtu, prevod podniku alebo jeho čas</w:t>
      </w:r>
      <w:r>
        <w:rPr>
          <w:rFonts w:asciiTheme="minorHAnsi" w:eastAsia="Cambria" w:hAnsiTheme="minorHAnsi" w:cs="Cambria"/>
          <w:color w:val="000000"/>
        </w:rPr>
        <w:t>ti</w:t>
      </w:r>
      <w:r w:rsidRPr="003C585D">
        <w:rPr>
          <w:rFonts w:asciiTheme="minorHAnsi" w:eastAsia="Cambria" w:hAnsiTheme="minorHAnsi" w:cs="Cambria"/>
          <w:color w:val="000000"/>
        </w:rPr>
        <w:t xml:space="preserve">, resp. každú zmenu, ktorá by mohla mať vplyv na plnenie záväzkov podľa tejto Rámcovej dohody, </w:t>
      </w:r>
      <w:r>
        <w:rPr>
          <w:rFonts w:asciiTheme="minorHAnsi" w:eastAsia="Cambria" w:hAnsiTheme="minorHAnsi" w:cs="Cambria"/>
          <w:color w:val="000000"/>
        </w:rPr>
        <w:t>Z</w:t>
      </w:r>
      <w:r w:rsidRPr="003C585D">
        <w:rPr>
          <w:rFonts w:asciiTheme="minorHAnsi" w:eastAsia="Cambria" w:hAnsiTheme="minorHAnsi" w:cs="Cambria"/>
          <w:color w:val="000000"/>
        </w:rPr>
        <w:t xml:space="preserve">mluvná strana, ktorej sa niektorá z týchto zmien týka, písomne oznámi druhej </w:t>
      </w:r>
      <w:r>
        <w:rPr>
          <w:rFonts w:asciiTheme="minorHAnsi" w:eastAsia="Cambria" w:hAnsiTheme="minorHAnsi" w:cs="Cambria"/>
          <w:color w:val="000000"/>
        </w:rPr>
        <w:t>Z</w:t>
      </w:r>
      <w:r w:rsidRPr="003C585D">
        <w:rPr>
          <w:rFonts w:asciiTheme="minorHAnsi" w:eastAsia="Cambria" w:hAnsiTheme="minorHAnsi" w:cs="Cambria"/>
          <w:color w:val="000000"/>
        </w:rPr>
        <w:t xml:space="preserve">mluvnej strane túto skutočnosť, a to bez zbytočného odkladu, avšak najneskôr v lehote do troch pracovných dní. Zmluvné strany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dohodli, že v prípadoch podľa predchádzajúcej vety nie je potrebné k Rámcovej dohode vyhotovovať dodatok. Zmluvné strany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zaväzujú nahradiť druhej Zmluvnej strane celú škodu, ktorá jej porušením povinnosti podľa prvej vety tohto odseku vznikne.  </w:t>
      </w:r>
    </w:p>
    <w:p w14:paraId="485A87A3" w14:textId="77777777" w:rsidR="00082C60" w:rsidRPr="003C585D" w:rsidRDefault="00082C60" w:rsidP="00082C60">
      <w:pPr>
        <w:widowControl/>
        <w:autoSpaceDE/>
        <w:autoSpaceDN/>
        <w:spacing w:after="251" w:line="259" w:lineRule="auto"/>
        <w:ind w:left="427"/>
        <w:rPr>
          <w:rFonts w:asciiTheme="minorHAnsi" w:eastAsia="Cambria" w:hAnsiTheme="minorHAnsi" w:cs="Cambria"/>
          <w:color w:val="000000"/>
        </w:rPr>
      </w:pPr>
    </w:p>
    <w:p w14:paraId="54126336" w14:textId="77777777" w:rsidR="00082C60" w:rsidRPr="003C585D" w:rsidRDefault="00082C60" w:rsidP="00082C60">
      <w:pPr>
        <w:widowControl/>
        <w:autoSpaceDE/>
        <w:autoSpaceDN/>
        <w:spacing w:line="259" w:lineRule="auto"/>
        <w:ind w:left="427"/>
        <w:jc w:val="center"/>
        <w:rPr>
          <w:rFonts w:asciiTheme="minorHAnsi" w:eastAsia="Cambria" w:hAnsiTheme="minorHAnsi" w:cs="Cambria"/>
          <w:color w:val="000000"/>
          <w:lang w:val="sk-SK"/>
        </w:rPr>
      </w:pPr>
      <w:r w:rsidRPr="003C585D">
        <w:rPr>
          <w:rFonts w:asciiTheme="minorHAnsi" w:eastAsia="Cambria" w:hAnsiTheme="minorHAnsi" w:cs="Cambria"/>
          <w:b/>
          <w:color w:val="000000"/>
          <w:lang w:val="sk-SK"/>
        </w:rPr>
        <w:t>Čl. XIII</w:t>
      </w:r>
    </w:p>
    <w:p w14:paraId="6074F724" w14:textId="77777777" w:rsidR="00082C60" w:rsidRPr="003C585D" w:rsidRDefault="00082C60" w:rsidP="00082C60">
      <w:pPr>
        <w:widowControl/>
        <w:autoSpaceDE/>
        <w:autoSpaceDN/>
        <w:spacing w:after="251" w:line="259" w:lineRule="auto"/>
        <w:ind w:left="427"/>
        <w:jc w:val="center"/>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 xml:space="preserve">Subdodávatelia </w:t>
      </w:r>
    </w:p>
    <w:p w14:paraId="023A08D5" w14:textId="77777777" w:rsidR="00082C60" w:rsidRPr="003C585D" w:rsidRDefault="00082C60" w:rsidP="00082C60">
      <w:pPr>
        <w:widowControl/>
        <w:numPr>
          <w:ilvl w:val="0"/>
          <w:numId w:val="17"/>
        </w:numPr>
        <w:autoSpaceDE/>
        <w:autoSpaceDN/>
        <w:spacing w:after="10" w:line="270" w:lineRule="auto"/>
        <w:ind w:right="4" w:hanging="427"/>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Na poskytovanie plnení, ktoré tvoria súčasť predmetu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má Poskytovateľ, za podmienok dohodnutých v tejto </w:t>
      </w:r>
      <w:r w:rsidRPr="003C585D">
        <w:rPr>
          <w:rFonts w:asciiTheme="minorHAnsi" w:eastAsia="Cambria" w:hAnsiTheme="minorHAnsi" w:cs="Cambria"/>
          <w:color w:val="000000"/>
        </w:rPr>
        <w:t>Rámcovej dohode</w:t>
      </w:r>
      <w:r w:rsidRPr="003C585D">
        <w:rPr>
          <w:rFonts w:asciiTheme="minorHAnsi" w:eastAsia="Cambria" w:hAnsiTheme="minorHAnsi" w:cs="Cambria"/>
          <w:color w:val="000000"/>
          <w:lang w:val="sk-SK"/>
        </w:rPr>
        <w:t xml:space="preserve">, právo uzatvárať subdodávateľské zmluvy. Tým nie je dotknutá zodpovednosť Poskytovateľ za plnenie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v súlade s § 41 ods. 8 ZVO a Poskytovateľ je povinný odovzdávať Objednávateľovi plnenia sám, na svoju zodpovednosť, v dohodnutom čase a v dohodnutej kvalite. </w:t>
      </w:r>
    </w:p>
    <w:p w14:paraId="07718450" w14:textId="77777777" w:rsidR="00082C60" w:rsidRPr="003C585D" w:rsidRDefault="00082C60" w:rsidP="00082C60">
      <w:pPr>
        <w:widowControl/>
        <w:numPr>
          <w:ilvl w:val="0"/>
          <w:numId w:val="17"/>
        </w:numPr>
        <w:autoSpaceDE/>
        <w:autoSpaceDN/>
        <w:spacing w:after="10" w:line="270" w:lineRule="auto"/>
        <w:ind w:right="4" w:hanging="427"/>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Zoznam subdodávateľov s ich identifikačnými údajmi v rozsahu: (i) meno a priezvisko alebo obchodné meno, resp. názov, (ii) adresa pobytu alebo sídlo, (iii) IČO alebo dátum narodenia, ak nebolo pridelené IČO, (iv) podiel plnenia z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v percentuálnom vyjadrení, ako aj údaje o osobe oprávnenej konať za subdodávateľa v rozsahu meno a priezvisko, adresa pobytu a dátum narodenia, tvorí neoddeliteľnú súčasť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ako Príloha č. 3. </w:t>
      </w:r>
    </w:p>
    <w:p w14:paraId="28ED95A2" w14:textId="77777777" w:rsidR="00082C60" w:rsidRPr="003C585D" w:rsidRDefault="00082C60" w:rsidP="00082C60">
      <w:pPr>
        <w:widowControl/>
        <w:numPr>
          <w:ilvl w:val="0"/>
          <w:numId w:val="17"/>
        </w:numPr>
        <w:autoSpaceDE/>
        <w:autoSpaceDN/>
        <w:spacing w:after="10" w:line="270" w:lineRule="auto"/>
        <w:ind w:right="4" w:hanging="427"/>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Poskytovateľ je povinný písomne oznámiť Oprávnenej osobe Objednávateľa akúkoľvek zmenu údajov o subdodávateľovi bezodkladne po tom, ako sa o takej zmene dozvedel.</w:t>
      </w:r>
    </w:p>
    <w:p w14:paraId="3D922489" w14:textId="77777777" w:rsidR="00082C60" w:rsidRPr="003C585D" w:rsidRDefault="00082C60" w:rsidP="00082C60">
      <w:pPr>
        <w:widowControl/>
        <w:numPr>
          <w:ilvl w:val="0"/>
          <w:numId w:val="17"/>
        </w:numPr>
        <w:autoSpaceDE/>
        <w:autoSpaceDN/>
        <w:spacing w:after="10" w:line="270" w:lineRule="auto"/>
        <w:ind w:right="4" w:hanging="427"/>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Poskytovateľ je oprávnený zmeniť alebo doplniť subdodávateľa počas trvania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Poskytovateľ je povinný predložiť písomné oznámenie o zmene alebo doplnení subdodávateľa, ktoré bude obsahovať údaje o navrhovanom subdodávateľovi v rozsahu podľa bodu 2 tohto článku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Ak</w:t>
      </w:r>
      <w:r>
        <w:rPr>
          <w:rFonts w:asciiTheme="minorHAnsi" w:eastAsia="Cambria" w:hAnsiTheme="minorHAnsi" w:cs="Cambria"/>
          <w:color w:val="000000"/>
          <w:lang w:val="sk-SK"/>
        </w:rPr>
        <w:t>ú</w:t>
      </w:r>
      <w:r w:rsidRPr="003C585D">
        <w:rPr>
          <w:rFonts w:asciiTheme="minorHAnsi" w:eastAsia="Cambria" w:hAnsiTheme="minorHAnsi" w:cs="Cambria"/>
          <w:color w:val="000000"/>
          <w:lang w:val="sk-SK"/>
        </w:rPr>
        <w:t>koľvek zmen</w:t>
      </w:r>
      <w:r>
        <w:rPr>
          <w:rFonts w:asciiTheme="minorHAnsi" w:eastAsia="Cambria" w:hAnsiTheme="minorHAnsi" w:cs="Cambria"/>
          <w:color w:val="000000"/>
          <w:lang w:val="sk-SK"/>
        </w:rPr>
        <w:t>u</w:t>
      </w:r>
      <w:r w:rsidRPr="003C585D">
        <w:rPr>
          <w:rFonts w:asciiTheme="minorHAnsi" w:eastAsia="Cambria" w:hAnsiTheme="minorHAnsi" w:cs="Cambria"/>
          <w:color w:val="000000"/>
          <w:lang w:val="sk-SK"/>
        </w:rPr>
        <w:t xml:space="preserve"> subdodávateľa, ktorá predstavuje zmenu Prílohy č. 3musí Poskytovateľ oznámiť 15 kalendárnych dní pred dňom zmeny alebo doplnení subdodávateľa. Zmena alebo doplnenie subdodávateľa podlieha súhlasu zo strany Objednávateľa. </w:t>
      </w:r>
    </w:p>
    <w:p w14:paraId="2A906B4F" w14:textId="77777777" w:rsidR="00082C60" w:rsidRPr="003C585D" w:rsidRDefault="00082C60" w:rsidP="00082C60">
      <w:pPr>
        <w:widowControl/>
        <w:numPr>
          <w:ilvl w:val="0"/>
          <w:numId w:val="17"/>
        </w:numPr>
        <w:autoSpaceDE/>
        <w:autoSpaceDN/>
        <w:spacing w:after="10" w:line="270" w:lineRule="auto"/>
        <w:ind w:right="4" w:hanging="427"/>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Porušenie povinnosti vyplývajúce z bodov 1, 2 a 3 tohto článku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sa považuje za podstatné porušenie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w:t>
      </w:r>
    </w:p>
    <w:p w14:paraId="01717518" w14:textId="77777777" w:rsidR="00082C60" w:rsidRPr="003C585D" w:rsidRDefault="00082C60" w:rsidP="00082C60">
      <w:pPr>
        <w:widowControl/>
        <w:numPr>
          <w:ilvl w:val="0"/>
          <w:numId w:val="17"/>
        </w:numPr>
        <w:autoSpaceDE/>
        <w:autoSpaceDN/>
        <w:spacing w:after="10" w:line="270" w:lineRule="auto"/>
        <w:ind w:right="4" w:hanging="427"/>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Na subdodávateľov sa vzťahuje povinosť strpieť výkon kontroly/auditu súvisiaceho s plnením podľa tejto Rámcovej dohody kedykoľvek počas platnosti a účinnosti Zmluvy o poskytnutí nenávratného finančného príspevku č. .............. uzatvorenej dňa ............ Objednávateľom ako prijímateľom nenávratného finančného príspevku a ktorej znenie je dostupné na ............. (ďalej aj len „Zmluva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w:t>
      </w:r>
      <w:r w:rsidRPr="003C585D">
        <w:rPr>
          <w:rFonts w:asciiTheme="minorHAnsi" w:eastAsia="Cambria" w:hAnsiTheme="minorHAnsi" w:cs="Cambria"/>
          <w:color w:val="000000"/>
          <w:lang w:val="sk-SK"/>
        </w:rPr>
        <w:lastRenderedPageBreak/>
        <w:t>predpisov a vyššie uvedenej Zmluvy o poskytnutí NFP a jej príloh vrátane Všeobecných zmluvných podmienok a poskytnúť im riadne a včas všetku potrebnú súčinnosť.</w:t>
      </w:r>
    </w:p>
    <w:p w14:paraId="78A5C074" w14:textId="77777777" w:rsidR="00082C60" w:rsidRPr="003C585D" w:rsidRDefault="00082C60" w:rsidP="00082C60">
      <w:pPr>
        <w:widowControl/>
        <w:autoSpaceDE/>
        <w:autoSpaceDN/>
        <w:spacing w:after="10" w:line="270" w:lineRule="auto"/>
        <w:ind w:left="427"/>
        <w:jc w:val="both"/>
        <w:rPr>
          <w:rFonts w:asciiTheme="minorHAnsi" w:eastAsia="Cambria" w:hAnsiTheme="minorHAnsi" w:cs="Cambria"/>
          <w:color w:val="000000"/>
          <w:lang w:val="sk-SK"/>
        </w:rPr>
      </w:pPr>
    </w:p>
    <w:p w14:paraId="09D51ED3" w14:textId="77777777" w:rsidR="00082C60" w:rsidRPr="003C585D" w:rsidRDefault="00082C60" w:rsidP="00082C60">
      <w:pPr>
        <w:widowControl/>
        <w:autoSpaceDE/>
        <w:autoSpaceDN/>
        <w:spacing w:after="4" w:line="259" w:lineRule="auto"/>
        <w:ind w:left="10" w:right="4" w:hanging="10"/>
        <w:jc w:val="center"/>
        <w:rPr>
          <w:rFonts w:asciiTheme="minorHAnsi" w:eastAsia="Cambria" w:hAnsiTheme="minorHAnsi" w:cs="Cambria"/>
          <w:color w:val="000000"/>
        </w:rPr>
      </w:pPr>
      <w:r w:rsidRPr="003C585D">
        <w:rPr>
          <w:rFonts w:asciiTheme="minorHAnsi" w:eastAsia="Cambria" w:hAnsiTheme="minorHAnsi" w:cs="Cambria"/>
          <w:b/>
          <w:color w:val="000000"/>
        </w:rPr>
        <w:t>Čl. XIV</w:t>
      </w:r>
    </w:p>
    <w:p w14:paraId="500C4D42" w14:textId="77777777" w:rsidR="00082C60" w:rsidRPr="003C585D" w:rsidRDefault="00082C60" w:rsidP="00082C60">
      <w:pPr>
        <w:widowControl/>
        <w:autoSpaceDE/>
        <w:autoSpaceDN/>
        <w:spacing w:after="4" w:line="259" w:lineRule="auto"/>
        <w:ind w:left="10" w:right="3" w:hanging="10"/>
        <w:jc w:val="center"/>
        <w:rPr>
          <w:rFonts w:asciiTheme="minorHAnsi" w:eastAsia="Cambria" w:hAnsiTheme="minorHAnsi" w:cs="Cambria"/>
          <w:color w:val="000000"/>
        </w:rPr>
      </w:pPr>
      <w:r w:rsidRPr="003C585D">
        <w:rPr>
          <w:rFonts w:asciiTheme="minorHAnsi" w:eastAsia="Cambria" w:hAnsiTheme="minorHAnsi" w:cs="Cambria"/>
          <w:b/>
          <w:color w:val="000000"/>
        </w:rPr>
        <w:t xml:space="preserve">Záverečné ustanovenia </w:t>
      </w:r>
    </w:p>
    <w:p w14:paraId="02FCB732"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340CA0F4" w14:textId="77777777" w:rsidR="00082C60" w:rsidRPr="00C4438E"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r w:rsidRPr="00C4438E">
        <w:rPr>
          <w:rFonts w:asciiTheme="minorHAnsi" w:eastAsia="Cambria" w:hAnsiTheme="minorHAnsi" w:cs="Cambria"/>
          <w:color w:val="000000"/>
        </w:rPr>
        <w:t xml:space="preserve">Táto Rámcová dohoda patrí medzi povinne zverejňované zmluvy (vrátane jej dodatkov) podľa § 5a zákona č. 211/2000 Z. z. o slobodnom prístupe k informáciám </w:t>
      </w:r>
      <w:proofErr w:type="gramStart"/>
      <w:r w:rsidRPr="00C4438E">
        <w:rPr>
          <w:rFonts w:asciiTheme="minorHAnsi" w:eastAsia="Cambria" w:hAnsiTheme="minorHAnsi" w:cs="Cambria"/>
          <w:color w:val="000000"/>
        </w:rPr>
        <w:t>a</w:t>
      </w:r>
      <w:proofErr w:type="gramEnd"/>
      <w:r w:rsidRPr="00C4438E">
        <w:rPr>
          <w:rFonts w:asciiTheme="minorHAnsi" w:eastAsia="Cambria" w:hAnsiTheme="minorHAnsi" w:cs="Cambria"/>
          <w:color w:val="000000"/>
        </w:rPr>
        <w:t xml:space="preserve"> o zmene a doplnení niektorých zákonov (zákon o slobode informácií) v znení neskorších predpisov a podľa § 47a ods. 1 zákona č. 40/1964 Zb. Občianskeho zákonníka v znení neskorších predpisov.  </w:t>
      </w:r>
    </w:p>
    <w:p w14:paraId="6387756D" w14:textId="77777777" w:rsidR="00082C60" w:rsidRPr="003C585D" w:rsidRDefault="00082C60" w:rsidP="00082C60">
      <w:pPr>
        <w:widowControl/>
        <w:autoSpaceDE/>
        <w:autoSpaceDN/>
        <w:spacing w:after="46" w:line="259" w:lineRule="auto"/>
        <w:ind w:left="720"/>
        <w:rPr>
          <w:rFonts w:asciiTheme="minorHAnsi" w:eastAsia="Cambria" w:hAnsiTheme="minorHAnsi" w:cs="Cambria"/>
          <w:color w:val="000000"/>
        </w:rPr>
      </w:pPr>
    </w:p>
    <w:p w14:paraId="5EB0BDB3" w14:textId="77777777" w:rsidR="00082C60" w:rsidRPr="003C585D"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Táto Rámcová dohoda nadobúda platnosť a je pre Zmluvné strany záväzná dňom podpisu oprávnenými zástupcami oboch Zmluvných strán; ak oprávnení zástupcovia oboch Zmluvných strán nepodpíšu túto </w:t>
      </w:r>
      <w:r>
        <w:rPr>
          <w:rFonts w:asciiTheme="minorHAnsi" w:eastAsia="Cambria" w:hAnsiTheme="minorHAnsi" w:cs="Cambria"/>
          <w:color w:val="000000"/>
        </w:rPr>
        <w:t>Rámcovú dohodu</w:t>
      </w:r>
      <w:r w:rsidRPr="003C585D">
        <w:rPr>
          <w:rFonts w:asciiTheme="minorHAnsi" w:eastAsia="Cambria" w:hAnsiTheme="minorHAnsi" w:cs="Cambria"/>
          <w:color w:val="000000"/>
        </w:rPr>
        <w:t xml:space="preserve">v ten istý deň, tak rozhodujúci je deň neskoršieho podpisu. Táto Rámcová dohoda nadobúda účinnosť dňom nasledujúcim po dni jej zverejnenia v Centrálnom registri zmlúv vedenom </w:t>
      </w:r>
      <w:proofErr w:type="gramStart"/>
      <w:r w:rsidRPr="003C585D">
        <w:rPr>
          <w:rFonts w:asciiTheme="minorHAnsi" w:eastAsia="Cambria" w:hAnsiTheme="minorHAnsi" w:cs="Cambria"/>
          <w:color w:val="000000"/>
        </w:rPr>
        <w:t>na</w:t>
      </w:r>
      <w:proofErr w:type="gramEnd"/>
      <w:r w:rsidRPr="003C585D">
        <w:rPr>
          <w:rFonts w:asciiTheme="minorHAnsi" w:eastAsia="Cambria" w:hAnsiTheme="minorHAnsi" w:cs="Cambria"/>
          <w:color w:val="000000"/>
        </w:rPr>
        <w:t xml:space="preserve"> Úrade vlády SR. </w:t>
      </w:r>
    </w:p>
    <w:p w14:paraId="3D6A5378" w14:textId="77777777" w:rsidR="00082C60" w:rsidRPr="003C585D" w:rsidRDefault="00082C60" w:rsidP="00082C60">
      <w:pPr>
        <w:widowControl/>
        <w:autoSpaceDE/>
        <w:autoSpaceDN/>
        <w:spacing w:after="46" w:line="259" w:lineRule="auto"/>
        <w:ind w:left="427"/>
        <w:rPr>
          <w:rFonts w:asciiTheme="minorHAnsi" w:eastAsia="Cambria" w:hAnsiTheme="minorHAnsi" w:cs="Cambria"/>
          <w:color w:val="000000"/>
        </w:rPr>
      </w:pPr>
    </w:p>
    <w:p w14:paraId="3310FB76" w14:textId="77777777" w:rsidR="00082C60" w:rsidRPr="003C585D"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proofErr w:type="gramStart"/>
      <w:r w:rsidRPr="003C585D">
        <w:rPr>
          <w:rFonts w:asciiTheme="minorHAnsi" w:eastAsia="Cambria" w:hAnsiTheme="minorHAnsi" w:cs="Cambria"/>
          <w:color w:val="000000"/>
        </w:rPr>
        <w:t>Ak</w:t>
      </w:r>
      <w:proofErr w:type="gramEnd"/>
      <w:r w:rsidRPr="003C585D">
        <w:rPr>
          <w:rFonts w:asciiTheme="minorHAnsi" w:eastAsia="Cambria" w:hAnsiTheme="minorHAnsi" w:cs="Cambria"/>
          <w:color w:val="000000"/>
        </w:rPr>
        <w:t xml:space="preserve"> by niektoré ustanovenie tejto Rámcovej dohody bolo alebo sa stalo neplatným, nebudú tým dotknuté ostatné ustanovenia tejto Rámcovej dohody. Zmluvné strany sú povinné bezodkladne neplatné ustanovenie nahradiť novým, zodpovedajúcim hospodárskemu účelu tejto Rámcovej dohody, ktorý Zmluvné strany sledovali v čase jej podpisu. </w:t>
      </w:r>
    </w:p>
    <w:p w14:paraId="2D8BA1AE" w14:textId="77777777" w:rsidR="00082C60" w:rsidRPr="003C585D" w:rsidRDefault="00082C60" w:rsidP="00082C60">
      <w:pPr>
        <w:widowControl/>
        <w:autoSpaceDE/>
        <w:autoSpaceDN/>
        <w:spacing w:after="37" w:line="259" w:lineRule="auto"/>
        <w:rPr>
          <w:rFonts w:asciiTheme="minorHAnsi" w:eastAsia="Cambria" w:hAnsiTheme="minorHAnsi" w:cs="Cambria"/>
          <w:color w:val="000000"/>
        </w:rPr>
      </w:pPr>
    </w:p>
    <w:p w14:paraId="60C65272" w14:textId="77777777" w:rsidR="00082C60" w:rsidRPr="003C585D"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Pokiaľ v Rámcovej dohode nie je dohodnuté inak, riadia sa práva a povinnosti, právne pomery z nej vyplývajúce, vznikajúce a súvisiace, len slovenským právnym poriadkom, a to najmä Obchodným zákonníkom a súvisiacimi všeobecne záväznými právnymi predpismi platnými v SR. </w:t>
      </w:r>
    </w:p>
    <w:p w14:paraId="3355CF22" w14:textId="77777777" w:rsidR="00082C60" w:rsidRPr="003C585D" w:rsidRDefault="00082C60" w:rsidP="00082C60">
      <w:pPr>
        <w:widowControl/>
        <w:autoSpaceDE/>
        <w:autoSpaceDN/>
        <w:spacing w:after="34" w:line="259" w:lineRule="auto"/>
        <w:ind w:left="720"/>
        <w:rPr>
          <w:rFonts w:asciiTheme="minorHAnsi" w:eastAsia="Cambria" w:hAnsiTheme="minorHAnsi" w:cs="Cambria"/>
          <w:color w:val="000000"/>
        </w:rPr>
      </w:pPr>
    </w:p>
    <w:p w14:paraId="7DF81E85" w14:textId="77777777" w:rsidR="00082C60" w:rsidRPr="003C585D"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Akékoľvek nároky alebo spory vyplývajúce z tejto Rámcovej dohody alebo v súvislosti s ňou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Zmluvné strany pokúsia vyriešiť vzájomnou dohodou. </w:t>
      </w:r>
      <w:proofErr w:type="gramStart"/>
      <w:r w:rsidRPr="003C585D">
        <w:rPr>
          <w:rFonts w:asciiTheme="minorHAnsi" w:eastAsia="Cambria" w:hAnsiTheme="minorHAnsi" w:cs="Cambria"/>
          <w:color w:val="000000"/>
        </w:rPr>
        <w:t>Ak</w:t>
      </w:r>
      <w:proofErr w:type="gramEnd"/>
      <w:r w:rsidRPr="003C585D">
        <w:rPr>
          <w:rFonts w:asciiTheme="minorHAnsi" w:eastAsia="Cambria" w:hAnsiTheme="minorHAnsi" w:cs="Cambria"/>
          <w:color w:val="000000"/>
        </w:rPr>
        <w:t xml:space="preserve"> nedôjde o vzniknutom spore k dohode Zmluvných strán, ktorákoľvek zo Zmluvných strán je oprávnená obrátiť sa s návrhom na príslušný súd v Slovenskej republike.  </w:t>
      </w:r>
    </w:p>
    <w:p w14:paraId="32B7C5FC"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4F331D27" w14:textId="77777777" w:rsidR="00082C60" w:rsidRPr="003C585D"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Akékoľvek zmeny alebo doplnky obsahu tejto Rámcovej dohody musia byť urobené formou písomných dodatkov, ktoré budú platné, </w:t>
      </w:r>
      <w:proofErr w:type="gramStart"/>
      <w:r w:rsidRPr="003C585D">
        <w:rPr>
          <w:rFonts w:asciiTheme="minorHAnsi" w:eastAsia="Cambria" w:hAnsiTheme="minorHAnsi" w:cs="Cambria"/>
          <w:color w:val="000000"/>
        </w:rPr>
        <w:t>ak</w:t>
      </w:r>
      <w:proofErr w:type="gramEnd"/>
      <w:r w:rsidRPr="003C585D">
        <w:rPr>
          <w:rFonts w:asciiTheme="minorHAnsi" w:eastAsia="Cambria" w:hAnsiTheme="minorHAnsi" w:cs="Cambria"/>
          <w:color w:val="000000"/>
        </w:rPr>
        <w:t xml:space="preserve"> budú riadne potvrdené a podpísané oprávnenými zástupcami oboch Zmluvných strán. Po obojstrannom potvrdení </w:t>
      </w:r>
      <w:proofErr w:type="gramStart"/>
      <w:r w:rsidRPr="003C585D">
        <w:rPr>
          <w:rFonts w:asciiTheme="minorHAnsi" w:eastAsia="Cambria" w:hAnsiTheme="minorHAnsi" w:cs="Cambria"/>
          <w:color w:val="000000"/>
        </w:rPr>
        <w:t>sa</w:t>
      </w:r>
      <w:proofErr w:type="gramEnd"/>
      <w:r w:rsidRPr="003C585D">
        <w:rPr>
          <w:rFonts w:asciiTheme="minorHAnsi" w:eastAsia="Cambria" w:hAnsiTheme="minorHAnsi" w:cs="Cambria"/>
          <w:color w:val="000000"/>
        </w:rPr>
        <w:t xml:space="preserve"> stanú neoddeliteľnou súčasťou tejto Rámcovej dohody. </w:t>
      </w:r>
    </w:p>
    <w:p w14:paraId="76F23B61" w14:textId="77777777" w:rsidR="00082C60" w:rsidRPr="003C585D" w:rsidRDefault="00082C60" w:rsidP="00082C60">
      <w:pPr>
        <w:widowControl/>
        <w:autoSpaceDE/>
        <w:autoSpaceDN/>
        <w:spacing w:after="10" w:line="270" w:lineRule="auto"/>
        <w:ind w:left="427"/>
        <w:jc w:val="both"/>
        <w:rPr>
          <w:rFonts w:asciiTheme="minorHAnsi" w:eastAsia="Cambria" w:hAnsiTheme="minorHAnsi" w:cs="Cambria"/>
          <w:color w:val="000000"/>
        </w:rPr>
      </w:pPr>
    </w:p>
    <w:p w14:paraId="45DCECC0" w14:textId="77777777" w:rsidR="00082C60"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Neoddeliteľnou súčasťou tejto </w:t>
      </w:r>
      <w:r w:rsidRPr="003C585D">
        <w:rPr>
          <w:rFonts w:asciiTheme="minorHAnsi" w:eastAsia="Cambria" w:hAnsiTheme="minorHAnsi" w:cs="Cambria"/>
          <w:color w:val="000000"/>
        </w:rPr>
        <w:t>Rámcovej dohody</w:t>
      </w:r>
      <w:r w:rsidRPr="003C585D">
        <w:rPr>
          <w:rFonts w:asciiTheme="minorHAnsi" w:eastAsia="Cambria" w:hAnsiTheme="minorHAnsi" w:cs="Cambria"/>
          <w:color w:val="000000"/>
          <w:lang w:val="sk-SK"/>
        </w:rPr>
        <w:t xml:space="preserve"> sú nasledovné prílohy:</w:t>
      </w:r>
      <w:r>
        <w:rPr>
          <w:rFonts w:asciiTheme="minorHAnsi" w:eastAsia="Cambria" w:hAnsiTheme="minorHAnsi" w:cs="Cambria"/>
          <w:color w:val="000000"/>
          <w:lang w:val="sk-SK"/>
        </w:rPr>
        <w:t xml:space="preserve"> </w:t>
      </w:r>
    </w:p>
    <w:p w14:paraId="47736CF9" w14:textId="77777777" w:rsidR="00082C60" w:rsidRDefault="00082C60" w:rsidP="00082C60">
      <w:pPr>
        <w:widowControl/>
        <w:autoSpaceDE/>
        <w:autoSpaceDN/>
        <w:spacing w:after="10" w:line="270" w:lineRule="auto"/>
        <w:ind w:left="427" w:right="4"/>
        <w:jc w:val="both"/>
        <w:rPr>
          <w:rFonts w:asciiTheme="minorHAnsi" w:eastAsia="Cambria" w:hAnsiTheme="minorHAnsi" w:cs="Cambria"/>
          <w:color w:val="000000"/>
          <w:lang w:val="sk-SK"/>
        </w:rPr>
      </w:pPr>
    </w:p>
    <w:p w14:paraId="32286386" w14:textId="5930574B" w:rsidR="00082C60" w:rsidRDefault="00082C60" w:rsidP="00082C60">
      <w:pPr>
        <w:widowControl/>
        <w:autoSpaceDE/>
        <w:autoSpaceDN/>
        <w:spacing w:after="10" w:line="270" w:lineRule="auto"/>
        <w:ind w:left="427" w:right="4"/>
        <w:jc w:val="both"/>
        <w:rPr>
          <w:rFonts w:asciiTheme="minorHAnsi" w:eastAsia="Cambria" w:hAnsiTheme="minorHAnsi" w:cs="Cambria"/>
          <w:color w:val="000000"/>
          <w:lang w:val="sk-SK"/>
        </w:rPr>
      </w:pPr>
      <w:r w:rsidRPr="00F76634">
        <w:rPr>
          <w:rFonts w:asciiTheme="minorHAnsi" w:eastAsia="Cambria" w:hAnsiTheme="minorHAnsi" w:cs="Cambria"/>
          <w:color w:val="000000"/>
          <w:lang w:val="sk-SK"/>
        </w:rPr>
        <w:t>Príloha č. 1: Východiská a</w:t>
      </w:r>
      <w:r w:rsidR="00B64561">
        <w:rPr>
          <w:rFonts w:asciiTheme="minorHAnsi" w:eastAsia="Cambria" w:hAnsiTheme="minorHAnsi" w:cs="Cambria"/>
          <w:color w:val="000000"/>
          <w:lang w:val="sk-SK"/>
        </w:rPr>
        <w:t> </w:t>
      </w:r>
      <w:r w:rsidRPr="00F76634">
        <w:rPr>
          <w:rFonts w:asciiTheme="minorHAnsi" w:eastAsia="Cambria" w:hAnsiTheme="minorHAnsi" w:cs="Cambria"/>
          <w:color w:val="000000"/>
          <w:lang w:val="sk-SK"/>
        </w:rPr>
        <w:t>p</w:t>
      </w:r>
      <w:r w:rsidR="00B64561">
        <w:rPr>
          <w:rFonts w:asciiTheme="minorHAnsi" w:eastAsia="Cambria" w:hAnsiTheme="minorHAnsi" w:cs="Cambria"/>
          <w:color w:val="000000"/>
          <w:lang w:val="sk-SK"/>
        </w:rPr>
        <w:t>ožiadavky zákazky</w:t>
      </w:r>
      <w:r>
        <w:rPr>
          <w:rFonts w:asciiTheme="minorHAnsi" w:eastAsia="Cambria" w:hAnsiTheme="minorHAnsi" w:cs="Cambria"/>
          <w:color w:val="000000"/>
          <w:lang w:val="sk-SK"/>
        </w:rPr>
        <w:t>,</w:t>
      </w:r>
    </w:p>
    <w:p w14:paraId="527EE811" w14:textId="77777777" w:rsidR="00082C60" w:rsidRDefault="00082C60" w:rsidP="00082C60">
      <w:pPr>
        <w:widowControl/>
        <w:autoSpaceDE/>
        <w:autoSpaceDN/>
        <w:spacing w:after="10" w:line="270" w:lineRule="auto"/>
        <w:ind w:left="427" w:right="4"/>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Príloha č. 2: Prezentácia: „Mobilná aplikácia: Slovensko v mobile“</w:t>
      </w:r>
      <w:r>
        <w:rPr>
          <w:rFonts w:asciiTheme="minorHAnsi" w:eastAsia="Cambria" w:hAnsiTheme="minorHAnsi" w:cs="Cambria"/>
          <w:color w:val="000000"/>
          <w:lang w:val="sk-SK"/>
        </w:rPr>
        <w:t>,</w:t>
      </w:r>
    </w:p>
    <w:p w14:paraId="6999AC97" w14:textId="77777777" w:rsidR="00082C60" w:rsidRPr="003C585D" w:rsidRDefault="00082C60" w:rsidP="00082C60">
      <w:pPr>
        <w:widowControl/>
        <w:autoSpaceDE/>
        <w:autoSpaceDN/>
        <w:spacing w:after="10" w:line="270" w:lineRule="auto"/>
        <w:ind w:right="4"/>
        <w:contextualSpacing/>
        <w:jc w:val="both"/>
        <w:rPr>
          <w:rFonts w:asciiTheme="minorHAnsi" w:eastAsia="Cambria" w:hAnsiTheme="minorHAnsi" w:cs="Cambria"/>
          <w:color w:val="000000"/>
          <w:lang w:val="sk-SK"/>
        </w:rPr>
      </w:pPr>
      <w:r>
        <w:rPr>
          <w:rFonts w:asciiTheme="minorHAnsi" w:eastAsia="Cambria" w:hAnsiTheme="minorHAnsi" w:cs="Cambria"/>
          <w:color w:val="000000"/>
          <w:lang w:val="sk-SK"/>
        </w:rPr>
        <w:t xml:space="preserve">         Príloha č. 3</w:t>
      </w:r>
      <w:r w:rsidRPr="003C585D">
        <w:rPr>
          <w:rFonts w:asciiTheme="minorHAnsi" w:eastAsia="Cambria" w:hAnsiTheme="minorHAnsi" w:cs="Cambria"/>
          <w:color w:val="000000"/>
          <w:lang w:val="sk-SK"/>
        </w:rPr>
        <w:t>: Zoznam subdodávateľov</w:t>
      </w:r>
      <w:r>
        <w:rPr>
          <w:rFonts w:asciiTheme="minorHAnsi" w:eastAsia="Cambria" w:hAnsiTheme="minorHAnsi" w:cs="Cambria"/>
          <w:color w:val="000000"/>
          <w:lang w:val="sk-SK"/>
        </w:rPr>
        <w:t>.</w:t>
      </w:r>
    </w:p>
    <w:p w14:paraId="477F0395" w14:textId="77777777" w:rsidR="00082C60" w:rsidRPr="003C585D" w:rsidRDefault="00082C60" w:rsidP="00082C60">
      <w:pPr>
        <w:widowControl/>
        <w:autoSpaceDE/>
        <w:autoSpaceDN/>
        <w:spacing w:after="46" w:line="259" w:lineRule="auto"/>
        <w:rPr>
          <w:rFonts w:asciiTheme="minorHAnsi" w:eastAsia="Cambria" w:hAnsiTheme="minorHAnsi" w:cs="Cambria"/>
          <w:color w:val="000000"/>
        </w:rPr>
      </w:pPr>
    </w:p>
    <w:p w14:paraId="6EB94617" w14:textId="77777777" w:rsidR="00082C60" w:rsidRPr="003C585D" w:rsidRDefault="00082C60" w:rsidP="00082C60">
      <w:pPr>
        <w:widowControl/>
        <w:numPr>
          <w:ilvl w:val="0"/>
          <w:numId w:val="18"/>
        </w:numPr>
        <w:autoSpaceDE/>
        <w:autoSpaceDN/>
        <w:spacing w:after="10" w:line="270" w:lineRule="auto"/>
        <w:ind w:right="4"/>
        <w:jc w:val="both"/>
        <w:rPr>
          <w:rFonts w:asciiTheme="minorHAnsi" w:eastAsia="Cambria" w:hAnsiTheme="minorHAnsi" w:cs="Cambria"/>
          <w:color w:val="000000"/>
        </w:rPr>
      </w:pPr>
      <w:r w:rsidRPr="003C585D">
        <w:rPr>
          <w:rFonts w:asciiTheme="minorHAnsi" w:eastAsia="Cambria" w:hAnsiTheme="minorHAnsi" w:cs="Cambria"/>
          <w:color w:val="000000"/>
        </w:rPr>
        <w:t xml:space="preserve">Táto Rámcová dohoda je vyhotovená v štyroch vyhotoveniach s platnosťou originálu, z ktorých každá Zmluvná strana obdrží po dve vyhotovenia. </w:t>
      </w:r>
    </w:p>
    <w:p w14:paraId="54C2CDD3" w14:textId="77777777" w:rsidR="00082C60" w:rsidRPr="003C585D" w:rsidRDefault="00082C60" w:rsidP="00082C60">
      <w:pPr>
        <w:widowControl/>
        <w:autoSpaceDE/>
        <w:autoSpaceDN/>
        <w:spacing w:after="46" w:line="259" w:lineRule="auto"/>
        <w:ind w:left="720"/>
        <w:rPr>
          <w:rFonts w:asciiTheme="minorHAnsi" w:eastAsia="Cambria" w:hAnsiTheme="minorHAnsi" w:cs="Cambria"/>
          <w:color w:val="000000"/>
        </w:rPr>
      </w:pPr>
    </w:p>
    <w:p w14:paraId="6790E75B" w14:textId="03FD4C83" w:rsidR="00082C60" w:rsidRPr="002F0ED2" w:rsidRDefault="00082C60" w:rsidP="009F6A05">
      <w:pPr>
        <w:widowControl/>
        <w:numPr>
          <w:ilvl w:val="0"/>
          <w:numId w:val="18"/>
        </w:numPr>
        <w:autoSpaceDE/>
        <w:autoSpaceDN/>
        <w:spacing w:after="10" w:line="270" w:lineRule="auto"/>
        <w:ind w:right="4"/>
        <w:jc w:val="both"/>
        <w:rPr>
          <w:rFonts w:asciiTheme="minorHAnsi" w:eastAsia="Cambria" w:hAnsiTheme="minorHAnsi" w:cs="Cambria"/>
          <w:color w:val="000000"/>
        </w:rPr>
      </w:pPr>
      <w:r w:rsidRPr="002F0ED2">
        <w:rPr>
          <w:rFonts w:asciiTheme="minorHAnsi" w:eastAsia="Cambria" w:hAnsiTheme="minorHAnsi" w:cs="Cambria"/>
          <w:color w:val="000000"/>
        </w:rPr>
        <w:lastRenderedPageBreak/>
        <w:t xml:space="preserve">Zmluvné strany vyhlasujú, že sú spôsobilé na právne úkony, ich vôľa je slobodná a vážna, prejav vôle je dostatočne zrozumiteľný a určitý, zmluvná voľnosť nie je obmedzená a právny  úkon je urobený v predpísanej forme. Zmluvné strany si zmluvu prečítali a bez výhrad súhlasia s jej ustanoveniami. </w:t>
      </w:r>
    </w:p>
    <w:p w14:paraId="3D086D98"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07612A67"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35A45E27" w14:textId="77777777" w:rsidR="00082C60" w:rsidRPr="003C585D" w:rsidRDefault="00082C60" w:rsidP="00082C60">
      <w:pPr>
        <w:widowControl/>
        <w:autoSpaceDE/>
        <w:autoSpaceDN/>
        <w:spacing w:after="10" w:line="270" w:lineRule="auto"/>
        <w:ind w:left="-15"/>
        <w:jc w:val="both"/>
        <w:rPr>
          <w:rFonts w:asciiTheme="minorHAnsi" w:eastAsia="Cambria" w:hAnsiTheme="minorHAnsi" w:cs="Cambria"/>
          <w:color w:val="000000"/>
        </w:rPr>
      </w:pPr>
      <w:r w:rsidRPr="003C585D">
        <w:rPr>
          <w:rFonts w:asciiTheme="minorHAnsi" w:eastAsia="Cambria" w:hAnsiTheme="minorHAnsi" w:cs="Cambria"/>
          <w:color w:val="000000"/>
        </w:rPr>
        <w:t xml:space="preserve">V Bratislave ………………………. </w:t>
      </w:r>
    </w:p>
    <w:p w14:paraId="7DBCC280"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4D7E9B84"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0D20E9E7"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42B9F951" w14:textId="77777777" w:rsidR="00082C60" w:rsidRPr="003C585D" w:rsidRDefault="00082C60" w:rsidP="00082C60">
      <w:pPr>
        <w:widowControl/>
        <w:autoSpaceDE/>
        <w:autoSpaceDN/>
        <w:spacing w:after="10" w:line="270" w:lineRule="auto"/>
        <w:ind w:left="-15"/>
        <w:jc w:val="both"/>
        <w:rPr>
          <w:rFonts w:asciiTheme="minorHAnsi" w:eastAsia="Cambria" w:hAnsiTheme="minorHAnsi" w:cs="Cambria"/>
          <w:color w:val="000000"/>
        </w:rPr>
      </w:pPr>
      <w:r w:rsidRPr="003C585D">
        <w:rPr>
          <w:rFonts w:asciiTheme="minorHAnsi" w:eastAsia="Cambria" w:hAnsiTheme="minorHAnsi" w:cs="Cambria"/>
          <w:b/>
          <w:color w:val="000000"/>
        </w:rPr>
        <w:t>Poskytovateľ</w:t>
      </w:r>
      <w:proofErr w:type="gramStart"/>
      <w:r w:rsidRPr="003C585D">
        <w:rPr>
          <w:rFonts w:asciiTheme="minorHAnsi" w:eastAsia="Cambria" w:hAnsiTheme="minorHAnsi" w:cs="Cambria"/>
          <w:color w:val="000000"/>
        </w:rPr>
        <w:t>:....................................................................................................................</w:t>
      </w:r>
      <w:proofErr w:type="gramEnd"/>
      <w:r w:rsidRPr="003C585D">
        <w:rPr>
          <w:rFonts w:asciiTheme="minorHAnsi" w:eastAsia="Cambria" w:hAnsiTheme="minorHAnsi" w:cs="Cambria"/>
          <w:color w:val="000000"/>
        </w:rPr>
        <w:t xml:space="preserve"> </w:t>
      </w:r>
    </w:p>
    <w:p w14:paraId="739E6D51" w14:textId="77777777" w:rsidR="00082C60" w:rsidRPr="003C585D" w:rsidRDefault="00082C60" w:rsidP="00082C60">
      <w:pPr>
        <w:widowControl/>
        <w:autoSpaceDE/>
        <w:autoSpaceDN/>
        <w:spacing w:after="13" w:line="270" w:lineRule="auto"/>
        <w:ind w:left="-5" w:hanging="10"/>
        <w:jc w:val="both"/>
        <w:rPr>
          <w:rFonts w:asciiTheme="minorHAnsi" w:eastAsia="Cambria" w:hAnsiTheme="minorHAnsi" w:cs="Cambria"/>
          <w:color w:val="000000"/>
        </w:rPr>
      </w:pPr>
      <w:proofErr w:type="gramStart"/>
      <w:r w:rsidRPr="003C585D">
        <w:rPr>
          <w:rFonts w:asciiTheme="minorHAnsi" w:eastAsia="Cambria" w:hAnsiTheme="minorHAnsi" w:cs="Cambria"/>
          <w:b/>
          <w:color w:val="000000"/>
          <w:highlight w:val="yellow"/>
        </w:rPr>
        <w:t>xxxx</w:t>
      </w:r>
      <w:proofErr w:type="gramEnd"/>
    </w:p>
    <w:p w14:paraId="1FD4B4EA" w14:textId="77777777" w:rsidR="00082C60" w:rsidRPr="003C585D" w:rsidRDefault="00082C60" w:rsidP="00082C60">
      <w:pPr>
        <w:widowControl/>
        <w:autoSpaceDE/>
        <w:autoSpaceDN/>
        <w:spacing w:after="10" w:line="270" w:lineRule="auto"/>
        <w:ind w:left="-15"/>
        <w:jc w:val="both"/>
        <w:rPr>
          <w:rFonts w:asciiTheme="minorHAnsi" w:eastAsia="Cambria" w:hAnsiTheme="minorHAnsi" w:cs="Cambria"/>
          <w:color w:val="000000"/>
        </w:rPr>
      </w:pPr>
    </w:p>
    <w:p w14:paraId="3E2D2B7B"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65E9E98B"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59B16DDC"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06D06E23" w14:textId="77777777" w:rsidR="00082C60" w:rsidRPr="003C585D" w:rsidRDefault="00082C60" w:rsidP="00082C60">
      <w:pPr>
        <w:widowControl/>
        <w:autoSpaceDE/>
        <w:autoSpaceDN/>
        <w:spacing w:after="10" w:line="270" w:lineRule="auto"/>
        <w:ind w:left="-15"/>
        <w:jc w:val="both"/>
        <w:rPr>
          <w:rFonts w:asciiTheme="minorHAnsi" w:eastAsia="Cambria" w:hAnsiTheme="minorHAnsi" w:cs="Cambria"/>
          <w:color w:val="000000"/>
        </w:rPr>
      </w:pPr>
      <w:r w:rsidRPr="003C585D">
        <w:rPr>
          <w:rFonts w:asciiTheme="minorHAnsi" w:eastAsia="Cambria" w:hAnsiTheme="minorHAnsi" w:cs="Cambria"/>
          <w:color w:val="000000"/>
        </w:rPr>
        <w:t xml:space="preserve">V Bratislave ………………………. </w:t>
      </w:r>
    </w:p>
    <w:p w14:paraId="051DE6B2"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6727F40F"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02CAC28A" w14:textId="77777777" w:rsidR="00082C60" w:rsidRPr="003C585D" w:rsidRDefault="00082C60" w:rsidP="00082C60">
      <w:pPr>
        <w:widowControl/>
        <w:autoSpaceDE/>
        <w:autoSpaceDN/>
        <w:spacing w:after="18" w:line="259" w:lineRule="auto"/>
        <w:rPr>
          <w:rFonts w:asciiTheme="minorHAnsi" w:eastAsia="Cambria" w:hAnsiTheme="minorHAnsi" w:cs="Cambria"/>
          <w:color w:val="000000"/>
        </w:rPr>
      </w:pPr>
    </w:p>
    <w:p w14:paraId="3795C881" w14:textId="77777777" w:rsidR="00082C60" w:rsidRPr="003C585D" w:rsidRDefault="00082C60" w:rsidP="00082C60">
      <w:pPr>
        <w:widowControl/>
        <w:autoSpaceDE/>
        <w:autoSpaceDN/>
        <w:spacing w:after="10" w:line="270" w:lineRule="auto"/>
        <w:ind w:left="-15"/>
        <w:jc w:val="both"/>
        <w:rPr>
          <w:rFonts w:asciiTheme="minorHAnsi" w:eastAsia="Cambria" w:hAnsiTheme="minorHAnsi" w:cs="Cambria"/>
          <w:color w:val="000000"/>
        </w:rPr>
      </w:pPr>
      <w:r w:rsidRPr="003C585D">
        <w:rPr>
          <w:rFonts w:asciiTheme="minorHAnsi" w:eastAsia="Cambria" w:hAnsiTheme="minorHAnsi" w:cs="Cambria"/>
          <w:b/>
          <w:color w:val="000000"/>
        </w:rPr>
        <w:t>Objednávateľ</w:t>
      </w:r>
      <w:proofErr w:type="gramStart"/>
      <w:r w:rsidRPr="003C585D">
        <w:rPr>
          <w:rFonts w:asciiTheme="minorHAnsi" w:eastAsia="Cambria" w:hAnsiTheme="minorHAnsi" w:cs="Cambria"/>
          <w:b/>
          <w:color w:val="000000"/>
        </w:rPr>
        <w:t xml:space="preserve">:   </w:t>
      </w:r>
      <w:r w:rsidRPr="003C585D">
        <w:rPr>
          <w:rFonts w:asciiTheme="minorHAnsi" w:eastAsia="Cambria" w:hAnsiTheme="minorHAnsi" w:cs="Cambria"/>
          <w:color w:val="000000"/>
        </w:rPr>
        <w:t>.............................................................................................................</w:t>
      </w:r>
      <w:proofErr w:type="gramEnd"/>
      <w:r w:rsidRPr="003C585D">
        <w:rPr>
          <w:rFonts w:asciiTheme="minorHAnsi" w:eastAsia="Cambria" w:hAnsiTheme="minorHAnsi" w:cs="Cambria"/>
          <w:color w:val="000000"/>
        </w:rPr>
        <w:t xml:space="preserve"> </w:t>
      </w:r>
    </w:p>
    <w:p w14:paraId="0839C254" w14:textId="77777777" w:rsidR="00082C60" w:rsidRPr="003C585D" w:rsidRDefault="00082C60" w:rsidP="00082C60">
      <w:pPr>
        <w:widowControl/>
        <w:autoSpaceDE/>
        <w:autoSpaceDN/>
        <w:spacing w:after="13" w:line="270" w:lineRule="auto"/>
        <w:ind w:left="-5" w:hanging="10"/>
        <w:jc w:val="both"/>
        <w:rPr>
          <w:rFonts w:asciiTheme="minorHAnsi" w:eastAsia="Cambria" w:hAnsiTheme="minorHAnsi" w:cs="Cambria"/>
          <w:color w:val="000000"/>
        </w:rPr>
      </w:pPr>
      <w:r w:rsidRPr="003F67C4">
        <w:rPr>
          <w:rFonts w:asciiTheme="minorHAnsi" w:eastAsia="Cambria" w:hAnsiTheme="minorHAnsi" w:cs="Cambria"/>
          <w:color w:val="000000"/>
        </w:rPr>
        <w:t xml:space="preserve">Ministerstvo investícií, regionálneho rozvoja </w:t>
      </w:r>
      <w:proofErr w:type="gramStart"/>
      <w:r w:rsidRPr="003F67C4">
        <w:rPr>
          <w:rFonts w:asciiTheme="minorHAnsi" w:eastAsia="Cambria" w:hAnsiTheme="minorHAnsi" w:cs="Cambria"/>
          <w:color w:val="000000"/>
        </w:rPr>
        <w:t>a</w:t>
      </w:r>
      <w:proofErr w:type="gramEnd"/>
      <w:r w:rsidRPr="003F67C4">
        <w:rPr>
          <w:rFonts w:asciiTheme="minorHAnsi" w:eastAsia="Cambria" w:hAnsiTheme="minorHAnsi" w:cs="Cambria"/>
          <w:color w:val="000000"/>
        </w:rPr>
        <w:t xml:space="preserve"> informatizácie Slovenskej republiky</w:t>
      </w:r>
    </w:p>
    <w:p w14:paraId="2AE0C33E" w14:textId="77777777" w:rsidR="00082C60" w:rsidRPr="003C585D" w:rsidRDefault="00082C60" w:rsidP="00082C60">
      <w:pPr>
        <w:widowControl/>
        <w:tabs>
          <w:tab w:val="center" w:pos="4117"/>
        </w:tabs>
        <w:autoSpaceDE/>
        <w:autoSpaceDN/>
        <w:spacing w:after="10" w:line="270" w:lineRule="auto"/>
        <w:ind w:left="-15"/>
        <w:rPr>
          <w:rFonts w:asciiTheme="minorHAnsi" w:eastAsia="Cambria" w:hAnsiTheme="minorHAnsi" w:cs="Cambria"/>
          <w:color w:val="333333"/>
        </w:rPr>
      </w:pPr>
      <w:r w:rsidRPr="003C585D">
        <w:rPr>
          <w:rFonts w:asciiTheme="minorHAnsi" w:eastAsia="Cambria" w:hAnsiTheme="minorHAnsi" w:cs="Cambria"/>
          <w:color w:val="333333"/>
        </w:rPr>
        <w:tab/>
      </w:r>
    </w:p>
    <w:p w14:paraId="672BFF3E" w14:textId="77777777" w:rsidR="003824C9" w:rsidRPr="003C585D" w:rsidRDefault="003824C9" w:rsidP="003824C9">
      <w:pPr>
        <w:widowControl/>
        <w:tabs>
          <w:tab w:val="center" w:pos="4117"/>
        </w:tabs>
        <w:autoSpaceDE/>
        <w:autoSpaceDN/>
        <w:spacing w:after="10" w:line="270" w:lineRule="auto"/>
        <w:ind w:left="-15"/>
        <w:rPr>
          <w:rFonts w:asciiTheme="minorHAnsi" w:eastAsia="Cambria" w:hAnsiTheme="minorHAnsi" w:cs="Cambria"/>
          <w:color w:val="333333"/>
        </w:rPr>
      </w:pPr>
      <w:r w:rsidRPr="003C585D">
        <w:rPr>
          <w:rFonts w:asciiTheme="minorHAnsi" w:eastAsia="Cambria" w:hAnsiTheme="minorHAnsi" w:cs="Cambria"/>
          <w:color w:val="333333"/>
        </w:rPr>
        <w:tab/>
      </w:r>
    </w:p>
    <w:p w14:paraId="1DEBED34" w14:textId="77777777" w:rsidR="003824C9" w:rsidRPr="003C585D" w:rsidRDefault="003824C9" w:rsidP="003824C9">
      <w:pPr>
        <w:widowControl/>
        <w:tabs>
          <w:tab w:val="center" w:pos="4117"/>
        </w:tabs>
        <w:autoSpaceDE/>
        <w:autoSpaceDN/>
        <w:spacing w:after="10" w:line="270" w:lineRule="auto"/>
        <w:ind w:left="-15"/>
        <w:rPr>
          <w:rFonts w:asciiTheme="minorHAnsi" w:eastAsia="Cambria" w:hAnsiTheme="minorHAnsi" w:cs="Cambria"/>
          <w:color w:val="333333"/>
        </w:rPr>
      </w:pPr>
    </w:p>
    <w:p w14:paraId="7EF7AB25" w14:textId="77777777" w:rsidR="003824C9" w:rsidRPr="003C585D" w:rsidRDefault="003824C9" w:rsidP="003824C9">
      <w:pPr>
        <w:widowControl/>
        <w:tabs>
          <w:tab w:val="center" w:pos="4117"/>
        </w:tabs>
        <w:autoSpaceDE/>
        <w:autoSpaceDN/>
        <w:spacing w:after="10" w:line="270" w:lineRule="auto"/>
        <w:ind w:left="-15"/>
        <w:rPr>
          <w:rFonts w:asciiTheme="minorHAnsi" w:eastAsia="Cambria" w:hAnsiTheme="minorHAnsi" w:cs="Cambria"/>
          <w:color w:val="333333"/>
        </w:rPr>
      </w:pPr>
    </w:p>
    <w:p w14:paraId="7E6DA0AD" w14:textId="77777777" w:rsidR="003824C9" w:rsidRPr="003C585D" w:rsidRDefault="003824C9" w:rsidP="003824C9">
      <w:pPr>
        <w:widowControl/>
        <w:tabs>
          <w:tab w:val="center" w:pos="4117"/>
        </w:tabs>
        <w:autoSpaceDE/>
        <w:autoSpaceDN/>
        <w:spacing w:after="10" w:line="270" w:lineRule="auto"/>
        <w:ind w:left="-15"/>
        <w:rPr>
          <w:rFonts w:asciiTheme="minorHAnsi" w:eastAsia="Cambria" w:hAnsiTheme="minorHAnsi" w:cs="Cambria"/>
          <w:color w:val="333333"/>
        </w:rPr>
      </w:pPr>
    </w:p>
    <w:p w14:paraId="26346B91" w14:textId="06216531" w:rsidR="00AA2265" w:rsidRDefault="00AA2265" w:rsidP="003F67C4">
      <w:pPr>
        <w:widowControl/>
        <w:autoSpaceDE/>
        <w:autoSpaceDN/>
        <w:spacing w:line="259" w:lineRule="auto"/>
        <w:rPr>
          <w:rFonts w:asciiTheme="minorHAnsi" w:eastAsia="Cambria" w:hAnsiTheme="minorHAnsi" w:cs="Cambria"/>
          <w:b/>
          <w:color w:val="000000"/>
          <w:lang w:val="sk-SK"/>
        </w:rPr>
      </w:pPr>
    </w:p>
    <w:p w14:paraId="440F5E76" w14:textId="3179801A" w:rsidR="000F185B" w:rsidRDefault="000F185B" w:rsidP="003824C9">
      <w:pPr>
        <w:widowControl/>
        <w:autoSpaceDE/>
        <w:autoSpaceDN/>
        <w:spacing w:line="259" w:lineRule="auto"/>
        <w:jc w:val="right"/>
        <w:rPr>
          <w:rFonts w:asciiTheme="minorHAnsi" w:eastAsia="Cambria" w:hAnsiTheme="minorHAnsi" w:cs="Cambria"/>
          <w:b/>
          <w:color w:val="000000"/>
          <w:lang w:val="sk-SK"/>
        </w:rPr>
      </w:pPr>
    </w:p>
    <w:p w14:paraId="1D3441FC" w14:textId="64C08D48"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49F8F546" w14:textId="7F2091F2"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1F8BECD9" w14:textId="6E783D7C"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15DBA0BB" w14:textId="58346C69"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6E2FE324" w14:textId="4BED7C8E"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70D03357" w14:textId="33ECC11E"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1CB96BA0" w14:textId="4F59A3C2"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3CEC300E" w14:textId="5615521F"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0AFC58EA" w14:textId="448FDF56"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5E77AC60" w14:textId="376EB630"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2D50120D" w14:textId="358B704F"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41604C88" w14:textId="1DAB90DD"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59E125A8" w14:textId="379FFC3A"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0F9C217A" w14:textId="2F6D0AEA"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054876BF" w14:textId="6183262B"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7F5C1A6E" w14:textId="3E462B12"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24EF3A11" w14:textId="77777777" w:rsidR="006F5ED1" w:rsidRDefault="006F5ED1" w:rsidP="003824C9">
      <w:pPr>
        <w:widowControl/>
        <w:autoSpaceDE/>
        <w:autoSpaceDN/>
        <w:spacing w:line="259" w:lineRule="auto"/>
        <w:jc w:val="right"/>
        <w:rPr>
          <w:rFonts w:asciiTheme="minorHAnsi" w:eastAsia="Cambria" w:hAnsiTheme="minorHAnsi" w:cs="Cambria"/>
          <w:b/>
          <w:color w:val="000000"/>
          <w:lang w:val="sk-SK"/>
        </w:rPr>
      </w:pPr>
    </w:p>
    <w:p w14:paraId="7AC0CDC8" w14:textId="77777777" w:rsidR="00F51F90" w:rsidRDefault="00F51F90" w:rsidP="003824C9">
      <w:pPr>
        <w:widowControl/>
        <w:autoSpaceDE/>
        <w:autoSpaceDN/>
        <w:spacing w:line="259" w:lineRule="auto"/>
        <w:jc w:val="right"/>
        <w:rPr>
          <w:rFonts w:asciiTheme="minorHAnsi" w:eastAsia="Cambria" w:hAnsiTheme="minorHAnsi" w:cs="Cambria"/>
          <w:b/>
          <w:color w:val="000000"/>
          <w:lang w:val="sk-SK"/>
        </w:rPr>
      </w:pPr>
    </w:p>
    <w:p w14:paraId="1CA7A4F8" w14:textId="31A66D06" w:rsidR="003824C9" w:rsidRPr="003C585D" w:rsidRDefault="003824C9" w:rsidP="008D101D">
      <w:pPr>
        <w:widowControl/>
        <w:autoSpaceDE/>
        <w:autoSpaceDN/>
        <w:spacing w:line="259" w:lineRule="auto"/>
        <w:jc w:val="center"/>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Príloha č. 1 k </w:t>
      </w:r>
      <w:r w:rsidR="001351EE" w:rsidRPr="003C585D">
        <w:rPr>
          <w:rFonts w:asciiTheme="minorHAnsi" w:eastAsia="Cambria" w:hAnsiTheme="minorHAnsi" w:cs="Cambria"/>
          <w:b/>
          <w:color w:val="000000"/>
        </w:rPr>
        <w:t>Rámcovej dohode</w:t>
      </w:r>
    </w:p>
    <w:p w14:paraId="6670783C" w14:textId="458DAA33" w:rsidR="003824C9" w:rsidRPr="003C585D" w:rsidRDefault="0046223A" w:rsidP="008D101D">
      <w:pPr>
        <w:widowControl/>
        <w:autoSpaceDE/>
        <w:autoSpaceDN/>
        <w:spacing w:line="259" w:lineRule="auto"/>
        <w:jc w:val="center"/>
        <w:rPr>
          <w:rFonts w:asciiTheme="minorHAnsi" w:eastAsia="Cambria" w:hAnsiTheme="minorHAnsi" w:cs="Cambria"/>
          <w:color w:val="000000"/>
          <w:lang w:val="sk-SK"/>
        </w:rPr>
      </w:pPr>
      <w:r w:rsidRPr="003C585D">
        <w:rPr>
          <w:rFonts w:asciiTheme="minorHAnsi" w:eastAsia="Cambria" w:hAnsiTheme="minorHAnsi" w:cs="Cambria"/>
          <w:b/>
          <w:color w:val="000000"/>
          <w:lang w:val="sk-SK"/>
        </w:rPr>
        <w:t xml:space="preserve">Východiská a požiadavky </w:t>
      </w:r>
      <w:r w:rsidR="00AE76F9">
        <w:rPr>
          <w:rFonts w:asciiTheme="minorHAnsi" w:eastAsia="Cambria" w:hAnsiTheme="minorHAnsi" w:cs="Cambria"/>
          <w:b/>
          <w:color w:val="000000"/>
          <w:lang w:val="sk-SK"/>
        </w:rPr>
        <w:t>zákazky</w:t>
      </w:r>
    </w:p>
    <w:p w14:paraId="03C19434" w14:textId="77777777" w:rsidR="003824C9" w:rsidRPr="003C585D" w:rsidRDefault="003824C9" w:rsidP="003824C9">
      <w:pPr>
        <w:widowControl/>
        <w:autoSpaceDE/>
        <w:autoSpaceDN/>
        <w:spacing w:line="259" w:lineRule="auto"/>
        <w:rPr>
          <w:rFonts w:asciiTheme="minorHAnsi" w:eastAsia="Cambria" w:hAnsiTheme="minorHAnsi" w:cs="Cambria"/>
          <w:color w:val="000000"/>
          <w:lang w:val="sk-SK"/>
        </w:rPr>
      </w:pPr>
    </w:p>
    <w:p w14:paraId="7FD35AC4" w14:textId="3EA0A150" w:rsidR="00957842" w:rsidRPr="009122A6" w:rsidRDefault="00957842" w:rsidP="00957842">
      <w:pPr>
        <w:widowControl/>
        <w:tabs>
          <w:tab w:val="left" w:pos="3037"/>
        </w:tabs>
        <w:autoSpaceDE/>
        <w:autoSpaceDN/>
        <w:spacing w:after="10" w:line="270" w:lineRule="auto"/>
        <w:ind w:left="430" w:right="4" w:hanging="430"/>
        <w:jc w:val="center"/>
        <w:rPr>
          <w:rFonts w:asciiTheme="minorHAnsi" w:eastAsia="Cambria" w:hAnsiTheme="minorHAnsi" w:cs="Cambria"/>
          <w:i/>
          <w:color w:val="000000"/>
          <w:lang w:val="sk-SK"/>
        </w:rPr>
      </w:pPr>
      <w:r>
        <w:rPr>
          <w:rFonts w:asciiTheme="minorHAnsi" w:eastAsia="Cambria" w:hAnsiTheme="minorHAnsi" w:cs="Cambria"/>
          <w:i/>
          <w:color w:val="000000"/>
          <w:lang w:val="sk-SK"/>
        </w:rPr>
        <w:t>(obsah tejto Prílohy č. 1</w:t>
      </w:r>
      <w:r w:rsidRPr="009122A6">
        <w:rPr>
          <w:rFonts w:asciiTheme="minorHAnsi" w:eastAsia="Cambria" w:hAnsiTheme="minorHAnsi" w:cs="Cambria"/>
          <w:i/>
          <w:color w:val="000000"/>
          <w:lang w:val="sk-SK"/>
        </w:rPr>
        <w:t xml:space="preserve"> k Rámcovej dohode je totožný  s P</w:t>
      </w:r>
      <w:r w:rsidR="00381B5A">
        <w:rPr>
          <w:rFonts w:asciiTheme="minorHAnsi" w:eastAsia="Cambria" w:hAnsiTheme="minorHAnsi" w:cs="Cambria"/>
          <w:i/>
          <w:color w:val="000000"/>
          <w:lang w:val="sk-SK"/>
        </w:rPr>
        <w:t>rílohou č. 1</w:t>
      </w:r>
      <w:r w:rsidRPr="009122A6">
        <w:rPr>
          <w:rFonts w:asciiTheme="minorHAnsi" w:eastAsia="Cambria" w:hAnsiTheme="minorHAnsi" w:cs="Cambria"/>
          <w:i/>
          <w:color w:val="000000"/>
          <w:lang w:val="sk-SK"/>
        </w:rPr>
        <w:t xml:space="preserve"> k Výzve na predkladanie ponúk </w:t>
      </w:r>
      <w:r w:rsidRPr="002C39A3">
        <w:rPr>
          <w:rFonts w:asciiTheme="minorHAnsi" w:eastAsia="Cambria" w:hAnsiTheme="minorHAnsi" w:cs="Cambria"/>
          <w:i/>
          <w:color w:val="000000"/>
          <w:lang w:val="sk-SK"/>
        </w:rPr>
        <w:t xml:space="preserve">zo </w:t>
      </w:r>
      <w:r w:rsidR="002C39A3" w:rsidRPr="002C39A3">
        <w:rPr>
          <w:rFonts w:asciiTheme="minorHAnsi" w:eastAsia="Cambria" w:hAnsiTheme="minorHAnsi" w:cs="Cambria"/>
          <w:i/>
          <w:color w:val="000000"/>
          <w:lang w:val="sk-SK"/>
        </w:rPr>
        <w:t>dňa 08.02.2022</w:t>
      </w:r>
      <w:r w:rsidRPr="002C39A3">
        <w:rPr>
          <w:rFonts w:asciiTheme="minorHAnsi" w:eastAsia="Cambria" w:hAnsiTheme="minorHAnsi" w:cs="Cambria"/>
          <w:i/>
          <w:color w:val="000000"/>
          <w:lang w:val="sk-SK"/>
        </w:rPr>
        <w:t>)</w:t>
      </w:r>
    </w:p>
    <w:p w14:paraId="2C258D54" w14:textId="14FC72DF" w:rsidR="003C585D" w:rsidRPr="003C585D" w:rsidRDefault="003C585D" w:rsidP="003C585D">
      <w:pPr>
        <w:rPr>
          <w:rFonts w:asciiTheme="minorHAnsi" w:eastAsiaTheme="minorHAnsi" w:hAnsiTheme="minorHAnsi"/>
          <w:color w:val="000000"/>
          <w:sz w:val="24"/>
          <w:szCs w:val="24"/>
        </w:rPr>
      </w:pPr>
    </w:p>
    <w:p w14:paraId="37980EFF" w14:textId="5468E252" w:rsidR="006C1F87" w:rsidRPr="006C1F87" w:rsidRDefault="006C1F87" w:rsidP="006C1F87">
      <w:pPr>
        <w:spacing w:after="160" w:line="259" w:lineRule="auto"/>
        <w:rPr>
          <w:rFonts w:asciiTheme="minorHAnsi" w:hAnsiTheme="minorHAnsi"/>
          <w:lang w:val="sk-SK"/>
        </w:rPr>
      </w:pPr>
    </w:p>
    <w:p w14:paraId="5F841CA9" w14:textId="77777777" w:rsidR="006C1F87" w:rsidRPr="006C1F87" w:rsidRDefault="006C1F87" w:rsidP="006C1F87">
      <w:pPr>
        <w:numPr>
          <w:ilvl w:val="0"/>
          <w:numId w:val="24"/>
        </w:numPr>
        <w:spacing w:after="160" w:line="259" w:lineRule="auto"/>
        <w:rPr>
          <w:rFonts w:asciiTheme="minorHAnsi" w:hAnsiTheme="minorHAnsi"/>
          <w:b/>
          <w:lang w:val="sk-SK"/>
        </w:rPr>
      </w:pPr>
      <w:r w:rsidRPr="006C1F87">
        <w:rPr>
          <w:rFonts w:asciiTheme="minorHAnsi" w:hAnsiTheme="minorHAnsi"/>
          <w:b/>
          <w:lang w:val="sk-SK"/>
        </w:rPr>
        <w:t>Základný opis:</w:t>
      </w:r>
    </w:p>
    <w:p w14:paraId="6A4C58EE" w14:textId="77777777" w:rsidR="006C1F87" w:rsidRPr="006C1F87" w:rsidRDefault="006C1F87" w:rsidP="002D2EDB">
      <w:pPr>
        <w:spacing w:after="160" w:line="259" w:lineRule="auto"/>
        <w:jc w:val="both"/>
        <w:rPr>
          <w:rFonts w:asciiTheme="minorHAnsi" w:hAnsiTheme="minorHAnsi"/>
          <w:b/>
          <w:lang w:val="sk-SK"/>
        </w:rPr>
      </w:pPr>
    </w:p>
    <w:p w14:paraId="0DFCA4FD"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Ministerstvo investícií, regionálneho rozvoja a informatizácie plánuje predstaviť projekt s názvom Slovensko v mobile, ktorého výstupom bude mobilná aplikácia pre systémy Android a iOS. </w:t>
      </w:r>
    </w:p>
    <w:p w14:paraId="3052416C"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Cieľom aplikácie je sprístupniť občanom elektronické služby štátu v mobile.</w:t>
      </w:r>
    </w:p>
    <w:p w14:paraId="5EA498F6"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Aplikácia bude súčasťou „ekosystému“, v ktorom bude zahrnutý portál Slovensko.sk (Ústredný portál verejnej správy), portály a služby jednotlivých orgánov verejnej moci (OVM) a v ideálnom prípade aj externé subjekty z komerčnej sféry, napríklad banky atď.</w:t>
      </w:r>
    </w:p>
    <w:p w14:paraId="6B8CEF34"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Aplikácia vytvorí komunikačný kanál medzi týmito subjektmi, s ambíciou proaktívnej komunikácie štátu a partnerov voči občanovi.</w:t>
      </w:r>
    </w:p>
    <w:p w14:paraId="18C195EE"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Aplikácia stojí na platforme, ktorá bude pozostávať z viacerých funkčných modulov. Moduly budú vznikať v troch fázach postupne. Prvá fáza modulov je v tomto okamihu daná. Moduly v prvej fáze zahŕňajú:</w:t>
      </w:r>
    </w:p>
    <w:p w14:paraId="55A17EA3" w14:textId="77777777" w:rsidR="006C1F87" w:rsidRPr="006C1F87" w:rsidRDefault="006C1F87" w:rsidP="002D2EDB">
      <w:pPr>
        <w:numPr>
          <w:ilvl w:val="0"/>
          <w:numId w:val="22"/>
        </w:numPr>
        <w:spacing w:after="160" w:line="259" w:lineRule="auto"/>
        <w:jc w:val="both"/>
        <w:rPr>
          <w:rFonts w:asciiTheme="minorHAnsi" w:hAnsiTheme="minorHAnsi"/>
          <w:lang w:val="sk-SK"/>
        </w:rPr>
      </w:pPr>
      <w:r w:rsidRPr="006C1F87">
        <w:rPr>
          <w:rFonts w:asciiTheme="minorHAnsi" w:hAnsiTheme="minorHAnsi"/>
          <w:b/>
          <w:lang w:val="sk-SK"/>
        </w:rPr>
        <w:t>mobilné ID (mID)</w:t>
      </w:r>
      <w:r w:rsidRPr="006C1F87">
        <w:rPr>
          <w:rFonts w:asciiTheme="minorHAnsi" w:hAnsiTheme="minorHAnsi"/>
          <w:lang w:val="sk-SK"/>
        </w:rPr>
        <w:t>- mobilný autentifikátor fyzickej osoby(pre-rekvizita pre ostatné moduly)</w:t>
      </w:r>
    </w:p>
    <w:p w14:paraId="2F840F61" w14:textId="77777777" w:rsidR="006C1F87" w:rsidRPr="006C1F87" w:rsidRDefault="006C1F87" w:rsidP="002D2EDB">
      <w:pPr>
        <w:numPr>
          <w:ilvl w:val="0"/>
          <w:numId w:val="22"/>
        </w:numPr>
        <w:spacing w:after="160" w:line="259" w:lineRule="auto"/>
        <w:jc w:val="both"/>
        <w:rPr>
          <w:rFonts w:asciiTheme="minorHAnsi" w:hAnsiTheme="minorHAnsi"/>
          <w:lang w:val="sk-SK"/>
        </w:rPr>
      </w:pPr>
      <w:r w:rsidRPr="006C1F87">
        <w:rPr>
          <w:rFonts w:asciiTheme="minorHAnsi" w:hAnsiTheme="minorHAnsi"/>
          <w:b/>
          <w:lang w:val="sk-SK"/>
        </w:rPr>
        <w:t>notifikácie (ePUSH)</w:t>
      </w:r>
      <w:r w:rsidRPr="006C1F87">
        <w:rPr>
          <w:rFonts w:asciiTheme="minorHAnsi" w:hAnsiTheme="minorHAnsi"/>
          <w:lang w:val="sk-SK"/>
        </w:rPr>
        <w:t xml:space="preserve"> - podporia interakciu štátu s občanom  formou push notifikácií</w:t>
      </w:r>
    </w:p>
    <w:p w14:paraId="784EBFBF" w14:textId="77777777" w:rsidR="006C1F87" w:rsidRPr="006C1F87" w:rsidRDefault="006C1F87" w:rsidP="002D2EDB">
      <w:pPr>
        <w:spacing w:after="160" w:line="259" w:lineRule="auto"/>
        <w:jc w:val="both"/>
        <w:rPr>
          <w:rFonts w:asciiTheme="minorHAnsi" w:hAnsiTheme="minorHAnsi"/>
          <w:lang w:val="sk-SK"/>
        </w:rPr>
      </w:pPr>
    </w:p>
    <w:p w14:paraId="001EF57B"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V ďalších fázach sú plánované tieto moduly:</w:t>
      </w:r>
    </w:p>
    <w:p w14:paraId="3EBC2329" w14:textId="77777777" w:rsidR="006C1F87" w:rsidRPr="006C1F87" w:rsidRDefault="006C1F87" w:rsidP="002D2EDB">
      <w:pPr>
        <w:numPr>
          <w:ilvl w:val="0"/>
          <w:numId w:val="23"/>
        </w:numPr>
        <w:spacing w:after="160" w:line="259" w:lineRule="auto"/>
        <w:jc w:val="both"/>
        <w:rPr>
          <w:rFonts w:asciiTheme="minorHAnsi" w:hAnsiTheme="minorHAnsi"/>
          <w:lang w:val="sk-SK"/>
        </w:rPr>
      </w:pPr>
      <w:r w:rsidRPr="006C1F87">
        <w:rPr>
          <w:rFonts w:asciiTheme="minorHAnsi" w:hAnsiTheme="minorHAnsi"/>
          <w:b/>
          <w:lang w:val="sk-SK"/>
        </w:rPr>
        <w:t>Mobilná schránka</w:t>
      </w:r>
      <w:r w:rsidRPr="006C1F87">
        <w:rPr>
          <w:rFonts w:asciiTheme="minorHAnsi" w:hAnsiTheme="minorHAnsi"/>
          <w:lang w:val="sk-SK"/>
        </w:rPr>
        <w:t xml:space="preserve"> - elektronická komunikačná schránka</w:t>
      </w:r>
    </w:p>
    <w:p w14:paraId="529DAD91" w14:textId="77777777" w:rsidR="006C1F87" w:rsidRPr="006C1F87" w:rsidRDefault="006C1F87" w:rsidP="002D2EDB">
      <w:pPr>
        <w:numPr>
          <w:ilvl w:val="0"/>
          <w:numId w:val="23"/>
        </w:numPr>
        <w:spacing w:after="160" w:line="259" w:lineRule="auto"/>
        <w:jc w:val="both"/>
        <w:rPr>
          <w:rFonts w:asciiTheme="minorHAnsi" w:hAnsiTheme="minorHAnsi"/>
          <w:b/>
          <w:lang w:val="sk-SK"/>
        </w:rPr>
      </w:pPr>
      <w:r w:rsidRPr="006C1F87">
        <w:rPr>
          <w:rFonts w:asciiTheme="minorHAnsi" w:hAnsiTheme="minorHAnsi"/>
          <w:b/>
          <w:lang w:val="sk-SK"/>
        </w:rPr>
        <w:t xml:space="preserve">Podpis klikom </w:t>
      </w:r>
    </w:p>
    <w:p w14:paraId="06187B75" w14:textId="77777777" w:rsidR="006C1F87" w:rsidRPr="006C1F87" w:rsidRDefault="006C1F87" w:rsidP="002D2EDB">
      <w:pPr>
        <w:numPr>
          <w:ilvl w:val="0"/>
          <w:numId w:val="23"/>
        </w:numPr>
        <w:spacing w:after="160" w:line="259" w:lineRule="auto"/>
        <w:jc w:val="both"/>
        <w:rPr>
          <w:rFonts w:asciiTheme="minorHAnsi" w:hAnsiTheme="minorHAnsi"/>
          <w:lang w:val="sk-SK"/>
        </w:rPr>
      </w:pPr>
      <w:r w:rsidRPr="006C1F87">
        <w:rPr>
          <w:rFonts w:asciiTheme="minorHAnsi" w:hAnsiTheme="minorHAnsi"/>
          <w:b/>
          <w:lang w:val="sk-SK"/>
        </w:rPr>
        <w:t>Kontextové služby</w:t>
      </w:r>
      <w:r w:rsidRPr="006C1F87">
        <w:rPr>
          <w:rFonts w:asciiTheme="minorHAnsi" w:hAnsiTheme="minorHAnsi"/>
          <w:lang w:val="sk-SK"/>
        </w:rPr>
        <w:t xml:space="preserve"> – poskytnutie služieb na základe dát používateľa</w:t>
      </w:r>
    </w:p>
    <w:p w14:paraId="7444DA91" w14:textId="77777777" w:rsidR="006C1F87" w:rsidRPr="006C1F87" w:rsidRDefault="006C1F87" w:rsidP="002D2EDB">
      <w:pPr>
        <w:numPr>
          <w:ilvl w:val="0"/>
          <w:numId w:val="23"/>
        </w:numPr>
        <w:spacing w:after="160" w:line="259" w:lineRule="auto"/>
        <w:jc w:val="both"/>
        <w:rPr>
          <w:rFonts w:asciiTheme="minorHAnsi" w:hAnsiTheme="minorHAnsi"/>
          <w:lang w:val="sk-SK"/>
        </w:rPr>
      </w:pPr>
      <w:r w:rsidRPr="006C1F87">
        <w:rPr>
          <w:rFonts w:asciiTheme="minorHAnsi" w:hAnsiTheme="minorHAnsi"/>
          <w:b/>
          <w:lang w:val="sk-SK"/>
        </w:rPr>
        <w:t>Mobilné platby</w:t>
      </w:r>
      <w:r w:rsidRPr="006C1F87">
        <w:rPr>
          <w:rFonts w:asciiTheme="minorHAnsi" w:hAnsiTheme="minorHAnsi"/>
          <w:lang w:val="sk-SK"/>
        </w:rPr>
        <w:t xml:space="preserve"> - modul mobilných platieb, napr. úhrada správnych/súdnych poplatkov</w:t>
      </w:r>
    </w:p>
    <w:p w14:paraId="1081ED2E" w14:textId="77777777" w:rsidR="006C1F87" w:rsidRPr="006C1F87" w:rsidRDefault="006C1F87" w:rsidP="002D2EDB">
      <w:pPr>
        <w:numPr>
          <w:ilvl w:val="0"/>
          <w:numId w:val="23"/>
        </w:numPr>
        <w:spacing w:after="160" w:line="259" w:lineRule="auto"/>
        <w:jc w:val="both"/>
        <w:rPr>
          <w:rFonts w:asciiTheme="minorHAnsi" w:hAnsiTheme="minorHAnsi"/>
          <w:lang w:val="sk-SK"/>
        </w:rPr>
      </w:pPr>
      <w:r w:rsidRPr="006C1F87">
        <w:rPr>
          <w:rFonts w:asciiTheme="minorHAnsi" w:hAnsiTheme="minorHAnsi"/>
          <w:b/>
          <w:lang w:val="sk-SK"/>
        </w:rPr>
        <w:t>Smart návody</w:t>
      </w:r>
      <w:r w:rsidRPr="006C1F87">
        <w:rPr>
          <w:rFonts w:asciiTheme="minorHAnsi" w:hAnsiTheme="minorHAnsi"/>
          <w:lang w:val="sk-SK"/>
        </w:rPr>
        <w:t xml:space="preserve"> – občan má k dispozícii jednoduchý a prehľadný návod ako vybaviť službu.</w:t>
      </w:r>
    </w:p>
    <w:p w14:paraId="6374C4F7" w14:textId="77777777" w:rsidR="006C1F87" w:rsidRPr="006C1F87" w:rsidRDefault="006C1F87" w:rsidP="002D2EDB">
      <w:pPr>
        <w:spacing w:after="160" w:line="259" w:lineRule="auto"/>
        <w:jc w:val="both"/>
        <w:rPr>
          <w:rFonts w:asciiTheme="minorHAnsi" w:hAnsiTheme="minorHAnsi"/>
          <w:i/>
          <w:lang w:val="sk-SK"/>
        </w:rPr>
      </w:pPr>
      <w:r w:rsidRPr="006C1F87">
        <w:rPr>
          <w:rFonts w:asciiTheme="minorHAnsi" w:hAnsiTheme="minorHAnsi"/>
          <w:lang w:val="sk-SK"/>
        </w:rPr>
        <w:t xml:space="preserve">Tieto moduly majú byť komunikované postupne, avšak momentálne ešte nie je určené, v akom poradí. Ich poradie bude určené aj na základe prvotnej fázy propagácie aplikácie a na základe potrieb občanov, ako aj ich technickej pripravenosti. Viac v bode 2: </w:t>
      </w:r>
      <w:r w:rsidRPr="006C1F87">
        <w:rPr>
          <w:rFonts w:asciiTheme="minorHAnsi" w:hAnsiTheme="minorHAnsi"/>
          <w:i/>
          <w:lang w:val="sk-SK"/>
        </w:rPr>
        <w:t xml:space="preserve">Časovanie/rozloženie SVM v čase. </w:t>
      </w:r>
    </w:p>
    <w:p w14:paraId="11B52DF8"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Moduly umožňujú realizáciu use-casov (UC), resp. vybavenie vybraných životných situácií.</w:t>
      </w:r>
    </w:p>
    <w:p w14:paraId="6EB14EB2" w14:textId="77777777" w:rsidR="006C1F87" w:rsidRPr="006C1F87" w:rsidRDefault="006C1F87" w:rsidP="002D2EDB">
      <w:pPr>
        <w:spacing w:after="160" w:line="259" w:lineRule="auto"/>
        <w:jc w:val="both"/>
        <w:rPr>
          <w:rFonts w:asciiTheme="minorHAnsi" w:hAnsiTheme="minorHAnsi"/>
          <w:lang w:val="sk-SK"/>
        </w:rPr>
      </w:pPr>
    </w:p>
    <w:p w14:paraId="2324E712"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Príkladom UC je tzv. „Dashboard“ podnikateľa, ktorý poskytne užívateľovi prehlaď o stave firmy, o povinnostiach voči jednotlivým inštitúciám. A v prípade vzniku nedoplatku, môže inštitúcia hneď </w:t>
      </w:r>
      <w:r w:rsidRPr="006C1F87">
        <w:rPr>
          <w:rFonts w:asciiTheme="minorHAnsi" w:hAnsiTheme="minorHAnsi"/>
          <w:lang w:val="sk-SK"/>
        </w:rPr>
        <w:lastRenderedPageBreak/>
        <w:t>proaktívne notifikovať občana ePUSHkou. V budúcnosti, po implementácii modulu platby aj s možnosťou úhrady nedoplatku.</w:t>
      </w:r>
    </w:p>
    <w:p w14:paraId="59C1604D"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Viac informácii a príkladov v priloženej prezentácii (prezentácia a jej obsah nie je určená na sprístupnenie tretím stranám). Príklady uvedené v prezentácii (Dashboard, Poštová doručenka a ePN) obsahujú v pravom dolnom rohu aj ukážku prototypov. Nejde však o ukážku finálneho stavu.</w:t>
      </w:r>
    </w:p>
    <w:p w14:paraId="6A983DBD"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Pre užívateľa sú z nášho pohľadu podstatné UC, čiže to, čo bude vedieť vybaviť prostredníctvom aplikácie. Modul sám o sebe je technická funkcionalita, ktorá je využitá v UC. Samozrejme môžu existovať prípady, kedy na celý UC bude stačiť jeden modul, ale väčšinou bude UC potrebovať viacero modulov. UC teda riešia určitý problém, alebo úkon občana využitím vyššie spomínaných modulov. </w:t>
      </w:r>
    </w:p>
    <w:p w14:paraId="6D857EB5" w14:textId="77777777" w:rsidR="006C1F87" w:rsidRPr="006C1F87" w:rsidRDefault="006C1F87" w:rsidP="002D2EDB">
      <w:pPr>
        <w:spacing w:after="160" w:line="259" w:lineRule="auto"/>
        <w:jc w:val="both"/>
        <w:rPr>
          <w:rFonts w:asciiTheme="minorHAnsi" w:hAnsiTheme="minorHAnsi"/>
          <w:lang w:val="sk-SK"/>
        </w:rPr>
      </w:pPr>
    </w:p>
    <w:p w14:paraId="355ADA0B" w14:textId="77777777" w:rsidR="006C1F87" w:rsidRPr="006C1F87" w:rsidRDefault="006C1F87" w:rsidP="002D2EDB">
      <w:pPr>
        <w:numPr>
          <w:ilvl w:val="0"/>
          <w:numId w:val="24"/>
        </w:numPr>
        <w:spacing w:after="160" w:line="259" w:lineRule="auto"/>
        <w:jc w:val="both"/>
        <w:rPr>
          <w:rFonts w:asciiTheme="minorHAnsi" w:hAnsiTheme="minorHAnsi"/>
          <w:b/>
          <w:lang w:val="sk-SK"/>
        </w:rPr>
      </w:pPr>
      <w:r w:rsidRPr="006C1F87">
        <w:rPr>
          <w:rFonts w:asciiTheme="minorHAnsi" w:hAnsiTheme="minorHAnsi"/>
          <w:b/>
          <w:lang w:val="sk-SK"/>
        </w:rPr>
        <w:t>Časovanie/rozloženie SVM v čase:</w:t>
      </w:r>
    </w:p>
    <w:p w14:paraId="796BAE3C" w14:textId="77777777" w:rsidR="006C1F87" w:rsidRPr="006C1F87" w:rsidRDefault="006C1F87" w:rsidP="002D2EDB">
      <w:pPr>
        <w:spacing w:after="160" w:line="259" w:lineRule="auto"/>
        <w:jc w:val="both"/>
        <w:rPr>
          <w:rFonts w:asciiTheme="minorHAnsi" w:hAnsiTheme="minorHAnsi"/>
          <w:b/>
          <w:lang w:val="sk-SK"/>
        </w:rPr>
      </w:pPr>
    </w:p>
    <w:p w14:paraId="3308369F"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Projekt, aplikácia a jej spomínané funkčné moduly, budú dodávané postupne, podľa aktuálneho plánu v troch inkrementoch (t. j. fázach), až do roku 2023. Prvý inkrement má už zafixované moduly mID a ePush. Poradie implementácie ďalších modulov, čiže to, čo bude postupne rozširovať možnosti aplikácie a aké UC bude vedieť riešiť, sa ešte môže meniť. Čiže dnes nevieme s istotu povedať, či v druhom inkremente pribudne napr. platba a podpis klikom až v treťom, alebo opačne. Poradie vývoja a spúšťania ďalších modulov bude podliehať prioritizácii, ktorá bude vychádzať z UC, ktoré budeme chcieť spúšťať. Výber UC vychádza primárne z potrieb občanov, požiadaviek iných OVM, ale v ďalších krokoch musíme samozrejme zohľadňovať aj technickú náročnosť na vývoj, pripadne legislatívne požiadavky a v prípadoch, kde je potrebná integrácia aj partnerov a ich pripravenosť.</w:t>
      </w:r>
    </w:p>
    <w:p w14:paraId="5D24514B"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V rámci návrhu komunikačnej stratégie a kreatívneho konceptu sa však chceme venovať odprezentovaniu novej mobilnej aplikácie </w:t>
      </w:r>
      <w:r w:rsidRPr="006C1F87">
        <w:rPr>
          <w:rFonts w:asciiTheme="minorHAnsi" w:hAnsiTheme="minorHAnsi"/>
          <w:i/>
          <w:iCs/>
          <w:lang w:val="sk-SK"/>
        </w:rPr>
        <w:t xml:space="preserve">Slovensko v mobile </w:t>
      </w:r>
      <w:r w:rsidRPr="006C1F87">
        <w:rPr>
          <w:rFonts w:asciiTheme="minorHAnsi" w:hAnsiTheme="minorHAnsi"/>
          <w:lang w:val="sk-SK"/>
        </w:rPr>
        <w:t>a jej prvým dvom funkčným modulom - mID a ePush.</w:t>
      </w:r>
    </w:p>
    <w:p w14:paraId="554F9ACA" w14:textId="77777777" w:rsidR="006C1F87" w:rsidRPr="006C1F87" w:rsidRDefault="006C1F87" w:rsidP="002D2EDB">
      <w:pPr>
        <w:spacing w:after="160" w:line="259" w:lineRule="auto"/>
        <w:jc w:val="both"/>
        <w:rPr>
          <w:rFonts w:asciiTheme="minorHAnsi" w:hAnsiTheme="minorHAnsi"/>
          <w:lang w:val="sk-SK"/>
        </w:rPr>
      </w:pPr>
    </w:p>
    <w:p w14:paraId="69F20A7A" w14:textId="77777777" w:rsidR="006C1F87" w:rsidRPr="006C1F87" w:rsidRDefault="006C1F87" w:rsidP="002D2EDB">
      <w:pPr>
        <w:numPr>
          <w:ilvl w:val="0"/>
          <w:numId w:val="24"/>
        </w:numPr>
        <w:spacing w:after="160" w:line="259" w:lineRule="auto"/>
        <w:jc w:val="both"/>
        <w:rPr>
          <w:rFonts w:asciiTheme="minorHAnsi" w:hAnsiTheme="minorHAnsi"/>
          <w:b/>
          <w:lang w:val="sk-SK"/>
        </w:rPr>
      </w:pPr>
      <w:r w:rsidRPr="006C1F87">
        <w:rPr>
          <w:rFonts w:asciiTheme="minorHAnsi" w:hAnsiTheme="minorHAnsi"/>
          <w:b/>
          <w:lang w:val="sk-SK"/>
        </w:rPr>
        <w:t>Cieľová skupina:</w:t>
      </w:r>
    </w:p>
    <w:p w14:paraId="0588D506" w14:textId="77777777" w:rsidR="006C1F87" w:rsidRPr="006C1F87" w:rsidRDefault="006C1F87" w:rsidP="002D2EDB">
      <w:pPr>
        <w:spacing w:after="160" w:line="259" w:lineRule="auto"/>
        <w:jc w:val="both"/>
        <w:rPr>
          <w:rFonts w:asciiTheme="minorHAnsi" w:hAnsiTheme="minorHAnsi"/>
          <w:b/>
          <w:lang w:val="sk-SK"/>
        </w:rPr>
      </w:pPr>
    </w:p>
    <w:p w14:paraId="6D60ED77"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Cieľovou skupinou sú primárne aktívna báza používateľov eID a Slovensko.sk., a teda  podnikatelia, účtovníci, právnici. (Spolu zatiaľ  cca 140000 užívateľov). </w:t>
      </w:r>
    </w:p>
    <w:p w14:paraId="3A82E777"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Do budúcna rátame s rozšírením cieľovej skupiny na občanov, ktorí aktuálne využívajú alebo plánujú využívať služby eGovernmentu štátu. </w:t>
      </w:r>
    </w:p>
    <w:p w14:paraId="4AF6962C" w14:textId="77777777" w:rsidR="006C1F87" w:rsidRPr="006C1F87" w:rsidRDefault="006C1F87" w:rsidP="002D2EDB">
      <w:pPr>
        <w:spacing w:after="160" w:line="259" w:lineRule="auto"/>
        <w:jc w:val="both"/>
        <w:rPr>
          <w:rFonts w:asciiTheme="minorHAnsi" w:hAnsiTheme="minorHAnsi"/>
          <w:lang w:val="sk-SK"/>
        </w:rPr>
      </w:pPr>
    </w:p>
    <w:p w14:paraId="70EBFCEF"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Na úvodnú cieľovú skupinu vplýva aj onboarding do aplikácie, ktorý v prvej fáze bude prebiehať selfcarovo na Slovensko.sk a bude pri overovaní identity vyžadovať občiansky preukaz s čipom a čítačkou. Tento spôsob bude teda možný len pre existujúcich užívateľov Slovensko.sk. Plánujeme aj asistovaný onboarding, napr. na integrovaných obslužných miestach Pošty, prípadne u iných partnerov, kde by identitu overoval zodpovedný pracovník. Odpadla by tak nutnosť čítačky a eID. Ale realizáciu tejto formy k launchu v 2022 zatiaľ nemáme potvrdenú.</w:t>
      </w:r>
    </w:p>
    <w:p w14:paraId="28534CB2"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Plánovaná je aj integrácia s novým občianskym preukazom s NFC, uvažujeme o biometrii a ďalších technológiách.</w:t>
      </w:r>
    </w:p>
    <w:p w14:paraId="1EB2037C"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lastRenderedPageBreak/>
        <w:t>Vo finále bude aplikácia určená všetkým, ktorí potrebujú so štátom, OVM a integrovanými partnermi riešiť agendu, ktorá bude sprístupnená v aplikácii. Môžu to byť rodičia, ktorí využijú mID na prihlásenie do Edupage, môžu to byť podnikatelia, ktorým Sociálna poisťovňa pošle notifikáciu o nedoplatku a nedoplatok budú môcť aj uhradiť. Koho, ako a v akom čase budeme oslovovať sa odvíja od toho v akom poradí budú implementované jednotlivé moduly a aké UC teda umožnia.</w:t>
      </w:r>
    </w:p>
    <w:p w14:paraId="2E3C7614" w14:textId="77777777" w:rsidR="006C1F87" w:rsidRPr="006C1F87" w:rsidRDefault="006C1F87" w:rsidP="002D2EDB">
      <w:pPr>
        <w:spacing w:after="160" w:line="259" w:lineRule="auto"/>
        <w:jc w:val="both"/>
        <w:rPr>
          <w:rFonts w:asciiTheme="minorHAnsi" w:hAnsiTheme="minorHAnsi"/>
          <w:lang w:val="sk-SK"/>
        </w:rPr>
      </w:pPr>
    </w:p>
    <w:p w14:paraId="608AA26C" w14:textId="77777777" w:rsidR="006C1F87" w:rsidRPr="006C1F87" w:rsidRDefault="006C1F87" w:rsidP="002D2EDB">
      <w:pPr>
        <w:numPr>
          <w:ilvl w:val="0"/>
          <w:numId w:val="24"/>
        </w:numPr>
        <w:spacing w:after="160" w:line="259" w:lineRule="auto"/>
        <w:jc w:val="both"/>
        <w:rPr>
          <w:rFonts w:asciiTheme="minorHAnsi" w:hAnsiTheme="minorHAnsi"/>
          <w:b/>
          <w:lang w:val="sk-SK"/>
        </w:rPr>
      </w:pPr>
      <w:r w:rsidRPr="006C1F87">
        <w:rPr>
          <w:rFonts w:asciiTheme="minorHAnsi" w:hAnsiTheme="minorHAnsi"/>
          <w:b/>
          <w:lang w:val="sk-SK"/>
        </w:rPr>
        <w:t>V rámci návrhu očakávame:</w:t>
      </w:r>
    </w:p>
    <w:p w14:paraId="4185FC2D" w14:textId="77777777" w:rsidR="006C1F87" w:rsidRPr="006C1F87" w:rsidRDefault="006C1F87" w:rsidP="002D2EDB">
      <w:pPr>
        <w:spacing w:after="160" w:line="259" w:lineRule="auto"/>
        <w:jc w:val="both"/>
        <w:rPr>
          <w:rFonts w:asciiTheme="minorHAnsi" w:hAnsiTheme="minorHAnsi"/>
          <w:b/>
          <w:lang w:val="sk-SK"/>
        </w:rPr>
      </w:pPr>
    </w:p>
    <w:p w14:paraId="4C281640"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Návrh dlhodobej komunikačnej stratégie aplikácie </w:t>
      </w:r>
      <w:r w:rsidRPr="006C1F87">
        <w:rPr>
          <w:rFonts w:asciiTheme="minorHAnsi" w:hAnsiTheme="minorHAnsi"/>
          <w:i/>
          <w:iCs/>
          <w:lang w:val="sk-SK"/>
        </w:rPr>
        <w:t>Slovensko v mobile</w:t>
      </w:r>
      <w:r w:rsidRPr="006C1F87">
        <w:rPr>
          <w:rFonts w:asciiTheme="minorHAnsi" w:hAnsiTheme="minorHAnsi"/>
          <w:lang w:val="sk-SK"/>
        </w:rPr>
        <w:t xml:space="preserve">. Súčasťou komunikačnej stratégie má byť aj vytvorenie kreatívneho konceptu, v ktorom chceme odprezentovať novú mobilnú aplikáciu </w:t>
      </w:r>
      <w:r w:rsidRPr="006C1F87">
        <w:rPr>
          <w:rFonts w:asciiTheme="minorHAnsi" w:hAnsiTheme="minorHAnsi"/>
          <w:i/>
          <w:iCs/>
          <w:lang w:val="sk-SK"/>
        </w:rPr>
        <w:t xml:space="preserve">Slovensko v mobile </w:t>
      </w:r>
      <w:r w:rsidRPr="006C1F87">
        <w:rPr>
          <w:rFonts w:asciiTheme="minorHAnsi" w:hAnsiTheme="minorHAnsi"/>
          <w:lang w:val="sk-SK"/>
        </w:rPr>
        <w:t xml:space="preserve">a jej prvé dva funkčné moduly - mID a ePush. Ďalej očakávame návrh timingu od nastavenia pozicioningu až po komunikáciu funkcionalít aplikácie.   </w:t>
      </w:r>
    </w:p>
    <w:p w14:paraId="38EA6F2A"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Pre informáciu uvádzame, že na nákup mediálneho priestoru pre komunikačnú stratégiu aplikácie </w:t>
      </w:r>
      <w:r w:rsidRPr="006C1F87">
        <w:rPr>
          <w:rFonts w:asciiTheme="minorHAnsi" w:hAnsiTheme="minorHAnsi"/>
          <w:i/>
          <w:lang w:val="sk-SK"/>
        </w:rPr>
        <w:t xml:space="preserve">Slovensko v mobile </w:t>
      </w:r>
      <w:r w:rsidRPr="006C1F87">
        <w:rPr>
          <w:rFonts w:asciiTheme="minorHAnsi" w:hAnsiTheme="minorHAnsi"/>
          <w:lang w:val="sk-SK"/>
        </w:rPr>
        <w:t>bude použitých maximálne 140 000 EUR bez DPH. Nákup mediálneho priestoru nie je predmetom tejto zákazky.</w:t>
      </w:r>
    </w:p>
    <w:p w14:paraId="14B776E7" w14:textId="77777777" w:rsidR="006C1F87" w:rsidRPr="006C1F87" w:rsidRDefault="006C1F87" w:rsidP="002D2EDB">
      <w:pPr>
        <w:spacing w:after="160" w:line="259" w:lineRule="auto"/>
        <w:jc w:val="both"/>
        <w:rPr>
          <w:rFonts w:asciiTheme="minorHAnsi" w:hAnsiTheme="minorHAnsi"/>
          <w:b/>
          <w:lang w:val="sk-SK"/>
        </w:rPr>
      </w:pPr>
    </w:p>
    <w:p w14:paraId="5D592AD2" w14:textId="77777777" w:rsidR="006C1F87" w:rsidRPr="006C1F87" w:rsidRDefault="006C1F87" w:rsidP="002D2EDB">
      <w:pPr>
        <w:numPr>
          <w:ilvl w:val="0"/>
          <w:numId w:val="24"/>
        </w:numPr>
        <w:spacing w:after="160" w:line="259" w:lineRule="auto"/>
        <w:jc w:val="both"/>
        <w:rPr>
          <w:rFonts w:asciiTheme="minorHAnsi" w:hAnsiTheme="minorHAnsi"/>
          <w:b/>
          <w:bCs/>
          <w:u w:val="single"/>
          <w:lang w:val="sk-SK"/>
        </w:rPr>
      </w:pPr>
      <w:r w:rsidRPr="006C1F87">
        <w:rPr>
          <w:rFonts w:asciiTheme="minorHAnsi" w:hAnsiTheme="minorHAnsi"/>
          <w:b/>
          <w:bCs/>
          <w:u w:val="single"/>
          <w:lang w:val="sk-SK"/>
        </w:rPr>
        <w:t>Zdôvodnenie / Účel kampane:</w:t>
      </w:r>
    </w:p>
    <w:p w14:paraId="40CCAF41"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Našim primárnym cieľom je predstaviť novú mobilnú aplikáciu </w:t>
      </w:r>
      <w:r w:rsidRPr="006C1F87">
        <w:rPr>
          <w:rFonts w:asciiTheme="minorHAnsi" w:hAnsiTheme="minorHAnsi"/>
          <w:i/>
          <w:iCs/>
          <w:lang w:val="sk-SK"/>
        </w:rPr>
        <w:t xml:space="preserve">Slovensko v mobile </w:t>
      </w:r>
      <w:r w:rsidRPr="006C1F87">
        <w:rPr>
          <w:rFonts w:asciiTheme="minorHAnsi" w:hAnsiTheme="minorHAnsi"/>
          <w:lang w:val="sk-SK"/>
        </w:rPr>
        <w:t>a odprezentovať jej počiatočné možnosti využitia prostredníctvom dvoch funkčných modulov (i) mobilné ID a (ii) ePush notifikácie.</w:t>
      </w:r>
    </w:p>
    <w:p w14:paraId="076C18D9"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 xml:space="preserve">Cieľom komunikácie je nastavenie pozicioningu, sťahovanie mobilnej aplikácie a jej následné využívanie. </w:t>
      </w:r>
    </w:p>
    <w:p w14:paraId="5901F434" w14:textId="77777777" w:rsidR="006C1F87" w:rsidRPr="006C1F87" w:rsidRDefault="006C1F87" w:rsidP="002D2EDB">
      <w:pPr>
        <w:spacing w:after="160" w:line="259" w:lineRule="auto"/>
        <w:jc w:val="both"/>
        <w:rPr>
          <w:rFonts w:asciiTheme="minorHAnsi" w:hAnsiTheme="minorHAnsi"/>
          <w:lang w:val="sk-SK"/>
        </w:rPr>
      </w:pPr>
      <w:r w:rsidRPr="006C1F87">
        <w:rPr>
          <w:rFonts w:asciiTheme="minorHAnsi" w:hAnsiTheme="minorHAnsi"/>
          <w:lang w:val="sk-SK"/>
        </w:rPr>
        <w:t>Do budúcna rátame s rozširovaním funkčných modulov a teda so širším využívaním mobilnej aplikácie na komunikáciu medzi štátom a jeho partnermi a občanmi.</w:t>
      </w:r>
    </w:p>
    <w:p w14:paraId="4A190947" w14:textId="2BE9CD69" w:rsidR="003A78AA" w:rsidRPr="006C1F87" w:rsidRDefault="00206F19" w:rsidP="002D2EDB">
      <w:pPr>
        <w:spacing w:after="160" w:line="259" w:lineRule="auto"/>
        <w:jc w:val="both"/>
        <w:rPr>
          <w:rFonts w:asciiTheme="minorHAnsi" w:hAnsiTheme="minorHAnsi"/>
          <w:b/>
          <w:lang w:val="sk-SK"/>
        </w:rPr>
      </w:pPr>
    </w:p>
    <w:p w14:paraId="3D85B7FE" w14:textId="77777777" w:rsidR="006C1F87" w:rsidRPr="006C1F87" w:rsidRDefault="006C1F87" w:rsidP="002D2EDB">
      <w:pPr>
        <w:numPr>
          <w:ilvl w:val="0"/>
          <w:numId w:val="24"/>
        </w:numPr>
        <w:spacing w:after="160" w:line="259" w:lineRule="auto"/>
        <w:jc w:val="both"/>
        <w:rPr>
          <w:rFonts w:asciiTheme="minorHAnsi" w:hAnsiTheme="minorHAnsi"/>
          <w:b/>
          <w:bCs/>
          <w:lang w:val="sk-SK"/>
        </w:rPr>
      </w:pPr>
      <w:r w:rsidRPr="006C1F87">
        <w:rPr>
          <w:rFonts w:asciiTheme="minorHAnsi" w:hAnsiTheme="minorHAnsi"/>
          <w:b/>
          <w:bCs/>
          <w:lang w:val="sk-SK"/>
        </w:rPr>
        <w:t>Predmet zákazky</w:t>
      </w:r>
    </w:p>
    <w:p w14:paraId="4DF064E3" w14:textId="77777777" w:rsidR="006C1F87" w:rsidRPr="006C1F87" w:rsidRDefault="006C1F87" w:rsidP="002D2EDB">
      <w:pPr>
        <w:spacing w:after="160" w:line="259" w:lineRule="auto"/>
        <w:jc w:val="both"/>
        <w:rPr>
          <w:rFonts w:asciiTheme="minorHAnsi" w:hAnsiTheme="minorHAnsi"/>
          <w:b/>
          <w:lang w:val="sk-SK"/>
        </w:rPr>
      </w:pPr>
    </w:p>
    <w:p w14:paraId="1A5B3B99" w14:textId="77777777" w:rsidR="006C1F87" w:rsidRPr="006C1F87" w:rsidRDefault="006C1F87" w:rsidP="002D2EDB">
      <w:pPr>
        <w:numPr>
          <w:ilvl w:val="0"/>
          <w:numId w:val="33"/>
        </w:numPr>
        <w:spacing w:after="160" w:line="259" w:lineRule="auto"/>
        <w:jc w:val="both"/>
        <w:rPr>
          <w:rFonts w:asciiTheme="minorHAnsi" w:hAnsiTheme="minorHAnsi"/>
          <w:lang w:val="sk-SK"/>
        </w:rPr>
      </w:pPr>
      <w:r w:rsidRPr="006C1F87">
        <w:rPr>
          <w:rFonts w:asciiTheme="minorHAnsi" w:hAnsiTheme="minorHAnsi"/>
          <w:b/>
          <w:lang w:val="sk-SK"/>
        </w:rPr>
        <w:t>Návrh dlhodobej komunikačnej stratégie a kreatívneho konceptu</w:t>
      </w:r>
      <w:r w:rsidRPr="006C1F87">
        <w:rPr>
          <w:rFonts w:asciiTheme="minorHAnsi" w:hAnsiTheme="minorHAnsi"/>
          <w:lang w:val="sk-SK"/>
        </w:rPr>
        <w:t xml:space="preserve"> - požadovaným výstupom je dlhodobá komunikačná stratégia a predstavenie kreatívneho konceptu so zreteľom na odprezentovanie novej mobilnej aplikácie </w:t>
      </w:r>
      <w:r w:rsidRPr="006C1F87">
        <w:rPr>
          <w:rFonts w:asciiTheme="minorHAnsi" w:hAnsiTheme="minorHAnsi"/>
          <w:i/>
          <w:iCs/>
          <w:lang w:val="sk-SK"/>
        </w:rPr>
        <w:t>Slovensko v mobile</w:t>
      </w:r>
      <w:r w:rsidRPr="006C1F87">
        <w:rPr>
          <w:rFonts w:asciiTheme="minorHAnsi" w:hAnsiTheme="minorHAnsi"/>
          <w:lang w:val="sk-SK"/>
        </w:rPr>
        <w:t xml:space="preserve"> a odkomunikovanie jej prvých dvoch funkčných modulov (i) mobilné ID a (ii) ePush notifikácie.</w:t>
      </w:r>
    </w:p>
    <w:p w14:paraId="390A1BF9" w14:textId="77777777" w:rsidR="006C1F87" w:rsidRPr="006C1F87" w:rsidRDefault="006C1F87" w:rsidP="002D2EDB">
      <w:pPr>
        <w:spacing w:after="160" w:line="259" w:lineRule="auto"/>
        <w:jc w:val="both"/>
        <w:rPr>
          <w:rFonts w:asciiTheme="minorHAnsi" w:hAnsiTheme="minorHAnsi"/>
          <w:u w:val="single"/>
          <w:lang w:val="sk-SK"/>
        </w:rPr>
      </w:pPr>
      <w:r w:rsidRPr="006C1F87">
        <w:rPr>
          <w:rFonts w:asciiTheme="minorHAnsi" w:hAnsiTheme="minorHAnsi"/>
          <w:u w:val="single"/>
          <w:lang w:val="sk-SK"/>
        </w:rPr>
        <w:t>Návrh komunikačnej stratégie musí obsahovať:</w:t>
      </w:r>
    </w:p>
    <w:p w14:paraId="53DFEC8F" w14:textId="77777777" w:rsidR="006C1F87" w:rsidRPr="006C1F87" w:rsidRDefault="006C1F87" w:rsidP="002D2EDB">
      <w:pPr>
        <w:numPr>
          <w:ilvl w:val="0"/>
          <w:numId w:val="31"/>
        </w:numPr>
        <w:spacing w:after="160" w:line="259" w:lineRule="auto"/>
        <w:jc w:val="both"/>
        <w:rPr>
          <w:rFonts w:asciiTheme="minorHAnsi" w:hAnsiTheme="minorHAnsi"/>
          <w:lang w:val="sk-SK"/>
        </w:rPr>
      </w:pPr>
      <w:r w:rsidRPr="006C1F87">
        <w:rPr>
          <w:rFonts w:asciiTheme="minorHAnsi" w:hAnsiTheme="minorHAnsi"/>
          <w:lang w:val="sk-SK"/>
        </w:rPr>
        <w:t>Vysvetlenie komunikačnej stratégie – prečo, ako, čo, kde a kedy budeme komunikovať</w:t>
      </w:r>
    </w:p>
    <w:p w14:paraId="50830044" w14:textId="77777777" w:rsidR="006C1F87" w:rsidRPr="006C1F87" w:rsidRDefault="006C1F87" w:rsidP="002D2EDB">
      <w:pPr>
        <w:numPr>
          <w:ilvl w:val="0"/>
          <w:numId w:val="31"/>
        </w:numPr>
        <w:spacing w:after="160" w:line="259" w:lineRule="auto"/>
        <w:jc w:val="both"/>
        <w:rPr>
          <w:rFonts w:asciiTheme="minorHAnsi" w:hAnsiTheme="minorHAnsi"/>
          <w:lang w:val="sk-SK"/>
        </w:rPr>
      </w:pPr>
      <w:r w:rsidRPr="006C1F87">
        <w:rPr>
          <w:rFonts w:asciiTheme="minorHAnsi" w:hAnsiTheme="minorHAnsi"/>
          <w:lang w:val="sk-SK"/>
        </w:rPr>
        <w:t xml:space="preserve">Kreatívny koncept – vytvorenie dlhodobého kreatívneho konceptu a jeho rozpracovanie do jednotlivých formátov a nástrojov vychádzajúcich z komunikačnej stratégie. </w:t>
      </w:r>
    </w:p>
    <w:p w14:paraId="4CAE1422" w14:textId="77777777" w:rsidR="006C1F87" w:rsidRPr="006C1F87" w:rsidRDefault="006C1F87" w:rsidP="002D2EDB">
      <w:pPr>
        <w:numPr>
          <w:ilvl w:val="0"/>
          <w:numId w:val="31"/>
        </w:numPr>
        <w:spacing w:after="160" w:line="259" w:lineRule="auto"/>
        <w:jc w:val="both"/>
        <w:rPr>
          <w:rFonts w:asciiTheme="minorHAnsi" w:hAnsiTheme="minorHAnsi"/>
          <w:lang w:val="sk-SK"/>
        </w:rPr>
      </w:pPr>
      <w:r w:rsidRPr="006C1F87">
        <w:rPr>
          <w:rFonts w:asciiTheme="minorHAnsi" w:hAnsiTheme="minorHAnsi"/>
          <w:lang w:val="sk-SK"/>
        </w:rPr>
        <w:t>Návrh využitia marketingových nástrojov / komunikačných kanálov s dôrazom na interne spravované (web, PR, sociálne média) aj externé dostupné komunikačné nástroje a zdôvodnenie použitia alternatív.</w:t>
      </w:r>
    </w:p>
    <w:p w14:paraId="4D47379D" w14:textId="77777777" w:rsidR="006C1F87" w:rsidRPr="006C1F87" w:rsidRDefault="006C1F87" w:rsidP="002D2EDB">
      <w:pPr>
        <w:spacing w:after="160" w:line="259" w:lineRule="auto"/>
        <w:jc w:val="both"/>
        <w:rPr>
          <w:rFonts w:asciiTheme="minorHAnsi" w:hAnsiTheme="minorHAnsi"/>
          <w:b/>
          <w:bCs/>
          <w:lang w:val="sk-SK"/>
        </w:rPr>
      </w:pPr>
    </w:p>
    <w:p w14:paraId="402D6504" w14:textId="77777777" w:rsidR="006C1F87" w:rsidRPr="006C1F87" w:rsidRDefault="006C1F87" w:rsidP="002D2EDB">
      <w:pPr>
        <w:numPr>
          <w:ilvl w:val="0"/>
          <w:numId w:val="33"/>
        </w:numPr>
        <w:spacing w:after="160" w:line="259" w:lineRule="auto"/>
        <w:jc w:val="both"/>
        <w:rPr>
          <w:rFonts w:asciiTheme="minorHAnsi" w:hAnsiTheme="minorHAnsi"/>
          <w:lang w:val="sk-SK"/>
        </w:rPr>
      </w:pPr>
      <w:r w:rsidRPr="006C1F87">
        <w:rPr>
          <w:rFonts w:asciiTheme="minorHAnsi" w:hAnsiTheme="minorHAnsi"/>
          <w:b/>
          <w:bCs/>
          <w:lang w:val="sk-SK"/>
        </w:rPr>
        <w:t>Produkcia</w:t>
      </w:r>
      <w:r w:rsidRPr="006C1F87">
        <w:rPr>
          <w:rFonts w:asciiTheme="minorHAnsi" w:hAnsiTheme="minorHAnsi"/>
          <w:lang w:val="sk-SK"/>
        </w:rPr>
        <w:t xml:space="preserve"> – výroba formátov vychádzajúcich z nástrojov komunikačnej stratégie. </w:t>
      </w:r>
    </w:p>
    <w:p w14:paraId="28892245" w14:textId="77777777" w:rsidR="006C1F87" w:rsidRPr="006C1F87" w:rsidRDefault="006C1F87" w:rsidP="002D2EDB">
      <w:pPr>
        <w:spacing w:after="160" w:line="259" w:lineRule="auto"/>
        <w:jc w:val="both"/>
        <w:rPr>
          <w:rFonts w:asciiTheme="minorHAnsi" w:hAnsiTheme="minorHAnsi"/>
          <w:lang w:val="sk-SK"/>
        </w:rPr>
      </w:pPr>
    </w:p>
    <w:p w14:paraId="2FF48669" w14:textId="77777777" w:rsidR="006C1F87" w:rsidRPr="006C1F87" w:rsidRDefault="006C1F87" w:rsidP="002D2EDB">
      <w:pPr>
        <w:numPr>
          <w:ilvl w:val="0"/>
          <w:numId w:val="33"/>
        </w:numPr>
        <w:spacing w:after="160" w:line="259" w:lineRule="auto"/>
        <w:jc w:val="both"/>
        <w:rPr>
          <w:rFonts w:asciiTheme="minorHAnsi" w:hAnsiTheme="minorHAnsi"/>
          <w:lang w:val="sk-SK"/>
        </w:rPr>
      </w:pPr>
      <w:r w:rsidRPr="006C1F87">
        <w:rPr>
          <w:rFonts w:asciiTheme="minorHAnsi" w:hAnsiTheme="minorHAnsi"/>
          <w:b/>
          <w:lang w:val="sk-SK"/>
        </w:rPr>
        <w:t>Návrh časového plánu spúšťania komunikácie</w:t>
      </w:r>
      <w:r w:rsidRPr="006C1F87">
        <w:rPr>
          <w:rFonts w:asciiTheme="minorHAnsi" w:hAnsiTheme="minorHAnsi"/>
          <w:lang w:val="sk-SK"/>
        </w:rPr>
        <w:t xml:space="preserve"> -  požadovaným výstupom je návrh časového plánu spúšťania jednotlivých fáz komunikácie:</w:t>
      </w:r>
    </w:p>
    <w:p w14:paraId="52D53FB6" w14:textId="77777777" w:rsidR="006C1F87" w:rsidRPr="006C1F87" w:rsidRDefault="006C1F87" w:rsidP="002D2EDB">
      <w:pPr>
        <w:spacing w:after="160" w:line="259" w:lineRule="auto"/>
        <w:jc w:val="both"/>
        <w:rPr>
          <w:rFonts w:asciiTheme="minorHAnsi" w:hAnsiTheme="minorHAnsi"/>
          <w:lang w:val="sk-SK"/>
        </w:rPr>
      </w:pPr>
    </w:p>
    <w:p w14:paraId="59FA1397" w14:textId="77777777" w:rsidR="006C1F87" w:rsidRPr="006C1F87" w:rsidRDefault="006C1F87" w:rsidP="002D2EDB">
      <w:pPr>
        <w:numPr>
          <w:ilvl w:val="0"/>
          <w:numId w:val="32"/>
        </w:numPr>
        <w:spacing w:after="160" w:line="259" w:lineRule="auto"/>
        <w:jc w:val="both"/>
        <w:rPr>
          <w:rFonts w:asciiTheme="minorHAnsi" w:hAnsiTheme="minorHAnsi"/>
          <w:lang w:val="sk-SK"/>
        </w:rPr>
      </w:pPr>
      <w:r w:rsidRPr="006C1F87">
        <w:rPr>
          <w:rFonts w:asciiTheme="minorHAnsi" w:hAnsiTheme="minorHAnsi"/>
          <w:lang w:val="sk-SK"/>
        </w:rPr>
        <w:t>Timing – časový rámec spúšťania kampane na základe stratégie ;</w:t>
      </w:r>
    </w:p>
    <w:p w14:paraId="69CE65F7" w14:textId="77777777" w:rsidR="006C1F87" w:rsidRPr="006C1F87" w:rsidRDefault="006C1F87" w:rsidP="002D2EDB">
      <w:pPr>
        <w:numPr>
          <w:ilvl w:val="0"/>
          <w:numId w:val="32"/>
        </w:numPr>
        <w:spacing w:after="160" w:line="259" w:lineRule="auto"/>
        <w:jc w:val="both"/>
        <w:rPr>
          <w:rFonts w:asciiTheme="minorHAnsi" w:hAnsiTheme="minorHAnsi"/>
          <w:u w:val="single"/>
          <w:lang w:val="sk-SK"/>
        </w:rPr>
      </w:pPr>
      <w:r w:rsidRPr="006C1F87">
        <w:rPr>
          <w:rFonts w:asciiTheme="minorHAnsi" w:hAnsiTheme="minorHAnsi"/>
          <w:lang w:val="sk-SK"/>
        </w:rPr>
        <w:t>Zoznam rolí a zodpovedností, ktoré budú na projekte participovať – požadovaným výstupom je zoznam pracovných pozícií, ich alokácie a zodpovednosti, ktoré budú na projekte participovať</w:t>
      </w:r>
    </w:p>
    <w:p w14:paraId="2E2A93F7" w14:textId="77777777" w:rsidR="006C1F87" w:rsidRPr="006C1F87" w:rsidRDefault="006C1F87" w:rsidP="002D2EDB">
      <w:pPr>
        <w:spacing w:after="160" w:line="259" w:lineRule="auto"/>
        <w:jc w:val="both"/>
        <w:rPr>
          <w:rFonts w:asciiTheme="minorHAnsi" w:hAnsiTheme="minorHAnsi"/>
          <w:lang w:val="sk-SK"/>
        </w:rPr>
      </w:pPr>
    </w:p>
    <w:p w14:paraId="7BDCA041" w14:textId="77777777" w:rsidR="003C585D" w:rsidRPr="00BB00A2" w:rsidRDefault="003C585D" w:rsidP="002D2EDB">
      <w:pPr>
        <w:spacing w:after="160" w:line="259" w:lineRule="auto"/>
        <w:jc w:val="both"/>
        <w:rPr>
          <w:rFonts w:asciiTheme="minorHAnsi" w:hAnsiTheme="minorHAnsi"/>
        </w:rPr>
      </w:pPr>
    </w:p>
    <w:p w14:paraId="59FCC936" w14:textId="77777777" w:rsidR="003C585D" w:rsidRPr="003C585D" w:rsidRDefault="003C585D" w:rsidP="003C585D">
      <w:pPr>
        <w:pStyle w:val="Odsekzoznamu"/>
        <w:autoSpaceDE w:val="0"/>
        <w:autoSpaceDN w:val="0"/>
        <w:rPr>
          <w:rFonts w:asciiTheme="minorHAnsi" w:hAnsiTheme="minorHAnsi"/>
          <w:sz w:val="24"/>
          <w:szCs w:val="24"/>
          <w:u w:val="single"/>
        </w:rPr>
      </w:pPr>
    </w:p>
    <w:p w14:paraId="51BFF029" w14:textId="77777777" w:rsidR="0015180C" w:rsidRDefault="0015180C" w:rsidP="0015180C">
      <w:pPr>
        <w:widowControl/>
        <w:autoSpaceDE/>
        <w:autoSpaceDN/>
        <w:spacing w:line="259" w:lineRule="auto"/>
        <w:rPr>
          <w:rFonts w:asciiTheme="minorHAnsi" w:eastAsia="Cambria" w:hAnsiTheme="minorHAnsi" w:cs="Cambria"/>
          <w:b/>
          <w:color w:val="000000"/>
          <w:lang w:val="sk-SK"/>
        </w:rPr>
      </w:pPr>
    </w:p>
    <w:p w14:paraId="4B6D430A" w14:textId="77777777" w:rsidR="0015180C" w:rsidRDefault="0015180C" w:rsidP="0015180C">
      <w:pPr>
        <w:widowControl/>
        <w:autoSpaceDE/>
        <w:autoSpaceDN/>
        <w:spacing w:line="259" w:lineRule="auto"/>
        <w:rPr>
          <w:rFonts w:asciiTheme="minorHAnsi" w:eastAsia="Cambria" w:hAnsiTheme="minorHAnsi" w:cs="Cambria"/>
          <w:b/>
          <w:color w:val="000000"/>
          <w:lang w:val="sk-SK"/>
        </w:rPr>
      </w:pPr>
    </w:p>
    <w:p w14:paraId="39B1B0EC" w14:textId="11B8891F" w:rsidR="0015180C" w:rsidRDefault="0015180C" w:rsidP="0015180C">
      <w:pPr>
        <w:widowControl/>
        <w:autoSpaceDE/>
        <w:autoSpaceDN/>
        <w:spacing w:line="259" w:lineRule="auto"/>
        <w:rPr>
          <w:rFonts w:asciiTheme="minorHAnsi" w:eastAsia="Cambria" w:hAnsiTheme="minorHAnsi" w:cs="Cambria"/>
          <w:b/>
          <w:color w:val="000000"/>
          <w:lang w:val="sk-SK"/>
        </w:rPr>
      </w:pPr>
    </w:p>
    <w:p w14:paraId="6F712587" w14:textId="62B99FE1" w:rsidR="00EB79C0" w:rsidRDefault="00EB79C0" w:rsidP="0015180C">
      <w:pPr>
        <w:widowControl/>
        <w:autoSpaceDE/>
        <w:autoSpaceDN/>
        <w:spacing w:line="259" w:lineRule="auto"/>
        <w:rPr>
          <w:rFonts w:asciiTheme="minorHAnsi" w:eastAsia="Cambria" w:hAnsiTheme="minorHAnsi" w:cs="Cambria"/>
          <w:b/>
          <w:color w:val="000000"/>
          <w:lang w:val="sk-SK"/>
        </w:rPr>
      </w:pPr>
    </w:p>
    <w:p w14:paraId="0637740D" w14:textId="186BCD20" w:rsidR="00EB79C0" w:rsidRDefault="00EB79C0" w:rsidP="0015180C">
      <w:pPr>
        <w:widowControl/>
        <w:autoSpaceDE/>
        <w:autoSpaceDN/>
        <w:spacing w:line="259" w:lineRule="auto"/>
        <w:rPr>
          <w:rFonts w:asciiTheme="minorHAnsi" w:eastAsia="Cambria" w:hAnsiTheme="minorHAnsi" w:cs="Cambria"/>
          <w:b/>
          <w:color w:val="000000"/>
          <w:lang w:val="sk-SK"/>
        </w:rPr>
      </w:pPr>
    </w:p>
    <w:p w14:paraId="7AA8F327" w14:textId="3E8517A7" w:rsidR="00EB79C0" w:rsidRDefault="00EB79C0" w:rsidP="0015180C">
      <w:pPr>
        <w:widowControl/>
        <w:autoSpaceDE/>
        <w:autoSpaceDN/>
        <w:spacing w:line="259" w:lineRule="auto"/>
        <w:rPr>
          <w:rFonts w:asciiTheme="minorHAnsi" w:eastAsia="Cambria" w:hAnsiTheme="minorHAnsi" w:cs="Cambria"/>
          <w:b/>
          <w:color w:val="000000"/>
          <w:lang w:val="sk-SK"/>
        </w:rPr>
      </w:pPr>
    </w:p>
    <w:p w14:paraId="12E93E82" w14:textId="190FB6BA" w:rsidR="00EB79C0" w:rsidRDefault="00EB79C0" w:rsidP="0015180C">
      <w:pPr>
        <w:widowControl/>
        <w:autoSpaceDE/>
        <w:autoSpaceDN/>
        <w:spacing w:line="259" w:lineRule="auto"/>
        <w:rPr>
          <w:rFonts w:asciiTheme="minorHAnsi" w:eastAsia="Cambria" w:hAnsiTheme="minorHAnsi" w:cs="Cambria"/>
          <w:b/>
          <w:color w:val="000000"/>
          <w:lang w:val="sk-SK"/>
        </w:rPr>
      </w:pPr>
    </w:p>
    <w:p w14:paraId="0AE1CB93" w14:textId="134B7D41" w:rsidR="00EB79C0" w:rsidRDefault="00EB79C0" w:rsidP="0015180C">
      <w:pPr>
        <w:widowControl/>
        <w:autoSpaceDE/>
        <w:autoSpaceDN/>
        <w:spacing w:line="259" w:lineRule="auto"/>
        <w:rPr>
          <w:rFonts w:asciiTheme="minorHAnsi" w:eastAsia="Cambria" w:hAnsiTheme="minorHAnsi" w:cs="Cambria"/>
          <w:b/>
          <w:color w:val="000000"/>
          <w:lang w:val="sk-SK"/>
        </w:rPr>
      </w:pPr>
    </w:p>
    <w:p w14:paraId="5210D897" w14:textId="6B51F89D" w:rsidR="00EB79C0" w:rsidRDefault="00EB79C0" w:rsidP="0015180C">
      <w:pPr>
        <w:widowControl/>
        <w:autoSpaceDE/>
        <w:autoSpaceDN/>
        <w:spacing w:line="259" w:lineRule="auto"/>
        <w:rPr>
          <w:rFonts w:asciiTheme="minorHAnsi" w:eastAsia="Cambria" w:hAnsiTheme="minorHAnsi" w:cs="Cambria"/>
          <w:b/>
          <w:color w:val="000000"/>
          <w:lang w:val="sk-SK"/>
        </w:rPr>
      </w:pPr>
    </w:p>
    <w:p w14:paraId="42BB7E1F" w14:textId="2DE23212" w:rsidR="00EB79C0" w:rsidRDefault="00EB79C0" w:rsidP="0015180C">
      <w:pPr>
        <w:widowControl/>
        <w:autoSpaceDE/>
        <w:autoSpaceDN/>
        <w:spacing w:line="259" w:lineRule="auto"/>
        <w:rPr>
          <w:rFonts w:asciiTheme="minorHAnsi" w:eastAsia="Cambria" w:hAnsiTheme="minorHAnsi" w:cs="Cambria"/>
          <w:b/>
          <w:color w:val="000000"/>
          <w:lang w:val="sk-SK"/>
        </w:rPr>
      </w:pPr>
    </w:p>
    <w:p w14:paraId="59A7A8F7" w14:textId="1009F010" w:rsidR="00EB79C0" w:rsidRDefault="00EB79C0" w:rsidP="0015180C">
      <w:pPr>
        <w:widowControl/>
        <w:autoSpaceDE/>
        <w:autoSpaceDN/>
        <w:spacing w:line="259" w:lineRule="auto"/>
        <w:rPr>
          <w:rFonts w:asciiTheme="minorHAnsi" w:eastAsia="Cambria" w:hAnsiTheme="minorHAnsi" w:cs="Cambria"/>
          <w:b/>
          <w:color w:val="000000"/>
          <w:lang w:val="sk-SK"/>
        </w:rPr>
      </w:pPr>
    </w:p>
    <w:p w14:paraId="684B519A" w14:textId="2C867F33" w:rsidR="00EB79C0" w:rsidRDefault="00EB79C0" w:rsidP="0015180C">
      <w:pPr>
        <w:widowControl/>
        <w:autoSpaceDE/>
        <w:autoSpaceDN/>
        <w:spacing w:line="259" w:lineRule="auto"/>
        <w:rPr>
          <w:rFonts w:asciiTheme="minorHAnsi" w:eastAsia="Cambria" w:hAnsiTheme="minorHAnsi" w:cs="Cambria"/>
          <w:b/>
          <w:color w:val="000000"/>
          <w:lang w:val="sk-SK"/>
        </w:rPr>
      </w:pPr>
    </w:p>
    <w:p w14:paraId="3ECAA3D7" w14:textId="7EFC408D" w:rsidR="00EB79C0" w:rsidRDefault="00EB79C0" w:rsidP="0015180C">
      <w:pPr>
        <w:widowControl/>
        <w:autoSpaceDE/>
        <w:autoSpaceDN/>
        <w:spacing w:line="259" w:lineRule="auto"/>
        <w:rPr>
          <w:rFonts w:asciiTheme="minorHAnsi" w:eastAsia="Cambria" w:hAnsiTheme="minorHAnsi" w:cs="Cambria"/>
          <w:b/>
          <w:color w:val="000000"/>
          <w:lang w:val="sk-SK"/>
        </w:rPr>
      </w:pPr>
    </w:p>
    <w:p w14:paraId="2E454C12" w14:textId="33842947" w:rsidR="00EB79C0" w:rsidRDefault="00EB79C0" w:rsidP="0015180C">
      <w:pPr>
        <w:widowControl/>
        <w:autoSpaceDE/>
        <w:autoSpaceDN/>
        <w:spacing w:line="259" w:lineRule="auto"/>
        <w:rPr>
          <w:rFonts w:asciiTheme="minorHAnsi" w:eastAsia="Cambria" w:hAnsiTheme="minorHAnsi" w:cs="Cambria"/>
          <w:b/>
          <w:color w:val="000000"/>
          <w:lang w:val="sk-SK"/>
        </w:rPr>
      </w:pPr>
    </w:p>
    <w:p w14:paraId="7030615B" w14:textId="0B13D4BA" w:rsidR="00EB79C0" w:rsidRDefault="00EB79C0" w:rsidP="0015180C">
      <w:pPr>
        <w:widowControl/>
        <w:autoSpaceDE/>
        <w:autoSpaceDN/>
        <w:spacing w:line="259" w:lineRule="auto"/>
        <w:rPr>
          <w:rFonts w:asciiTheme="minorHAnsi" w:eastAsia="Cambria" w:hAnsiTheme="minorHAnsi" w:cs="Cambria"/>
          <w:b/>
          <w:color w:val="000000"/>
          <w:lang w:val="sk-SK"/>
        </w:rPr>
      </w:pPr>
    </w:p>
    <w:p w14:paraId="12D49002" w14:textId="7FA5452F" w:rsidR="00EB79C0" w:rsidRDefault="00EB79C0" w:rsidP="0015180C">
      <w:pPr>
        <w:widowControl/>
        <w:autoSpaceDE/>
        <w:autoSpaceDN/>
        <w:spacing w:line="259" w:lineRule="auto"/>
        <w:rPr>
          <w:rFonts w:asciiTheme="minorHAnsi" w:eastAsia="Cambria" w:hAnsiTheme="minorHAnsi" w:cs="Cambria"/>
          <w:b/>
          <w:color w:val="000000"/>
          <w:lang w:val="sk-SK"/>
        </w:rPr>
      </w:pPr>
    </w:p>
    <w:p w14:paraId="025C1F94" w14:textId="23341BDA" w:rsidR="00EB79C0" w:rsidRDefault="00EB79C0" w:rsidP="0015180C">
      <w:pPr>
        <w:widowControl/>
        <w:autoSpaceDE/>
        <w:autoSpaceDN/>
        <w:spacing w:line="259" w:lineRule="auto"/>
        <w:rPr>
          <w:rFonts w:asciiTheme="minorHAnsi" w:eastAsia="Cambria" w:hAnsiTheme="minorHAnsi" w:cs="Cambria"/>
          <w:b/>
          <w:color w:val="000000"/>
          <w:lang w:val="sk-SK"/>
        </w:rPr>
      </w:pPr>
    </w:p>
    <w:p w14:paraId="211D3EAF" w14:textId="79FA8ACD" w:rsidR="00EB79C0" w:rsidRDefault="00EB79C0" w:rsidP="0015180C">
      <w:pPr>
        <w:widowControl/>
        <w:autoSpaceDE/>
        <w:autoSpaceDN/>
        <w:spacing w:line="259" w:lineRule="auto"/>
        <w:rPr>
          <w:rFonts w:asciiTheme="minorHAnsi" w:eastAsia="Cambria" w:hAnsiTheme="minorHAnsi" w:cs="Cambria"/>
          <w:b/>
          <w:color w:val="000000"/>
          <w:lang w:val="sk-SK"/>
        </w:rPr>
      </w:pPr>
    </w:p>
    <w:p w14:paraId="1BABC267" w14:textId="274D9A7F" w:rsidR="00EB79C0" w:rsidRDefault="00EB79C0" w:rsidP="0015180C">
      <w:pPr>
        <w:widowControl/>
        <w:autoSpaceDE/>
        <w:autoSpaceDN/>
        <w:spacing w:line="259" w:lineRule="auto"/>
        <w:rPr>
          <w:rFonts w:asciiTheme="minorHAnsi" w:eastAsia="Cambria" w:hAnsiTheme="minorHAnsi" w:cs="Cambria"/>
          <w:b/>
          <w:color w:val="000000"/>
          <w:lang w:val="sk-SK"/>
        </w:rPr>
      </w:pPr>
    </w:p>
    <w:p w14:paraId="672CD300" w14:textId="3DA7912D" w:rsidR="00EB79C0" w:rsidRDefault="00EB79C0" w:rsidP="0015180C">
      <w:pPr>
        <w:widowControl/>
        <w:autoSpaceDE/>
        <w:autoSpaceDN/>
        <w:spacing w:line="259" w:lineRule="auto"/>
        <w:rPr>
          <w:rFonts w:asciiTheme="minorHAnsi" w:eastAsia="Cambria" w:hAnsiTheme="minorHAnsi" w:cs="Cambria"/>
          <w:b/>
          <w:color w:val="000000"/>
          <w:lang w:val="sk-SK"/>
        </w:rPr>
      </w:pPr>
    </w:p>
    <w:p w14:paraId="60792D95" w14:textId="23D69CD9" w:rsidR="00EB79C0" w:rsidRDefault="00EB79C0" w:rsidP="0015180C">
      <w:pPr>
        <w:widowControl/>
        <w:autoSpaceDE/>
        <w:autoSpaceDN/>
        <w:spacing w:line="259" w:lineRule="auto"/>
        <w:rPr>
          <w:rFonts w:asciiTheme="minorHAnsi" w:eastAsia="Cambria" w:hAnsiTheme="minorHAnsi" w:cs="Cambria"/>
          <w:b/>
          <w:color w:val="000000"/>
          <w:lang w:val="sk-SK"/>
        </w:rPr>
      </w:pPr>
    </w:p>
    <w:p w14:paraId="7B4C0400" w14:textId="2E4265AB" w:rsidR="00EB79C0" w:rsidRDefault="00EB79C0" w:rsidP="0015180C">
      <w:pPr>
        <w:widowControl/>
        <w:autoSpaceDE/>
        <w:autoSpaceDN/>
        <w:spacing w:line="259" w:lineRule="auto"/>
        <w:rPr>
          <w:rFonts w:asciiTheme="minorHAnsi" w:eastAsia="Cambria" w:hAnsiTheme="minorHAnsi" w:cs="Cambria"/>
          <w:b/>
          <w:color w:val="000000"/>
          <w:lang w:val="sk-SK"/>
        </w:rPr>
      </w:pPr>
    </w:p>
    <w:p w14:paraId="444319BA" w14:textId="5D3ECEC8" w:rsidR="00EB79C0" w:rsidRDefault="00EB79C0" w:rsidP="0015180C">
      <w:pPr>
        <w:widowControl/>
        <w:autoSpaceDE/>
        <w:autoSpaceDN/>
        <w:spacing w:line="259" w:lineRule="auto"/>
        <w:rPr>
          <w:rFonts w:asciiTheme="minorHAnsi" w:eastAsia="Cambria" w:hAnsiTheme="minorHAnsi" w:cs="Cambria"/>
          <w:b/>
          <w:color w:val="000000"/>
          <w:lang w:val="sk-SK"/>
        </w:rPr>
      </w:pPr>
    </w:p>
    <w:p w14:paraId="4D8FC32B" w14:textId="1F3F33C5" w:rsidR="00EB79C0" w:rsidRDefault="00EB79C0" w:rsidP="0015180C">
      <w:pPr>
        <w:widowControl/>
        <w:autoSpaceDE/>
        <w:autoSpaceDN/>
        <w:spacing w:line="259" w:lineRule="auto"/>
        <w:rPr>
          <w:rFonts w:asciiTheme="minorHAnsi" w:eastAsia="Cambria" w:hAnsiTheme="minorHAnsi" w:cs="Cambria"/>
          <w:b/>
          <w:color w:val="000000"/>
          <w:lang w:val="sk-SK"/>
        </w:rPr>
      </w:pPr>
    </w:p>
    <w:p w14:paraId="56B1DCAA" w14:textId="006B4645" w:rsidR="00EB79C0" w:rsidRDefault="00EB79C0" w:rsidP="0015180C">
      <w:pPr>
        <w:widowControl/>
        <w:autoSpaceDE/>
        <w:autoSpaceDN/>
        <w:spacing w:line="259" w:lineRule="auto"/>
        <w:rPr>
          <w:rFonts w:asciiTheme="minorHAnsi" w:eastAsia="Cambria" w:hAnsiTheme="minorHAnsi" w:cs="Cambria"/>
          <w:b/>
          <w:color w:val="000000"/>
          <w:lang w:val="sk-SK"/>
        </w:rPr>
      </w:pPr>
    </w:p>
    <w:p w14:paraId="2E7376BF" w14:textId="1E9F4146" w:rsidR="00EB79C0" w:rsidRDefault="00EB79C0" w:rsidP="0015180C">
      <w:pPr>
        <w:widowControl/>
        <w:autoSpaceDE/>
        <w:autoSpaceDN/>
        <w:spacing w:line="259" w:lineRule="auto"/>
        <w:rPr>
          <w:rFonts w:asciiTheme="minorHAnsi" w:eastAsia="Cambria" w:hAnsiTheme="minorHAnsi" w:cs="Cambria"/>
          <w:b/>
          <w:color w:val="000000"/>
          <w:lang w:val="sk-SK"/>
        </w:rPr>
      </w:pPr>
    </w:p>
    <w:p w14:paraId="5E97EF22" w14:textId="05BDE59A" w:rsidR="00EB79C0" w:rsidRDefault="00EB79C0" w:rsidP="0015180C">
      <w:pPr>
        <w:widowControl/>
        <w:autoSpaceDE/>
        <w:autoSpaceDN/>
        <w:spacing w:line="259" w:lineRule="auto"/>
        <w:rPr>
          <w:rFonts w:asciiTheme="minorHAnsi" w:eastAsia="Cambria" w:hAnsiTheme="minorHAnsi" w:cs="Cambria"/>
          <w:b/>
          <w:color w:val="000000"/>
          <w:lang w:val="sk-SK"/>
        </w:rPr>
      </w:pPr>
    </w:p>
    <w:p w14:paraId="611DF280" w14:textId="54ED031F" w:rsidR="00EB79C0" w:rsidRDefault="00EB79C0" w:rsidP="0015180C">
      <w:pPr>
        <w:widowControl/>
        <w:autoSpaceDE/>
        <w:autoSpaceDN/>
        <w:spacing w:line="259" w:lineRule="auto"/>
        <w:rPr>
          <w:rFonts w:asciiTheme="minorHAnsi" w:eastAsia="Cambria" w:hAnsiTheme="minorHAnsi" w:cs="Cambria"/>
          <w:b/>
          <w:color w:val="000000"/>
          <w:lang w:val="sk-SK"/>
        </w:rPr>
      </w:pPr>
    </w:p>
    <w:p w14:paraId="239DA84F" w14:textId="724EB5B0" w:rsidR="00EB79C0" w:rsidRDefault="00EB79C0" w:rsidP="0015180C">
      <w:pPr>
        <w:widowControl/>
        <w:autoSpaceDE/>
        <w:autoSpaceDN/>
        <w:spacing w:line="259" w:lineRule="auto"/>
        <w:rPr>
          <w:rFonts w:asciiTheme="minorHAnsi" w:eastAsia="Cambria" w:hAnsiTheme="minorHAnsi" w:cs="Cambria"/>
          <w:b/>
          <w:color w:val="000000"/>
          <w:lang w:val="sk-SK"/>
        </w:rPr>
      </w:pPr>
    </w:p>
    <w:p w14:paraId="7DB3B8FC" w14:textId="188902C6" w:rsidR="003D5BB9" w:rsidRDefault="003D5BB9" w:rsidP="0015180C">
      <w:pPr>
        <w:widowControl/>
        <w:autoSpaceDE/>
        <w:autoSpaceDN/>
        <w:spacing w:line="259" w:lineRule="auto"/>
        <w:rPr>
          <w:rFonts w:asciiTheme="minorHAnsi" w:eastAsia="Cambria" w:hAnsiTheme="minorHAnsi" w:cs="Cambria"/>
          <w:b/>
          <w:color w:val="000000"/>
          <w:lang w:val="sk-SK"/>
        </w:rPr>
      </w:pPr>
      <w:bookmarkStart w:id="0" w:name="_GoBack"/>
      <w:bookmarkEnd w:id="0"/>
    </w:p>
    <w:p w14:paraId="301AF414" w14:textId="15127CCF" w:rsidR="003D5BB9" w:rsidRDefault="003D5BB9" w:rsidP="0015180C">
      <w:pPr>
        <w:widowControl/>
        <w:autoSpaceDE/>
        <w:autoSpaceDN/>
        <w:spacing w:line="259" w:lineRule="auto"/>
        <w:rPr>
          <w:rFonts w:asciiTheme="minorHAnsi" w:eastAsia="Cambria" w:hAnsiTheme="minorHAnsi" w:cs="Cambria"/>
          <w:b/>
          <w:color w:val="000000"/>
          <w:lang w:val="sk-SK"/>
        </w:rPr>
      </w:pPr>
    </w:p>
    <w:p w14:paraId="36D3CB86" w14:textId="61FC76A6" w:rsidR="003D5BB9" w:rsidRDefault="003D5BB9" w:rsidP="0015180C">
      <w:pPr>
        <w:widowControl/>
        <w:autoSpaceDE/>
        <w:autoSpaceDN/>
        <w:spacing w:line="259" w:lineRule="auto"/>
        <w:rPr>
          <w:rFonts w:asciiTheme="minorHAnsi" w:eastAsia="Cambria" w:hAnsiTheme="minorHAnsi" w:cs="Cambria"/>
          <w:b/>
          <w:color w:val="000000"/>
          <w:lang w:val="sk-SK"/>
        </w:rPr>
      </w:pPr>
    </w:p>
    <w:p w14:paraId="6E8EEC38" w14:textId="5F3AC6B6" w:rsidR="003824C9" w:rsidRPr="003C585D" w:rsidRDefault="003824C9" w:rsidP="00EB79C0">
      <w:pPr>
        <w:widowControl/>
        <w:autoSpaceDE/>
        <w:autoSpaceDN/>
        <w:spacing w:line="259" w:lineRule="auto"/>
        <w:jc w:val="center"/>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Príloha č. 2 k </w:t>
      </w:r>
      <w:r w:rsidR="001351EE" w:rsidRPr="003C585D">
        <w:rPr>
          <w:rFonts w:asciiTheme="minorHAnsi" w:eastAsia="Cambria" w:hAnsiTheme="minorHAnsi" w:cs="Cambria"/>
          <w:b/>
          <w:color w:val="000000"/>
        </w:rPr>
        <w:t>Rámcovej dohode</w:t>
      </w:r>
    </w:p>
    <w:p w14:paraId="7C091740" w14:textId="77777777" w:rsidR="003824C9" w:rsidRPr="003C585D" w:rsidRDefault="00B71DD1" w:rsidP="00EB79C0">
      <w:pPr>
        <w:widowControl/>
        <w:autoSpaceDE/>
        <w:autoSpaceDN/>
        <w:spacing w:line="259" w:lineRule="auto"/>
        <w:jc w:val="center"/>
        <w:rPr>
          <w:rFonts w:asciiTheme="minorHAnsi" w:eastAsia="Times New Roman" w:hAnsiTheme="minorHAnsi" w:cs="Calibri"/>
          <w:color w:val="000000"/>
          <w:sz w:val="24"/>
          <w:szCs w:val="24"/>
          <w:lang w:val="sk-SK" w:eastAsia="sk-SK"/>
        </w:rPr>
      </w:pPr>
      <w:r w:rsidRPr="003C585D">
        <w:rPr>
          <w:rFonts w:asciiTheme="minorHAnsi" w:eastAsia="Cambria" w:hAnsiTheme="minorHAnsi" w:cs="Cambria"/>
          <w:b/>
          <w:color w:val="000000"/>
          <w:lang w:val="sk-SK"/>
        </w:rPr>
        <w:t>Prezentácia: „Mobilná aplikácia: Slovensko v mobile“</w:t>
      </w:r>
    </w:p>
    <w:p w14:paraId="03CDFCA6" w14:textId="77777777" w:rsidR="00B71DD1" w:rsidRPr="003C585D" w:rsidRDefault="00B71DD1" w:rsidP="003C585D">
      <w:pPr>
        <w:widowControl/>
        <w:tabs>
          <w:tab w:val="left" w:pos="3037"/>
        </w:tabs>
        <w:autoSpaceDE/>
        <w:autoSpaceDN/>
        <w:spacing w:after="10" w:line="270" w:lineRule="auto"/>
        <w:ind w:left="430" w:right="4" w:hanging="430"/>
        <w:jc w:val="right"/>
        <w:rPr>
          <w:rFonts w:asciiTheme="minorHAnsi" w:eastAsia="Cambria" w:hAnsiTheme="minorHAnsi" w:cs="Cambria"/>
          <w:color w:val="000000"/>
          <w:lang w:val="sk-SK"/>
        </w:rPr>
      </w:pPr>
    </w:p>
    <w:p w14:paraId="10620C4D" w14:textId="72EE566E" w:rsidR="00B71DD1" w:rsidRPr="009122A6" w:rsidRDefault="00B71DD1" w:rsidP="00B71DD1">
      <w:pPr>
        <w:widowControl/>
        <w:tabs>
          <w:tab w:val="left" w:pos="3037"/>
        </w:tabs>
        <w:autoSpaceDE/>
        <w:autoSpaceDN/>
        <w:spacing w:after="10" w:line="270" w:lineRule="auto"/>
        <w:ind w:left="430" w:right="4" w:hanging="430"/>
        <w:jc w:val="center"/>
        <w:rPr>
          <w:rFonts w:asciiTheme="minorHAnsi" w:eastAsia="Cambria" w:hAnsiTheme="minorHAnsi" w:cs="Cambria"/>
          <w:i/>
          <w:color w:val="000000"/>
          <w:lang w:val="sk-SK"/>
        </w:rPr>
      </w:pPr>
      <w:r w:rsidRPr="009122A6">
        <w:rPr>
          <w:rFonts w:asciiTheme="minorHAnsi" w:eastAsia="Cambria" w:hAnsiTheme="minorHAnsi" w:cs="Cambria"/>
          <w:i/>
          <w:color w:val="000000"/>
          <w:lang w:val="sk-SK"/>
        </w:rPr>
        <w:t xml:space="preserve">(obsah tejto Prílohy č. </w:t>
      </w:r>
      <w:r w:rsidR="00ED6698" w:rsidRPr="009122A6">
        <w:rPr>
          <w:rFonts w:asciiTheme="minorHAnsi" w:eastAsia="Cambria" w:hAnsiTheme="minorHAnsi" w:cs="Cambria"/>
          <w:i/>
          <w:color w:val="000000"/>
          <w:lang w:val="sk-SK"/>
        </w:rPr>
        <w:t>2</w:t>
      </w:r>
      <w:r w:rsidRPr="009122A6">
        <w:rPr>
          <w:rFonts w:asciiTheme="minorHAnsi" w:eastAsia="Cambria" w:hAnsiTheme="minorHAnsi" w:cs="Cambria"/>
          <w:i/>
          <w:color w:val="000000"/>
          <w:lang w:val="sk-SK"/>
        </w:rPr>
        <w:t xml:space="preserve"> k </w:t>
      </w:r>
      <w:r w:rsidR="00ED6698" w:rsidRPr="009122A6">
        <w:rPr>
          <w:rFonts w:asciiTheme="minorHAnsi" w:eastAsia="Cambria" w:hAnsiTheme="minorHAnsi" w:cs="Cambria"/>
          <w:i/>
          <w:color w:val="000000"/>
          <w:lang w:val="sk-SK"/>
        </w:rPr>
        <w:t>Rámcovej dohode</w:t>
      </w:r>
      <w:r w:rsidR="00141710" w:rsidRPr="009122A6">
        <w:rPr>
          <w:rFonts w:asciiTheme="minorHAnsi" w:eastAsia="Cambria" w:hAnsiTheme="minorHAnsi" w:cs="Cambria"/>
          <w:i/>
          <w:color w:val="000000"/>
          <w:lang w:val="sk-SK"/>
        </w:rPr>
        <w:t xml:space="preserve"> je totožný  s P</w:t>
      </w:r>
      <w:r w:rsidRPr="009122A6">
        <w:rPr>
          <w:rFonts w:asciiTheme="minorHAnsi" w:eastAsia="Cambria" w:hAnsiTheme="minorHAnsi" w:cs="Cambria"/>
          <w:i/>
          <w:color w:val="000000"/>
          <w:lang w:val="sk-SK"/>
        </w:rPr>
        <w:t xml:space="preserve">rílohou č. 2 </w:t>
      </w:r>
      <w:r w:rsidR="00141710" w:rsidRPr="009122A6">
        <w:rPr>
          <w:rFonts w:asciiTheme="minorHAnsi" w:eastAsia="Cambria" w:hAnsiTheme="minorHAnsi" w:cs="Cambria"/>
          <w:i/>
          <w:color w:val="000000"/>
          <w:lang w:val="sk-SK"/>
        </w:rPr>
        <w:t>k Výzve</w:t>
      </w:r>
      <w:r w:rsidRPr="009122A6">
        <w:rPr>
          <w:rFonts w:asciiTheme="minorHAnsi" w:eastAsia="Cambria" w:hAnsiTheme="minorHAnsi" w:cs="Cambria"/>
          <w:i/>
          <w:color w:val="000000"/>
          <w:lang w:val="sk-SK"/>
        </w:rPr>
        <w:t xml:space="preserve"> na predkladanie ponúk zo</w:t>
      </w:r>
      <w:r w:rsidR="009946E5">
        <w:rPr>
          <w:rFonts w:asciiTheme="minorHAnsi" w:eastAsia="Cambria" w:hAnsiTheme="minorHAnsi" w:cs="Cambria"/>
          <w:i/>
          <w:color w:val="000000"/>
          <w:lang w:val="sk-SK"/>
        </w:rPr>
        <w:t xml:space="preserve"> dňa </w:t>
      </w:r>
      <w:r w:rsidR="009946E5" w:rsidRPr="009946E5">
        <w:rPr>
          <w:rFonts w:asciiTheme="minorHAnsi" w:eastAsia="Cambria" w:hAnsiTheme="minorHAnsi" w:cs="Cambria"/>
          <w:i/>
          <w:color w:val="000000"/>
          <w:lang w:val="sk-SK"/>
        </w:rPr>
        <w:t>08.02.2022</w:t>
      </w:r>
      <w:r w:rsidR="009946E5">
        <w:rPr>
          <w:rFonts w:asciiTheme="minorHAnsi" w:eastAsia="Cambria" w:hAnsiTheme="minorHAnsi" w:cs="Cambria"/>
          <w:i/>
          <w:color w:val="000000"/>
          <w:lang w:val="sk-SK"/>
        </w:rPr>
        <w:t xml:space="preserve">) </w:t>
      </w:r>
    </w:p>
    <w:p w14:paraId="1C7EAEF5" w14:textId="77777777" w:rsidR="00B71DD1" w:rsidRPr="003C585D" w:rsidRDefault="00B71DD1">
      <w:pPr>
        <w:rPr>
          <w:rFonts w:asciiTheme="minorHAnsi" w:hAnsiTheme="minorHAnsi"/>
        </w:rPr>
      </w:pPr>
    </w:p>
    <w:p w14:paraId="430A9D55" w14:textId="77777777" w:rsidR="003C585D" w:rsidRDefault="00B71DD1" w:rsidP="00B71DD1">
      <w:pPr>
        <w:widowControl/>
        <w:autoSpaceDE/>
        <w:autoSpaceDN/>
        <w:spacing w:line="259" w:lineRule="auto"/>
        <w:jc w:val="right"/>
        <w:rPr>
          <w:rFonts w:asciiTheme="minorHAnsi" w:hAnsiTheme="minorHAnsi"/>
        </w:rPr>
      </w:pPr>
      <w:r w:rsidRPr="003C585D">
        <w:rPr>
          <w:rFonts w:asciiTheme="minorHAnsi" w:hAnsiTheme="minorHAnsi"/>
        </w:rPr>
        <w:tab/>
      </w:r>
    </w:p>
    <w:p w14:paraId="0942A5CA" w14:textId="77777777" w:rsidR="003C585D" w:rsidRDefault="003C585D" w:rsidP="00B71DD1">
      <w:pPr>
        <w:widowControl/>
        <w:autoSpaceDE/>
        <w:autoSpaceDN/>
        <w:spacing w:line="259" w:lineRule="auto"/>
        <w:jc w:val="right"/>
        <w:rPr>
          <w:rFonts w:asciiTheme="minorHAnsi" w:hAnsiTheme="minorHAnsi"/>
        </w:rPr>
      </w:pPr>
    </w:p>
    <w:p w14:paraId="610F7A9E" w14:textId="77777777" w:rsidR="003C585D" w:rsidRDefault="003C585D" w:rsidP="00B71DD1">
      <w:pPr>
        <w:widowControl/>
        <w:autoSpaceDE/>
        <w:autoSpaceDN/>
        <w:spacing w:line="259" w:lineRule="auto"/>
        <w:jc w:val="right"/>
        <w:rPr>
          <w:rFonts w:asciiTheme="minorHAnsi" w:hAnsiTheme="minorHAnsi"/>
        </w:rPr>
      </w:pPr>
    </w:p>
    <w:p w14:paraId="29DFE0E2" w14:textId="77777777" w:rsidR="003C585D" w:rsidRDefault="003C585D" w:rsidP="00B71DD1">
      <w:pPr>
        <w:widowControl/>
        <w:autoSpaceDE/>
        <w:autoSpaceDN/>
        <w:spacing w:line="259" w:lineRule="auto"/>
        <w:jc w:val="right"/>
        <w:rPr>
          <w:rFonts w:asciiTheme="minorHAnsi" w:hAnsiTheme="minorHAnsi"/>
        </w:rPr>
      </w:pPr>
    </w:p>
    <w:p w14:paraId="0CC2FDA5" w14:textId="77777777" w:rsidR="003C585D" w:rsidRDefault="003C585D" w:rsidP="00B71DD1">
      <w:pPr>
        <w:widowControl/>
        <w:autoSpaceDE/>
        <w:autoSpaceDN/>
        <w:spacing w:line="259" w:lineRule="auto"/>
        <w:jc w:val="right"/>
        <w:rPr>
          <w:rFonts w:asciiTheme="minorHAnsi" w:hAnsiTheme="minorHAnsi"/>
        </w:rPr>
      </w:pPr>
    </w:p>
    <w:p w14:paraId="2F89579E" w14:textId="77777777" w:rsidR="003C585D" w:rsidRDefault="003C585D" w:rsidP="00B71DD1">
      <w:pPr>
        <w:widowControl/>
        <w:autoSpaceDE/>
        <w:autoSpaceDN/>
        <w:spacing w:line="259" w:lineRule="auto"/>
        <w:jc w:val="right"/>
        <w:rPr>
          <w:rFonts w:asciiTheme="minorHAnsi" w:hAnsiTheme="minorHAnsi"/>
        </w:rPr>
      </w:pPr>
    </w:p>
    <w:p w14:paraId="42F31679" w14:textId="77777777" w:rsidR="003C585D" w:rsidRDefault="003C585D" w:rsidP="00B71DD1">
      <w:pPr>
        <w:widowControl/>
        <w:autoSpaceDE/>
        <w:autoSpaceDN/>
        <w:spacing w:line="259" w:lineRule="auto"/>
        <w:jc w:val="right"/>
        <w:rPr>
          <w:rFonts w:asciiTheme="minorHAnsi" w:hAnsiTheme="minorHAnsi"/>
        </w:rPr>
      </w:pPr>
    </w:p>
    <w:p w14:paraId="02B20424" w14:textId="77777777" w:rsidR="003C585D" w:rsidRDefault="003C585D" w:rsidP="00B71DD1">
      <w:pPr>
        <w:widowControl/>
        <w:autoSpaceDE/>
        <w:autoSpaceDN/>
        <w:spacing w:line="259" w:lineRule="auto"/>
        <w:jc w:val="right"/>
        <w:rPr>
          <w:rFonts w:asciiTheme="minorHAnsi" w:hAnsiTheme="minorHAnsi"/>
        </w:rPr>
      </w:pPr>
    </w:p>
    <w:p w14:paraId="025586F0" w14:textId="77777777" w:rsidR="003C585D" w:rsidRDefault="003C585D" w:rsidP="00B71DD1">
      <w:pPr>
        <w:widowControl/>
        <w:autoSpaceDE/>
        <w:autoSpaceDN/>
        <w:spacing w:line="259" w:lineRule="auto"/>
        <w:jc w:val="right"/>
        <w:rPr>
          <w:rFonts w:asciiTheme="minorHAnsi" w:hAnsiTheme="minorHAnsi"/>
        </w:rPr>
      </w:pPr>
    </w:p>
    <w:p w14:paraId="26265EF6" w14:textId="77777777" w:rsidR="003C585D" w:rsidRDefault="003C585D" w:rsidP="00B71DD1">
      <w:pPr>
        <w:widowControl/>
        <w:autoSpaceDE/>
        <w:autoSpaceDN/>
        <w:spacing w:line="259" w:lineRule="auto"/>
        <w:jc w:val="right"/>
        <w:rPr>
          <w:rFonts w:asciiTheme="minorHAnsi" w:hAnsiTheme="minorHAnsi"/>
        </w:rPr>
      </w:pPr>
    </w:p>
    <w:p w14:paraId="2915CF91" w14:textId="77777777" w:rsidR="003C585D" w:rsidRDefault="003C585D" w:rsidP="00B71DD1">
      <w:pPr>
        <w:widowControl/>
        <w:autoSpaceDE/>
        <w:autoSpaceDN/>
        <w:spacing w:line="259" w:lineRule="auto"/>
        <w:jc w:val="right"/>
        <w:rPr>
          <w:rFonts w:asciiTheme="minorHAnsi" w:hAnsiTheme="minorHAnsi"/>
        </w:rPr>
      </w:pPr>
    </w:p>
    <w:p w14:paraId="44C8B575" w14:textId="77777777" w:rsidR="003C585D" w:rsidRDefault="003C585D" w:rsidP="00B71DD1">
      <w:pPr>
        <w:widowControl/>
        <w:autoSpaceDE/>
        <w:autoSpaceDN/>
        <w:spacing w:line="259" w:lineRule="auto"/>
        <w:jc w:val="right"/>
        <w:rPr>
          <w:rFonts w:asciiTheme="minorHAnsi" w:hAnsiTheme="minorHAnsi"/>
        </w:rPr>
      </w:pPr>
    </w:p>
    <w:p w14:paraId="62E623CA" w14:textId="77777777" w:rsidR="003C585D" w:rsidRDefault="003C585D" w:rsidP="00B71DD1">
      <w:pPr>
        <w:widowControl/>
        <w:autoSpaceDE/>
        <w:autoSpaceDN/>
        <w:spacing w:line="259" w:lineRule="auto"/>
        <w:jc w:val="right"/>
        <w:rPr>
          <w:rFonts w:asciiTheme="minorHAnsi" w:hAnsiTheme="minorHAnsi"/>
        </w:rPr>
      </w:pPr>
    </w:p>
    <w:p w14:paraId="31F7F7DE" w14:textId="77777777" w:rsidR="003C585D" w:rsidRDefault="003C585D" w:rsidP="00B71DD1">
      <w:pPr>
        <w:widowControl/>
        <w:autoSpaceDE/>
        <w:autoSpaceDN/>
        <w:spacing w:line="259" w:lineRule="auto"/>
        <w:jc w:val="right"/>
        <w:rPr>
          <w:rFonts w:asciiTheme="minorHAnsi" w:hAnsiTheme="minorHAnsi"/>
        </w:rPr>
      </w:pPr>
    </w:p>
    <w:p w14:paraId="10ECC051" w14:textId="77777777" w:rsidR="003C585D" w:rsidRDefault="003C585D" w:rsidP="00B71DD1">
      <w:pPr>
        <w:widowControl/>
        <w:autoSpaceDE/>
        <w:autoSpaceDN/>
        <w:spacing w:line="259" w:lineRule="auto"/>
        <w:jc w:val="right"/>
        <w:rPr>
          <w:rFonts w:asciiTheme="minorHAnsi" w:hAnsiTheme="minorHAnsi"/>
        </w:rPr>
      </w:pPr>
    </w:p>
    <w:p w14:paraId="659A8D89" w14:textId="77777777" w:rsidR="003C585D" w:rsidRDefault="003C585D" w:rsidP="00B71DD1">
      <w:pPr>
        <w:widowControl/>
        <w:autoSpaceDE/>
        <w:autoSpaceDN/>
        <w:spacing w:line="259" w:lineRule="auto"/>
        <w:jc w:val="right"/>
        <w:rPr>
          <w:rFonts w:asciiTheme="minorHAnsi" w:hAnsiTheme="minorHAnsi"/>
        </w:rPr>
      </w:pPr>
    </w:p>
    <w:p w14:paraId="75349DC1" w14:textId="77777777" w:rsidR="003C585D" w:rsidRDefault="003C585D" w:rsidP="00B71DD1">
      <w:pPr>
        <w:widowControl/>
        <w:autoSpaceDE/>
        <w:autoSpaceDN/>
        <w:spacing w:line="259" w:lineRule="auto"/>
        <w:jc w:val="right"/>
        <w:rPr>
          <w:rFonts w:asciiTheme="minorHAnsi" w:hAnsiTheme="minorHAnsi"/>
        </w:rPr>
      </w:pPr>
    </w:p>
    <w:p w14:paraId="7E94DEE9" w14:textId="77777777" w:rsidR="003C585D" w:rsidRDefault="003C585D" w:rsidP="00B71DD1">
      <w:pPr>
        <w:widowControl/>
        <w:autoSpaceDE/>
        <w:autoSpaceDN/>
        <w:spacing w:line="259" w:lineRule="auto"/>
        <w:jc w:val="right"/>
        <w:rPr>
          <w:rFonts w:asciiTheme="minorHAnsi" w:hAnsiTheme="minorHAnsi"/>
        </w:rPr>
      </w:pPr>
    </w:p>
    <w:p w14:paraId="30387CC4" w14:textId="77777777" w:rsidR="003C585D" w:rsidRDefault="003C585D" w:rsidP="00B71DD1">
      <w:pPr>
        <w:widowControl/>
        <w:autoSpaceDE/>
        <w:autoSpaceDN/>
        <w:spacing w:line="259" w:lineRule="auto"/>
        <w:jc w:val="right"/>
        <w:rPr>
          <w:rFonts w:asciiTheme="minorHAnsi" w:hAnsiTheme="minorHAnsi"/>
        </w:rPr>
      </w:pPr>
    </w:p>
    <w:p w14:paraId="0217493E" w14:textId="77777777" w:rsidR="003C585D" w:rsidRDefault="003C585D" w:rsidP="00B71DD1">
      <w:pPr>
        <w:widowControl/>
        <w:autoSpaceDE/>
        <w:autoSpaceDN/>
        <w:spacing w:line="259" w:lineRule="auto"/>
        <w:jc w:val="right"/>
        <w:rPr>
          <w:rFonts w:asciiTheme="minorHAnsi" w:hAnsiTheme="minorHAnsi"/>
        </w:rPr>
      </w:pPr>
    </w:p>
    <w:p w14:paraId="5261816D" w14:textId="77777777" w:rsidR="003C585D" w:rsidRDefault="003C585D" w:rsidP="00B71DD1">
      <w:pPr>
        <w:widowControl/>
        <w:autoSpaceDE/>
        <w:autoSpaceDN/>
        <w:spacing w:line="259" w:lineRule="auto"/>
        <w:jc w:val="right"/>
        <w:rPr>
          <w:rFonts w:asciiTheme="minorHAnsi" w:hAnsiTheme="minorHAnsi"/>
        </w:rPr>
      </w:pPr>
    </w:p>
    <w:p w14:paraId="01AF0B65" w14:textId="77777777" w:rsidR="003C585D" w:rsidRDefault="003C585D" w:rsidP="00B71DD1">
      <w:pPr>
        <w:widowControl/>
        <w:autoSpaceDE/>
        <w:autoSpaceDN/>
        <w:spacing w:line="259" w:lineRule="auto"/>
        <w:jc w:val="right"/>
        <w:rPr>
          <w:rFonts w:asciiTheme="minorHAnsi" w:hAnsiTheme="minorHAnsi"/>
        </w:rPr>
      </w:pPr>
    </w:p>
    <w:p w14:paraId="3354CF2D" w14:textId="77777777" w:rsidR="003C585D" w:rsidRDefault="003C585D" w:rsidP="00B71DD1">
      <w:pPr>
        <w:widowControl/>
        <w:autoSpaceDE/>
        <w:autoSpaceDN/>
        <w:spacing w:line="259" w:lineRule="auto"/>
        <w:jc w:val="right"/>
        <w:rPr>
          <w:rFonts w:asciiTheme="minorHAnsi" w:hAnsiTheme="minorHAnsi"/>
        </w:rPr>
      </w:pPr>
    </w:p>
    <w:p w14:paraId="579CAEA4" w14:textId="77777777" w:rsidR="003C585D" w:rsidRDefault="003C585D" w:rsidP="00B71DD1">
      <w:pPr>
        <w:widowControl/>
        <w:autoSpaceDE/>
        <w:autoSpaceDN/>
        <w:spacing w:line="259" w:lineRule="auto"/>
        <w:jc w:val="right"/>
        <w:rPr>
          <w:rFonts w:asciiTheme="minorHAnsi" w:hAnsiTheme="minorHAnsi"/>
        </w:rPr>
      </w:pPr>
    </w:p>
    <w:p w14:paraId="30E4AA63" w14:textId="77777777" w:rsidR="003C585D" w:rsidRDefault="003C585D" w:rsidP="00B71DD1">
      <w:pPr>
        <w:widowControl/>
        <w:autoSpaceDE/>
        <w:autoSpaceDN/>
        <w:spacing w:line="259" w:lineRule="auto"/>
        <w:jc w:val="right"/>
        <w:rPr>
          <w:rFonts w:asciiTheme="minorHAnsi" w:hAnsiTheme="minorHAnsi"/>
        </w:rPr>
      </w:pPr>
    </w:p>
    <w:p w14:paraId="4F696584" w14:textId="77777777" w:rsidR="003C585D" w:rsidRDefault="003C585D" w:rsidP="00B71DD1">
      <w:pPr>
        <w:widowControl/>
        <w:autoSpaceDE/>
        <w:autoSpaceDN/>
        <w:spacing w:line="259" w:lineRule="auto"/>
        <w:jc w:val="right"/>
        <w:rPr>
          <w:rFonts w:asciiTheme="minorHAnsi" w:hAnsiTheme="minorHAnsi"/>
        </w:rPr>
      </w:pPr>
    </w:p>
    <w:p w14:paraId="196852B8" w14:textId="77777777" w:rsidR="003C585D" w:rsidRDefault="003C585D" w:rsidP="00B71DD1">
      <w:pPr>
        <w:widowControl/>
        <w:autoSpaceDE/>
        <w:autoSpaceDN/>
        <w:spacing w:line="259" w:lineRule="auto"/>
        <w:jc w:val="right"/>
        <w:rPr>
          <w:rFonts w:asciiTheme="minorHAnsi" w:hAnsiTheme="minorHAnsi"/>
        </w:rPr>
      </w:pPr>
    </w:p>
    <w:p w14:paraId="523A278C" w14:textId="77777777" w:rsidR="003C585D" w:rsidRDefault="003C585D" w:rsidP="00B71DD1">
      <w:pPr>
        <w:widowControl/>
        <w:autoSpaceDE/>
        <w:autoSpaceDN/>
        <w:spacing w:line="259" w:lineRule="auto"/>
        <w:jc w:val="right"/>
        <w:rPr>
          <w:rFonts w:asciiTheme="minorHAnsi" w:hAnsiTheme="minorHAnsi"/>
        </w:rPr>
      </w:pPr>
    </w:p>
    <w:p w14:paraId="1C0C035F" w14:textId="77777777" w:rsidR="003C585D" w:rsidRDefault="003C585D" w:rsidP="00B71DD1">
      <w:pPr>
        <w:widowControl/>
        <w:autoSpaceDE/>
        <w:autoSpaceDN/>
        <w:spacing w:line="259" w:lineRule="auto"/>
        <w:jc w:val="right"/>
        <w:rPr>
          <w:rFonts w:asciiTheme="minorHAnsi" w:hAnsiTheme="minorHAnsi"/>
        </w:rPr>
      </w:pPr>
    </w:p>
    <w:p w14:paraId="13EA215D" w14:textId="77777777" w:rsidR="003C585D" w:rsidRDefault="003C585D" w:rsidP="00B71DD1">
      <w:pPr>
        <w:widowControl/>
        <w:autoSpaceDE/>
        <w:autoSpaceDN/>
        <w:spacing w:line="259" w:lineRule="auto"/>
        <w:jc w:val="right"/>
        <w:rPr>
          <w:rFonts w:asciiTheme="minorHAnsi" w:hAnsiTheme="minorHAnsi"/>
        </w:rPr>
      </w:pPr>
    </w:p>
    <w:p w14:paraId="180EBC10" w14:textId="77777777" w:rsidR="003C585D" w:rsidRDefault="003C585D" w:rsidP="00B71DD1">
      <w:pPr>
        <w:widowControl/>
        <w:autoSpaceDE/>
        <w:autoSpaceDN/>
        <w:spacing w:line="259" w:lineRule="auto"/>
        <w:jc w:val="right"/>
        <w:rPr>
          <w:rFonts w:asciiTheme="minorHAnsi" w:hAnsiTheme="minorHAnsi"/>
        </w:rPr>
      </w:pPr>
    </w:p>
    <w:p w14:paraId="08516C09" w14:textId="77777777" w:rsidR="003C585D" w:rsidRDefault="003C585D" w:rsidP="00B71DD1">
      <w:pPr>
        <w:widowControl/>
        <w:autoSpaceDE/>
        <w:autoSpaceDN/>
        <w:spacing w:line="259" w:lineRule="auto"/>
        <w:jc w:val="right"/>
        <w:rPr>
          <w:rFonts w:asciiTheme="minorHAnsi" w:hAnsiTheme="minorHAnsi"/>
        </w:rPr>
      </w:pPr>
    </w:p>
    <w:p w14:paraId="36AA4DEB" w14:textId="77777777" w:rsidR="003C585D" w:rsidRDefault="003C585D" w:rsidP="00B71DD1">
      <w:pPr>
        <w:widowControl/>
        <w:autoSpaceDE/>
        <w:autoSpaceDN/>
        <w:spacing w:line="259" w:lineRule="auto"/>
        <w:jc w:val="right"/>
        <w:rPr>
          <w:rFonts w:asciiTheme="minorHAnsi" w:hAnsiTheme="minorHAnsi"/>
        </w:rPr>
      </w:pPr>
    </w:p>
    <w:p w14:paraId="3E7BF023" w14:textId="77777777" w:rsidR="003C585D" w:rsidRDefault="003C585D" w:rsidP="00B71DD1">
      <w:pPr>
        <w:widowControl/>
        <w:autoSpaceDE/>
        <w:autoSpaceDN/>
        <w:spacing w:line="259" w:lineRule="auto"/>
        <w:jc w:val="right"/>
        <w:rPr>
          <w:rFonts w:asciiTheme="minorHAnsi" w:hAnsiTheme="minorHAnsi"/>
        </w:rPr>
      </w:pPr>
    </w:p>
    <w:p w14:paraId="33B8384C" w14:textId="77777777" w:rsidR="003C585D" w:rsidRDefault="003C585D" w:rsidP="00B71DD1">
      <w:pPr>
        <w:widowControl/>
        <w:autoSpaceDE/>
        <w:autoSpaceDN/>
        <w:spacing w:line="259" w:lineRule="auto"/>
        <w:jc w:val="right"/>
        <w:rPr>
          <w:rFonts w:asciiTheme="minorHAnsi" w:hAnsiTheme="minorHAnsi"/>
        </w:rPr>
      </w:pPr>
    </w:p>
    <w:p w14:paraId="3D547D52" w14:textId="77777777" w:rsidR="003C585D" w:rsidRDefault="003C585D" w:rsidP="00B71DD1">
      <w:pPr>
        <w:widowControl/>
        <w:autoSpaceDE/>
        <w:autoSpaceDN/>
        <w:spacing w:line="259" w:lineRule="auto"/>
        <w:jc w:val="right"/>
        <w:rPr>
          <w:rFonts w:asciiTheme="minorHAnsi" w:hAnsiTheme="minorHAnsi"/>
        </w:rPr>
      </w:pPr>
    </w:p>
    <w:p w14:paraId="6D589817" w14:textId="77777777" w:rsidR="003C585D" w:rsidRDefault="003C585D" w:rsidP="00B71DD1">
      <w:pPr>
        <w:widowControl/>
        <w:autoSpaceDE/>
        <w:autoSpaceDN/>
        <w:spacing w:line="259" w:lineRule="auto"/>
        <w:jc w:val="right"/>
        <w:rPr>
          <w:rFonts w:asciiTheme="minorHAnsi" w:hAnsiTheme="minorHAnsi"/>
        </w:rPr>
      </w:pPr>
    </w:p>
    <w:p w14:paraId="7ACF9A5F" w14:textId="77777777" w:rsidR="003C585D" w:rsidRDefault="003C585D" w:rsidP="00B71DD1">
      <w:pPr>
        <w:widowControl/>
        <w:autoSpaceDE/>
        <w:autoSpaceDN/>
        <w:spacing w:line="259" w:lineRule="auto"/>
        <w:jc w:val="right"/>
        <w:rPr>
          <w:rFonts w:asciiTheme="minorHAnsi" w:hAnsiTheme="minorHAnsi"/>
        </w:rPr>
      </w:pPr>
    </w:p>
    <w:p w14:paraId="09621DA2" w14:textId="5930ACCB" w:rsidR="003C585D" w:rsidRDefault="003C585D" w:rsidP="00B71DD1">
      <w:pPr>
        <w:widowControl/>
        <w:autoSpaceDE/>
        <w:autoSpaceDN/>
        <w:spacing w:line="259" w:lineRule="auto"/>
        <w:jc w:val="right"/>
        <w:rPr>
          <w:rFonts w:asciiTheme="minorHAnsi" w:hAnsiTheme="minorHAnsi"/>
        </w:rPr>
      </w:pPr>
    </w:p>
    <w:p w14:paraId="3B61BFCA" w14:textId="77777777" w:rsidR="0051739B" w:rsidRDefault="0051739B" w:rsidP="00B71DD1">
      <w:pPr>
        <w:widowControl/>
        <w:autoSpaceDE/>
        <w:autoSpaceDN/>
        <w:spacing w:line="259" w:lineRule="auto"/>
        <w:jc w:val="right"/>
        <w:rPr>
          <w:rFonts w:asciiTheme="minorHAnsi" w:hAnsiTheme="minorHAnsi"/>
        </w:rPr>
      </w:pPr>
    </w:p>
    <w:p w14:paraId="141791B7" w14:textId="77777777" w:rsidR="003C585D" w:rsidRDefault="003C585D" w:rsidP="00B71DD1">
      <w:pPr>
        <w:widowControl/>
        <w:autoSpaceDE/>
        <w:autoSpaceDN/>
        <w:spacing w:line="259" w:lineRule="auto"/>
        <w:jc w:val="right"/>
        <w:rPr>
          <w:rFonts w:asciiTheme="minorHAnsi" w:hAnsiTheme="minorHAnsi"/>
        </w:rPr>
      </w:pPr>
    </w:p>
    <w:p w14:paraId="106C1C77" w14:textId="77777777" w:rsidR="003D0EF5" w:rsidRDefault="003D0EF5" w:rsidP="0051739B">
      <w:pPr>
        <w:widowControl/>
        <w:autoSpaceDE/>
        <w:autoSpaceDN/>
        <w:spacing w:line="259" w:lineRule="auto"/>
        <w:jc w:val="center"/>
        <w:rPr>
          <w:rFonts w:asciiTheme="minorHAnsi" w:eastAsia="Cambria" w:hAnsiTheme="minorHAnsi" w:cs="Cambria"/>
          <w:b/>
          <w:color w:val="000000"/>
          <w:lang w:val="sk-SK"/>
        </w:rPr>
      </w:pPr>
    </w:p>
    <w:p w14:paraId="673DE65B" w14:textId="485153E4" w:rsidR="00B71DD1" w:rsidRPr="003C585D" w:rsidRDefault="00B71DD1" w:rsidP="0051739B">
      <w:pPr>
        <w:widowControl/>
        <w:autoSpaceDE/>
        <w:autoSpaceDN/>
        <w:spacing w:line="259" w:lineRule="auto"/>
        <w:jc w:val="center"/>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Príloha č. 3 k </w:t>
      </w:r>
      <w:r w:rsidR="001351EE" w:rsidRPr="003C585D">
        <w:rPr>
          <w:rFonts w:asciiTheme="minorHAnsi" w:eastAsia="Cambria" w:hAnsiTheme="minorHAnsi" w:cs="Cambria"/>
          <w:b/>
          <w:color w:val="000000"/>
        </w:rPr>
        <w:t>Rámcovej dohode</w:t>
      </w:r>
    </w:p>
    <w:p w14:paraId="4CBB18D5" w14:textId="77777777" w:rsidR="009C1507" w:rsidRPr="003C585D" w:rsidRDefault="000728CF" w:rsidP="0051739B">
      <w:pPr>
        <w:widowControl/>
        <w:autoSpaceDE/>
        <w:autoSpaceDN/>
        <w:spacing w:line="259" w:lineRule="auto"/>
        <w:jc w:val="center"/>
        <w:rPr>
          <w:rFonts w:asciiTheme="minorHAnsi" w:hAnsiTheme="minorHAnsi"/>
        </w:rPr>
      </w:pPr>
      <w:r w:rsidRPr="003C585D">
        <w:rPr>
          <w:rFonts w:asciiTheme="minorHAnsi" w:eastAsia="Cambria" w:hAnsiTheme="minorHAnsi" w:cs="Cambria"/>
          <w:b/>
          <w:color w:val="000000"/>
          <w:lang w:val="sk-SK"/>
        </w:rPr>
        <w:t>Zoznam subododávateľov</w:t>
      </w:r>
    </w:p>
    <w:p w14:paraId="40B4932C" w14:textId="77777777" w:rsidR="009C1507" w:rsidRPr="003C585D" w:rsidRDefault="009C1507">
      <w:pPr>
        <w:rPr>
          <w:rFonts w:asciiTheme="minorHAnsi" w:hAnsiTheme="minorHAnsi"/>
        </w:rPr>
      </w:pPr>
    </w:p>
    <w:p w14:paraId="6A7ED91F" w14:textId="77777777" w:rsidR="009C1507" w:rsidRPr="003C585D" w:rsidRDefault="009C1507">
      <w:pPr>
        <w:rPr>
          <w:rFonts w:asciiTheme="minorHAnsi" w:hAnsiTheme="minorHAnsi"/>
        </w:rPr>
      </w:pPr>
    </w:p>
    <w:p w14:paraId="1F5C67CF" w14:textId="77777777" w:rsidR="00B71DD1" w:rsidRPr="003C585D" w:rsidRDefault="00B71DD1" w:rsidP="00B71DD1">
      <w:pPr>
        <w:rPr>
          <w:rFonts w:asciiTheme="minorHAnsi" w:hAnsiTheme="minorHAnsi"/>
        </w:rPr>
      </w:pPr>
    </w:p>
    <w:p w14:paraId="3707391B" w14:textId="19ED9569" w:rsidR="00B71DD1" w:rsidRPr="003C585D" w:rsidRDefault="00B71DD1" w:rsidP="00B71DD1">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 xml:space="preserve">Na realizácii predmetu </w:t>
      </w:r>
      <w:r w:rsidR="006D59CC">
        <w:rPr>
          <w:rFonts w:asciiTheme="minorHAnsi" w:eastAsia="Cambria" w:hAnsiTheme="minorHAnsi" w:cs="Cambria"/>
          <w:color w:val="000000"/>
          <w:lang w:val="sk-SK"/>
        </w:rPr>
        <w:t>Rámcovej dohody</w:t>
      </w:r>
      <w:r w:rsidR="00F31801">
        <w:rPr>
          <w:rFonts w:asciiTheme="minorHAnsi" w:eastAsia="Cambria" w:hAnsiTheme="minorHAnsi" w:cs="Cambria"/>
          <w:color w:val="000000"/>
          <w:lang w:val="sk-SK"/>
        </w:rPr>
        <w:t xml:space="preserve"> </w:t>
      </w:r>
      <w:r w:rsidRPr="003C585D">
        <w:rPr>
          <w:rFonts w:asciiTheme="minorHAnsi" w:eastAsia="Cambria" w:hAnsiTheme="minorHAnsi" w:cs="Cambria"/>
          <w:color w:val="000000"/>
          <w:lang w:val="sk-SK"/>
        </w:rPr>
        <w:t>sa budú podieľať subdodávatelia:</w:t>
      </w:r>
    </w:p>
    <w:p w14:paraId="2B269089" w14:textId="77777777" w:rsidR="00B71DD1" w:rsidRPr="003C585D" w:rsidRDefault="00B71DD1" w:rsidP="00B71DD1">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193"/>
        <w:gridCol w:w="2013"/>
        <w:gridCol w:w="765"/>
        <w:gridCol w:w="1393"/>
        <w:gridCol w:w="1877"/>
      </w:tblGrid>
      <w:tr w:rsidR="00B71DD1" w:rsidRPr="003C585D" w14:paraId="6051E327" w14:textId="77777777" w:rsidTr="00645A13">
        <w:tc>
          <w:tcPr>
            <w:tcW w:w="805" w:type="dxa"/>
            <w:tcBorders>
              <w:top w:val="single" w:sz="12" w:space="0" w:color="auto"/>
              <w:left w:val="single" w:sz="12" w:space="0" w:color="auto"/>
              <w:bottom w:val="double" w:sz="4" w:space="0" w:color="auto"/>
            </w:tcBorders>
            <w:vAlign w:val="center"/>
          </w:tcPr>
          <w:p w14:paraId="01839571"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P. č.</w:t>
            </w:r>
          </w:p>
        </w:tc>
        <w:tc>
          <w:tcPr>
            <w:tcW w:w="2724" w:type="dxa"/>
            <w:tcBorders>
              <w:top w:val="single" w:sz="12" w:space="0" w:color="auto"/>
              <w:bottom w:val="double" w:sz="4" w:space="0" w:color="auto"/>
            </w:tcBorders>
            <w:vAlign w:val="center"/>
          </w:tcPr>
          <w:p w14:paraId="3008AFF9"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Obchodné meno a sídlo subdodávateľa</w:t>
            </w:r>
          </w:p>
        </w:tc>
        <w:tc>
          <w:tcPr>
            <w:tcW w:w="1391" w:type="dxa"/>
            <w:tcBorders>
              <w:top w:val="single" w:sz="12" w:space="0" w:color="auto"/>
              <w:bottom w:val="double" w:sz="4" w:space="0" w:color="auto"/>
            </w:tcBorders>
          </w:tcPr>
          <w:p w14:paraId="1BFFD2E9" w14:textId="0CA43688" w:rsidR="00B71DD1" w:rsidRPr="003C585D" w:rsidRDefault="000728CF" w:rsidP="00B344F1">
            <w:pPr>
              <w:widowControl/>
              <w:tabs>
                <w:tab w:val="left" w:pos="1155"/>
              </w:tabs>
              <w:autoSpaceDE/>
              <w:autoSpaceDN/>
              <w:spacing w:after="10" w:line="270" w:lineRule="auto"/>
              <w:ind w:left="430" w:right="4" w:hanging="430"/>
              <w:jc w:val="both"/>
              <w:rPr>
                <w:rFonts w:asciiTheme="minorHAnsi" w:eastAsia="Cambria" w:hAnsiTheme="minorHAnsi" w:cs="Cambria"/>
                <w:b/>
                <w:color w:val="000000"/>
                <w:highlight w:val="cyan"/>
                <w:lang w:val="sk-SK"/>
              </w:rPr>
            </w:pPr>
            <w:r w:rsidRPr="003C585D">
              <w:rPr>
                <w:rFonts w:asciiTheme="minorHAnsi" w:eastAsia="Cambria" w:hAnsiTheme="minorHAnsi" w:cs="Cambria"/>
                <w:b/>
                <w:color w:val="000000"/>
                <w:lang w:val="sk-SK"/>
              </w:rPr>
              <w:t>Meno a priezvisko, adresa pobytu a dátum narodenia osoby oprávnenej konať za subdodávateľa</w:t>
            </w:r>
          </w:p>
        </w:tc>
        <w:tc>
          <w:tcPr>
            <w:tcW w:w="1417" w:type="dxa"/>
            <w:tcBorders>
              <w:top w:val="single" w:sz="12" w:space="0" w:color="auto"/>
              <w:bottom w:val="double" w:sz="4" w:space="0" w:color="auto"/>
            </w:tcBorders>
            <w:vAlign w:val="center"/>
          </w:tcPr>
          <w:p w14:paraId="404AFC6D"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IČO</w:t>
            </w:r>
          </w:p>
        </w:tc>
        <w:tc>
          <w:tcPr>
            <w:tcW w:w="1474" w:type="dxa"/>
            <w:tcBorders>
              <w:top w:val="single" w:sz="12" w:space="0" w:color="auto"/>
              <w:bottom w:val="double" w:sz="4" w:space="0" w:color="auto"/>
            </w:tcBorders>
            <w:vAlign w:val="center"/>
          </w:tcPr>
          <w:p w14:paraId="17C2BBE4"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%-ny podiel na zákazke</w:t>
            </w:r>
          </w:p>
        </w:tc>
        <w:tc>
          <w:tcPr>
            <w:tcW w:w="2208" w:type="dxa"/>
            <w:tcBorders>
              <w:top w:val="single" w:sz="12" w:space="0" w:color="auto"/>
              <w:bottom w:val="double" w:sz="4" w:space="0" w:color="auto"/>
              <w:right w:val="single" w:sz="12" w:space="0" w:color="auto"/>
            </w:tcBorders>
            <w:vAlign w:val="center"/>
          </w:tcPr>
          <w:p w14:paraId="24AEC896"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b/>
                <w:color w:val="000000"/>
                <w:lang w:val="sk-SK"/>
              </w:rPr>
            </w:pPr>
            <w:r w:rsidRPr="003C585D">
              <w:rPr>
                <w:rFonts w:asciiTheme="minorHAnsi" w:eastAsia="Cambria" w:hAnsiTheme="minorHAnsi" w:cs="Cambria"/>
                <w:b/>
                <w:color w:val="000000"/>
                <w:lang w:val="sk-SK"/>
              </w:rPr>
              <w:t>Predmet subdodávok</w:t>
            </w:r>
          </w:p>
        </w:tc>
      </w:tr>
      <w:tr w:rsidR="00B71DD1" w:rsidRPr="003C585D" w14:paraId="50752537" w14:textId="77777777" w:rsidTr="00645A13">
        <w:tc>
          <w:tcPr>
            <w:tcW w:w="805" w:type="dxa"/>
            <w:tcBorders>
              <w:top w:val="double" w:sz="4" w:space="0" w:color="auto"/>
              <w:left w:val="single" w:sz="12" w:space="0" w:color="auto"/>
            </w:tcBorders>
          </w:tcPr>
          <w:p w14:paraId="40844601"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1</w:t>
            </w:r>
          </w:p>
        </w:tc>
        <w:tc>
          <w:tcPr>
            <w:tcW w:w="2724" w:type="dxa"/>
            <w:tcBorders>
              <w:top w:val="double" w:sz="4" w:space="0" w:color="auto"/>
            </w:tcBorders>
          </w:tcPr>
          <w:p w14:paraId="2D7E715A"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391" w:type="dxa"/>
            <w:tcBorders>
              <w:top w:val="double" w:sz="4" w:space="0" w:color="auto"/>
            </w:tcBorders>
          </w:tcPr>
          <w:p w14:paraId="66CF4D21"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417" w:type="dxa"/>
            <w:tcBorders>
              <w:top w:val="double" w:sz="4" w:space="0" w:color="auto"/>
            </w:tcBorders>
          </w:tcPr>
          <w:p w14:paraId="39CED71C"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474" w:type="dxa"/>
            <w:tcBorders>
              <w:top w:val="double" w:sz="4" w:space="0" w:color="auto"/>
            </w:tcBorders>
          </w:tcPr>
          <w:p w14:paraId="4F1F2B22"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2208" w:type="dxa"/>
            <w:tcBorders>
              <w:top w:val="double" w:sz="4" w:space="0" w:color="auto"/>
              <w:right w:val="single" w:sz="12" w:space="0" w:color="auto"/>
            </w:tcBorders>
          </w:tcPr>
          <w:p w14:paraId="79C688A5"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r>
      <w:tr w:rsidR="00B71DD1" w:rsidRPr="003C585D" w14:paraId="1E18174A" w14:textId="77777777" w:rsidTr="00645A13">
        <w:tc>
          <w:tcPr>
            <w:tcW w:w="805" w:type="dxa"/>
            <w:tcBorders>
              <w:left w:val="single" w:sz="12" w:space="0" w:color="auto"/>
            </w:tcBorders>
          </w:tcPr>
          <w:p w14:paraId="392191D0"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2</w:t>
            </w:r>
          </w:p>
        </w:tc>
        <w:tc>
          <w:tcPr>
            <w:tcW w:w="2724" w:type="dxa"/>
          </w:tcPr>
          <w:p w14:paraId="57E3A271"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391" w:type="dxa"/>
          </w:tcPr>
          <w:p w14:paraId="52DBA6A3"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417" w:type="dxa"/>
          </w:tcPr>
          <w:p w14:paraId="4F949008"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474" w:type="dxa"/>
          </w:tcPr>
          <w:p w14:paraId="1166746D"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2208" w:type="dxa"/>
            <w:tcBorders>
              <w:right w:val="single" w:sz="12" w:space="0" w:color="auto"/>
            </w:tcBorders>
          </w:tcPr>
          <w:p w14:paraId="228D3432"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r>
      <w:tr w:rsidR="00B71DD1" w:rsidRPr="003C585D" w14:paraId="49F06C3E" w14:textId="77777777" w:rsidTr="00645A13">
        <w:tc>
          <w:tcPr>
            <w:tcW w:w="805" w:type="dxa"/>
            <w:tcBorders>
              <w:left w:val="single" w:sz="12" w:space="0" w:color="auto"/>
              <w:bottom w:val="single" w:sz="12" w:space="0" w:color="auto"/>
            </w:tcBorders>
          </w:tcPr>
          <w:p w14:paraId="1D424368" w14:textId="77777777" w:rsidR="00B71DD1" w:rsidRPr="003C585D"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r w:rsidRPr="003C585D">
              <w:rPr>
                <w:rFonts w:asciiTheme="minorHAnsi" w:eastAsia="Cambria" w:hAnsiTheme="minorHAnsi" w:cs="Cambria"/>
                <w:color w:val="000000"/>
                <w:lang w:val="sk-SK"/>
              </w:rPr>
              <w:t>3</w:t>
            </w:r>
          </w:p>
        </w:tc>
        <w:tc>
          <w:tcPr>
            <w:tcW w:w="2724" w:type="dxa"/>
            <w:tcBorders>
              <w:bottom w:val="single" w:sz="12" w:space="0" w:color="auto"/>
            </w:tcBorders>
          </w:tcPr>
          <w:p w14:paraId="1220B83D"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391" w:type="dxa"/>
            <w:tcBorders>
              <w:bottom w:val="single" w:sz="12" w:space="0" w:color="auto"/>
            </w:tcBorders>
          </w:tcPr>
          <w:p w14:paraId="0C48AC45"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417" w:type="dxa"/>
            <w:tcBorders>
              <w:bottom w:val="single" w:sz="12" w:space="0" w:color="auto"/>
            </w:tcBorders>
          </w:tcPr>
          <w:p w14:paraId="5B0577B4"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1474" w:type="dxa"/>
            <w:tcBorders>
              <w:bottom w:val="single" w:sz="12" w:space="0" w:color="auto"/>
            </w:tcBorders>
          </w:tcPr>
          <w:p w14:paraId="7BCE2DC5"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c>
          <w:tcPr>
            <w:tcW w:w="2208" w:type="dxa"/>
            <w:tcBorders>
              <w:bottom w:val="single" w:sz="12" w:space="0" w:color="auto"/>
              <w:right w:val="single" w:sz="12" w:space="0" w:color="auto"/>
            </w:tcBorders>
          </w:tcPr>
          <w:p w14:paraId="2FBEE8A9" w14:textId="77777777" w:rsidR="00B71DD1" w:rsidRPr="00F65E44" w:rsidRDefault="00B71DD1" w:rsidP="00645A13">
            <w:pPr>
              <w:widowControl/>
              <w:tabs>
                <w:tab w:val="left" w:pos="1155"/>
              </w:tabs>
              <w:autoSpaceDE/>
              <w:autoSpaceDN/>
              <w:spacing w:after="10" w:line="270" w:lineRule="auto"/>
              <w:ind w:left="430" w:right="4" w:hanging="430"/>
              <w:jc w:val="both"/>
              <w:rPr>
                <w:rFonts w:asciiTheme="minorHAnsi" w:eastAsia="Cambria" w:hAnsiTheme="minorHAnsi" w:cs="Cambria"/>
                <w:color w:val="000000"/>
                <w:lang w:val="sk-SK"/>
              </w:rPr>
            </w:pPr>
          </w:p>
        </w:tc>
      </w:tr>
    </w:tbl>
    <w:p w14:paraId="27755FFD" w14:textId="77777777" w:rsidR="00EE7AA9" w:rsidRPr="003C585D" w:rsidRDefault="00EE7AA9" w:rsidP="00B71DD1">
      <w:pPr>
        <w:rPr>
          <w:rFonts w:asciiTheme="minorHAnsi" w:hAnsiTheme="minorHAnsi"/>
        </w:rPr>
      </w:pPr>
    </w:p>
    <w:sectPr w:rsidR="00EE7AA9" w:rsidRPr="003C585D" w:rsidSect="000728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151A5" w14:textId="77777777" w:rsidR="00206F19" w:rsidRDefault="00206F19" w:rsidP="003824C9">
      <w:r>
        <w:separator/>
      </w:r>
    </w:p>
  </w:endnote>
  <w:endnote w:type="continuationSeparator" w:id="0">
    <w:p w14:paraId="31333C40" w14:textId="77777777" w:rsidR="00206F19" w:rsidRDefault="00206F19" w:rsidP="0038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602451"/>
      <w:docPartObj>
        <w:docPartGallery w:val="Page Numbers (Bottom of Page)"/>
        <w:docPartUnique/>
      </w:docPartObj>
    </w:sdtPr>
    <w:sdtEndPr/>
    <w:sdtContent>
      <w:p w14:paraId="5ABDAB17" w14:textId="12DE6AE3" w:rsidR="006F586F" w:rsidRDefault="006F586F">
        <w:pPr>
          <w:pStyle w:val="Pta"/>
          <w:jc w:val="center"/>
        </w:pPr>
        <w:r>
          <w:fldChar w:fldCharType="begin"/>
        </w:r>
        <w:r>
          <w:instrText>PAGE   \* MERGEFORMAT</w:instrText>
        </w:r>
        <w:r>
          <w:fldChar w:fldCharType="separate"/>
        </w:r>
        <w:r w:rsidR="00470183" w:rsidRPr="00470183">
          <w:rPr>
            <w:noProof/>
            <w:lang w:val="sk-SK"/>
          </w:rPr>
          <w:t>22</w:t>
        </w:r>
        <w:r>
          <w:fldChar w:fldCharType="end"/>
        </w:r>
      </w:p>
    </w:sdtContent>
  </w:sdt>
  <w:p w14:paraId="429C11E9" w14:textId="77777777" w:rsidR="006F586F" w:rsidRDefault="006F58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53A05" w14:textId="77777777" w:rsidR="00206F19" w:rsidRDefault="00206F19" w:rsidP="003824C9">
      <w:r>
        <w:separator/>
      </w:r>
    </w:p>
  </w:footnote>
  <w:footnote w:type="continuationSeparator" w:id="0">
    <w:p w14:paraId="55CBF76C" w14:textId="77777777" w:rsidR="00206F19" w:rsidRDefault="00206F19" w:rsidP="00382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2125"/>
    <w:multiLevelType w:val="hybridMultilevel"/>
    <w:tmpl w:val="004A6F7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7A29D4"/>
    <w:multiLevelType w:val="hybridMultilevel"/>
    <w:tmpl w:val="2A7ACE1C"/>
    <w:lvl w:ilvl="0" w:tplc="EC508110">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7C7164"/>
    <w:multiLevelType w:val="hybridMultilevel"/>
    <w:tmpl w:val="152EC9B2"/>
    <w:lvl w:ilvl="0" w:tplc="1980C232">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852"/>
      </w:pPr>
      <w:rPr>
        <w:b w:val="0"/>
        <w:i w:val="0"/>
        <w:strike w:val="0"/>
        <w:dstrike w:val="0"/>
        <w:color w:val="000000"/>
        <w:sz w:val="22"/>
        <w:szCs w:val="22"/>
        <w:u w:val="none" w:color="000000"/>
        <w:bdr w:val="none" w:sz="0" w:space="0" w:color="auto"/>
        <w:shd w:val="clear" w:color="auto" w:fill="auto"/>
        <w:vertAlign w:val="baseline"/>
      </w:rPr>
    </w:lvl>
    <w:lvl w:ilvl="2" w:tplc="7B3AFDF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98F2B2">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128F76">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D583F2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F7051A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F0A843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BFC5CF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E75613"/>
    <w:multiLevelType w:val="hybridMultilevel"/>
    <w:tmpl w:val="A9F21D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3C011E"/>
    <w:multiLevelType w:val="hybridMultilevel"/>
    <w:tmpl w:val="EB6AE070"/>
    <w:lvl w:ilvl="0" w:tplc="CECC161E">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B9EEDE6">
      <w:start w:val="1"/>
      <w:numFmt w:val="bullet"/>
      <w:lvlText w:val="-"/>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6454D6">
      <w:start w:val="1"/>
      <w:numFmt w:val="bullet"/>
      <w:lvlText w:val="▪"/>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5ACD24A">
      <w:start w:val="1"/>
      <w:numFmt w:val="bullet"/>
      <w:lvlText w:val="•"/>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BD6C700">
      <w:start w:val="1"/>
      <w:numFmt w:val="bullet"/>
      <w:lvlText w:val="o"/>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C924E90">
      <w:start w:val="1"/>
      <w:numFmt w:val="bullet"/>
      <w:lvlText w:val="▪"/>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90D382">
      <w:start w:val="1"/>
      <w:numFmt w:val="bullet"/>
      <w:lvlText w:val="•"/>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E72F86A">
      <w:start w:val="1"/>
      <w:numFmt w:val="bullet"/>
      <w:lvlText w:val="o"/>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6E2A796">
      <w:start w:val="1"/>
      <w:numFmt w:val="bullet"/>
      <w:lvlText w:val="▪"/>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A60301"/>
    <w:multiLevelType w:val="hybridMultilevel"/>
    <w:tmpl w:val="7246570C"/>
    <w:lvl w:ilvl="0" w:tplc="D2849FA4">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250F38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A78F07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8E9AE2">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36242A8">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36E3A3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214913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B562368">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96E697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48386B"/>
    <w:multiLevelType w:val="hybridMultilevel"/>
    <w:tmpl w:val="25FCB28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B1631C3"/>
    <w:multiLevelType w:val="hybridMultilevel"/>
    <w:tmpl w:val="5EC630EA"/>
    <w:lvl w:ilvl="0" w:tplc="D924C6F6">
      <w:start w:val="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E651CA9"/>
    <w:multiLevelType w:val="hybridMultilevel"/>
    <w:tmpl w:val="28F82EA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EAC399D"/>
    <w:multiLevelType w:val="hybridMultilevel"/>
    <w:tmpl w:val="4838DD5C"/>
    <w:lvl w:ilvl="0" w:tplc="A46C323C">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6D4094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202777C">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2B4681A">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AFAF9F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25C0F1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1E401E4">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0202B9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0FC935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B06103"/>
    <w:multiLevelType w:val="hybridMultilevel"/>
    <w:tmpl w:val="20D83EBC"/>
    <w:lvl w:ilvl="0" w:tplc="262CD5C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2E41EBF"/>
    <w:multiLevelType w:val="hybridMultilevel"/>
    <w:tmpl w:val="E7BA86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E9120F"/>
    <w:multiLevelType w:val="hybridMultilevel"/>
    <w:tmpl w:val="7C2C0CB8"/>
    <w:lvl w:ilvl="0" w:tplc="041B0017">
      <w:start w:val="1"/>
      <w:numFmt w:val="lowerLetter"/>
      <w:lvlText w:val="%1)"/>
      <w:lvlJc w:val="left"/>
      <w:pPr>
        <w:ind w:left="1147" w:hanging="360"/>
      </w:pPr>
    </w:lvl>
    <w:lvl w:ilvl="1" w:tplc="041B0019" w:tentative="1">
      <w:start w:val="1"/>
      <w:numFmt w:val="lowerLetter"/>
      <w:lvlText w:val="%2."/>
      <w:lvlJc w:val="left"/>
      <w:pPr>
        <w:ind w:left="1867" w:hanging="360"/>
      </w:pPr>
    </w:lvl>
    <w:lvl w:ilvl="2" w:tplc="041B001B" w:tentative="1">
      <w:start w:val="1"/>
      <w:numFmt w:val="lowerRoman"/>
      <w:lvlText w:val="%3."/>
      <w:lvlJc w:val="right"/>
      <w:pPr>
        <w:ind w:left="2587" w:hanging="180"/>
      </w:pPr>
    </w:lvl>
    <w:lvl w:ilvl="3" w:tplc="041B000F" w:tentative="1">
      <w:start w:val="1"/>
      <w:numFmt w:val="decimal"/>
      <w:lvlText w:val="%4."/>
      <w:lvlJc w:val="left"/>
      <w:pPr>
        <w:ind w:left="3307" w:hanging="360"/>
      </w:pPr>
    </w:lvl>
    <w:lvl w:ilvl="4" w:tplc="041B0019" w:tentative="1">
      <w:start w:val="1"/>
      <w:numFmt w:val="lowerLetter"/>
      <w:lvlText w:val="%5."/>
      <w:lvlJc w:val="left"/>
      <w:pPr>
        <w:ind w:left="4027" w:hanging="360"/>
      </w:pPr>
    </w:lvl>
    <w:lvl w:ilvl="5" w:tplc="041B001B" w:tentative="1">
      <w:start w:val="1"/>
      <w:numFmt w:val="lowerRoman"/>
      <w:lvlText w:val="%6."/>
      <w:lvlJc w:val="right"/>
      <w:pPr>
        <w:ind w:left="4747" w:hanging="180"/>
      </w:pPr>
    </w:lvl>
    <w:lvl w:ilvl="6" w:tplc="041B000F" w:tentative="1">
      <w:start w:val="1"/>
      <w:numFmt w:val="decimal"/>
      <w:lvlText w:val="%7."/>
      <w:lvlJc w:val="left"/>
      <w:pPr>
        <w:ind w:left="5467" w:hanging="360"/>
      </w:pPr>
    </w:lvl>
    <w:lvl w:ilvl="7" w:tplc="041B0019" w:tentative="1">
      <w:start w:val="1"/>
      <w:numFmt w:val="lowerLetter"/>
      <w:lvlText w:val="%8."/>
      <w:lvlJc w:val="left"/>
      <w:pPr>
        <w:ind w:left="6187" w:hanging="360"/>
      </w:pPr>
    </w:lvl>
    <w:lvl w:ilvl="8" w:tplc="041B001B" w:tentative="1">
      <w:start w:val="1"/>
      <w:numFmt w:val="lowerRoman"/>
      <w:lvlText w:val="%9."/>
      <w:lvlJc w:val="right"/>
      <w:pPr>
        <w:ind w:left="6907" w:hanging="180"/>
      </w:pPr>
    </w:lvl>
  </w:abstractNum>
  <w:abstractNum w:abstractNumId="13" w15:restartNumberingAfterBreak="0">
    <w:nsid w:val="42DC40DF"/>
    <w:multiLevelType w:val="hybridMultilevel"/>
    <w:tmpl w:val="1EC022B0"/>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ECC3ED6"/>
    <w:multiLevelType w:val="multilevel"/>
    <w:tmpl w:val="B1D8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C5335"/>
    <w:multiLevelType w:val="hybridMultilevel"/>
    <w:tmpl w:val="B158F5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2D45DB"/>
    <w:multiLevelType w:val="hybridMultilevel"/>
    <w:tmpl w:val="F27C3C96"/>
    <w:lvl w:ilvl="0" w:tplc="C5C6C858">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B1A809A">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2CE5EA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164A33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454F79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94C9E76">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CE0BDF8">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A602A50">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D7E678E">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944C20"/>
    <w:multiLevelType w:val="hybridMultilevel"/>
    <w:tmpl w:val="9DBA5E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FA5991"/>
    <w:multiLevelType w:val="hybridMultilevel"/>
    <w:tmpl w:val="5ADC1DB0"/>
    <w:lvl w:ilvl="0" w:tplc="4EF6901C">
      <w:start w:val="1"/>
      <w:numFmt w:val="decimal"/>
      <w:lvlText w:val="%1."/>
      <w:lvlJc w:val="left"/>
      <w:pPr>
        <w:ind w:left="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0DCF366">
      <w:start w:val="1"/>
      <w:numFmt w:val="lowerLetter"/>
      <w:lvlText w:val="%2)"/>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90E337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8AC9B1A">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7285304">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262A67AE">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8C481DC">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DE6CBD4">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A86F8E0">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9923F8"/>
    <w:multiLevelType w:val="hybridMultilevel"/>
    <w:tmpl w:val="A7226978"/>
    <w:lvl w:ilvl="0" w:tplc="A8681D0E">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DC0B4DC">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9E6BDA8">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C3AB80E">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282FAAA">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37252FE">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6801110">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D06C18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0589D60">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6614BF"/>
    <w:multiLevelType w:val="hybridMultilevel"/>
    <w:tmpl w:val="DDDA72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8402B0"/>
    <w:multiLevelType w:val="hybridMultilevel"/>
    <w:tmpl w:val="779C2AEC"/>
    <w:lvl w:ilvl="0" w:tplc="7DB28A78">
      <w:start w:val="1"/>
      <w:numFmt w:val="decimal"/>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B001B">
      <w:start w:val="1"/>
      <w:numFmt w:val="lowerRoman"/>
      <w:lvlText w:val="%2."/>
      <w:lvlJc w:val="right"/>
      <w:pPr>
        <w:ind w:left="852"/>
      </w:pPr>
      <w:rPr>
        <w:b w:val="0"/>
        <w:i w:val="0"/>
        <w:strike w:val="0"/>
        <w:dstrike w:val="0"/>
        <w:color w:val="000000"/>
        <w:sz w:val="24"/>
        <w:szCs w:val="24"/>
        <w:u w:val="none" w:color="000000"/>
        <w:bdr w:val="none" w:sz="0" w:space="0" w:color="auto"/>
        <w:shd w:val="clear" w:color="auto" w:fill="auto"/>
        <w:vertAlign w:val="baseline"/>
      </w:rPr>
    </w:lvl>
    <w:lvl w:ilvl="2" w:tplc="99A85CE0">
      <w:start w:val="1"/>
      <w:numFmt w:val="bullet"/>
      <w:lvlText w:val="▪"/>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688AA">
      <w:start w:val="1"/>
      <w:numFmt w:val="bullet"/>
      <w:lvlText w:val="•"/>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BC2D338">
      <w:start w:val="1"/>
      <w:numFmt w:val="bullet"/>
      <w:lvlText w:val="o"/>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845CDE">
      <w:start w:val="1"/>
      <w:numFmt w:val="bullet"/>
      <w:lvlText w:val="▪"/>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8C2604">
      <w:start w:val="1"/>
      <w:numFmt w:val="bullet"/>
      <w:lvlText w:val="•"/>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AE2E42">
      <w:start w:val="1"/>
      <w:numFmt w:val="bullet"/>
      <w:lvlText w:val="o"/>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7C7570">
      <w:start w:val="1"/>
      <w:numFmt w:val="bullet"/>
      <w:lvlText w:val="▪"/>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8276D4"/>
    <w:multiLevelType w:val="hybridMultilevel"/>
    <w:tmpl w:val="94947B7E"/>
    <w:lvl w:ilvl="0" w:tplc="041B000F">
      <w:start w:val="1"/>
      <w:numFmt w:val="decimal"/>
      <w:lvlText w:val="%1."/>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041B0017">
      <w:start w:val="1"/>
      <w:numFmt w:val="lowerLetter"/>
      <w:lvlText w:val="%2)"/>
      <w:lvlJc w:val="left"/>
      <w:pPr>
        <w:ind w:left="852"/>
      </w:pPr>
      <w:rPr>
        <w:b w:val="0"/>
        <w:i w:val="0"/>
        <w:strike w:val="0"/>
        <w:dstrike w:val="0"/>
        <w:color w:val="000000"/>
        <w:sz w:val="22"/>
        <w:szCs w:val="22"/>
        <w:u w:val="none" w:color="000000"/>
        <w:bdr w:val="none" w:sz="0" w:space="0" w:color="auto"/>
        <w:shd w:val="clear" w:color="auto" w:fill="auto"/>
        <w:vertAlign w:val="baseline"/>
      </w:rPr>
    </w:lvl>
    <w:lvl w:ilvl="2" w:tplc="7B3AFDF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598F2B2">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128F76">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D583F2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F7051A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F0A8430">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BFC5CF4">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FBE546B"/>
    <w:multiLevelType w:val="hybridMultilevel"/>
    <w:tmpl w:val="C0B222C8"/>
    <w:lvl w:ilvl="0" w:tplc="041B000F">
      <w:start w:val="1"/>
      <w:numFmt w:val="decimal"/>
      <w:lvlText w:val="%1."/>
      <w:lvlJc w:val="left"/>
      <w:pPr>
        <w:ind w:left="816" w:hanging="360"/>
      </w:pPr>
    </w:lvl>
    <w:lvl w:ilvl="1" w:tplc="041B0019" w:tentative="1">
      <w:start w:val="1"/>
      <w:numFmt w:val="lowerLetter"/>
      <w:lvlText w:val="%2."/>
      <w:lvlJc w:val="left"/>
      <w:pPr>
        <w:ind w:left="1536" w:hanging="360"/>
      </w:pPr>
    </w:lvl>
    <w:lvl w:ilvl="2" w:tplc="041B001B" w:tentative="1">
      <w:start w:val="1"/>
      <w:numFmt w:val="lowerRoman"/>
      <w:lvlText w:val="%3."/>
      <w:lvlJc w:val="right"/>
      <w:pPr>
        <w:ind w:left="2256" w:hanging="180"/>
      </w:pPr>
    </w:lvl>
    <w:lvl w:ilvl="3" w:tplc="041B000F" w:tentative="1">
      <w:start w:val="1"/>
      <w:numFmt w:val="decimal"/>
      <w:lvlText w:val="%4."/>
      <w:lvlJc w:val="left"/>
      <w:pPr>
        <w:ind w:left="2976" w:hanging="360"/>
      </w:pPr>
    </w:lvl>
    <w:lvl w:ilvl="4" w:tplc="041B0019" w:tentative="1">
      <w:start w:val="1"/>
      <w:numFmt w:val="lowerLetter"/>
      <w:lvlText w:val="%5."/>
      <w:lvlJc w:val="left"/>
      <w:pPr>
        <w:ind w:left="3696" w:hanging="360"/>
      </w:pPr>
    </w:lvl>
    <w:lvl w:ilvl="5" w:tplc="041B001B" w:tentative="1">
      <w:start w:val="1"/>
      <w:numFmt w:val="lowerRoman"/>
      <w:lvlText w:val="%6."/>
      <w:lvlJc w:val="right"/>
      <w:pPr>
        <w:ind w:left="4416" w:hanging="180"/>
      </w:pPr>
    </w:lvl>
    <w:lvl w:ilvl="6" w:tplc="041B000F" w:tentative="1">
      <w:start w:val="1"/>
      <w:numFmt w:val="decimal"/>
      <w:lvlText w:val="%7."/>
      <w:lvlJc w:val="left"/>
      <w:pPr>
        <w:ind w:left="5136" w:hanging="360"/>
      </w:pPr>
    </w:lvl>
    <w:lvl w:ilvl="7" w:tplc="041B0019" w:tentative="1">
      <w:start w:val="1"/>
      <w:numFmt w:val="lowerLetter"/>
      <w:lvlText w:val="%8."/>
      <w:lvlJc w:val="left"/>
      <w:pPr>
        <w:ind w:left="5856" w:hanging="360"/>
      </w:pPr>
    </w:lvl>
    <w:lvl w:ilvl="8" w:tplc="041B001B" w:tentative="1">
      <w:start w:val="1"/>
      <w:numFmt w:val="lowerRoman"/>
      <w:lvlText w:val="%9."/>
      <w:lvlJc w:val="right"/>
      <w:pPr>
        <w:ind w:left="6576" w:hanging="180"/>
      </w:pPr>
    </w:lvl>
  </w:abstractNum>
  <w:abstractNum w:abstractNumId="24" w15:restartNumberingAfterBreak="0">
    <w:nsid w:val="6401512C"/>
    <w:multiLevelType w:val="hybridMultilevel"/>
    <w:tmpl w:val="08B6A278"/>
    <w:lvl w:ilvl="0" w:tplc="779894C0">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AEE90F6">
      <w:start w:val="1"/>
      <w:numFmt w:val="lowerLetter"/>
      <w:lvlText w:val="%2)"/>
      <w:lvlJc w:val="left"/>
      <w:pPr>
        <w:ind w:left="8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97B0CA4C">
      <w:start w:val="1"/>
      <w:numFmt w:val="lowerRoman"/>
      <w:lvlText w:val="%3"/>
      <w:lvlJc w:val="left"/>
      <w:pPr>
        <w:ind w:left="1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2D8B62A">
      <w:start w:val="1"/>
      <w:numFmt w:val="decimal"/>
      <w:lvlText w:val="%4"/>
      <w:lvlJc w:val="left"/>
      <w:pPr>
        <w:ind w:left="2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85432A6">
      <w:start w:val="1"/>
      <w:numFmt w:val="lowerLetter"/>
      <w:lvlText w:val="%5"/>
      <w:lvlJc w:val="left"/>
      <w:pPr>
        <w:ind w:left="2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E449D42">
      <w:start w:val="1"/>
      <w:numFmt w:val="lowerRoman"/>
      <w:lvlText w:val="%6"/>
      <w:lvlJc w:val="left"/>
      <w:pPr>
        <w:ind w:left="3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B8CD1C4">
      <w:start w:val="1"/>
      <w:numFmt w:val="decimal"/>
      <w:lvlText w:val="%7"/>
      <w:lvlJc w:val="left"/>
      <w:pPr>
        <w:ind w:left="4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2CA44DE">
      <w:start w:val="1"/>
      <w:numFmt w:val="lowerLetter"/>
      <w:lvlText w:val="%8"/>
      <w:lvlJc w:val="left"/>
      <w:pPr>
        <w:ind w:left="51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F209392">
      <w:start w:val="1"/>
      <w:numFmt w:val="lowerRoman"/>
      <w:lvlText w:val="%9"/>
      <w:lvlJc w:val="left"/>
      <w:pPr>
        <w:ind w:left="58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BB01DFE"/>
    <w:multiLevelType w:val="hybridMultilevel"/>
    <w:tmpl w:val="8342F7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442471"/>
    <w:multiLevelType w:val="hybridMultilevel"/>
    <w:tmpl w:val="121E5E30"/>
    <w:lvl w:ilvl="0" w:tplc="ACBAD3DE">
      <w:start w:val="1"/>
      <w:numFmt w:val="decimal"/>
      <w:lvlText w:val="%1."/>
      <w:lvlJc w:val="left"/>
      <w:pPr>
        <w:ind w:left="4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DD60202">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1AA3CF0">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F2662D6">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166CA0">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2FE7D50">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480DE0E">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0E03C2A">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8F0C90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257945"/>
    <w:multiLevelType w:val="hybridMultilevel"/>
    <w:tmpl w:val="A7AE60A8"/>
    <w:lvl w:ilvl="0" w:tplc="7DB28A78">
      <w:start w:val="1"/>
      <w:numFmt w:val="decimal"/>
      <w:lvlText w:val="%1."/>
      <w:lvlJc w:val="left"/>
      <w:pPr>
        <w:ind w:left="4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149C3E">
      <w:start w:val="1"/>
      <w:numFmt w:val="bullet"/>
      <w:lvlText w:val="-"/>
      <w:lvlJc w:val="left"/>
      <w:pPr>
        <w:ind w:left="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9A85CE0">
      <w:start w:val="1"/>
      <w:numFmt w:val="bullet"/>
      <w:lvlText w:val="▪"/>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1F688AA">
      <w:start w:val="1"/>
      <w:numFmt w:val="bullet"/>
      <w:lvlText w:val="•"/>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BC2D338">
      <w:start w:val="1"/>
      <w:numFmt w:val="bullet"/>
      <w:lvlText w:val="o"/>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845CDE">
      <w:start w:val="1"/>
      <w:numFmt w:val="bullet"/>
      <w:lvlText w:val="▪"/>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68C2604">
      <w:start w:val="1"/>
      <w:numFmt w:val="bullet"/>
      <w:lvlText w:val="•"/>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AAE2E42">
      <w:start w:val="1"/>
      <w:numFmt w:val="bullet"/>
      <w:lvlText w:val="o"/>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7C7570">
      <w:start w:val="1"/>
      <w:numFmt w:val="bullet"/>
      <w:lvlText w:val="▪"/>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5316B7"/>
    <w:multiLevelType w:val="hybridMultilevel"/>
    <w:tmpl w:val="5A32A0B0"/>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0" w15:restartNumberingAfterBreak="0">
    <w:nsid w:val="7C2E48AD"/>
    <w:multiLevelType w:val="hybridMultilevel"/>
    <w:tmpl w:val="C794209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1" w15:restartNumberingAfterBreak="0">
    <w:nsid w:val="7CB20275"/>
    <w:multiLevelType w:val="hybridMultilevel"/>
    <w:tmpl w:val="CA6065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1"/>
  </w:num>
  <w:num w:numId="3">
    <w:abstractNumId w:val="30"/>
  </w:num>
  <w:num w:numId="4">
    <w:abstractNumId w:val="12"/>
  </w:num>
  <w:num w:numId="5">
    <w:abstractNumId w:val="28"/>
  </w:num>
  <w:num w:numId="6">
    <w:abstractNumId w:val="18"/>
  </w:num>
  <w:num w:numId="7">
    <w:abstractNumId w:val="5"/>
  </w:num>
  <w:num w:numId="8">
    <w:abstractNumId w:val="9"/>
  </w:num>
  <w:num w:numId="9">
    <w:abstractNumId w:val="19"/>
  </w:num>
  <w:num w:numId="10">
    <w:abstractNumId w:val="27"/>
  </w:num>
  <w:num w:numId="11">
    <w:abstractNumId w:val="24"/>
  </w:num>
  <w:num w:numId="12">
    <w:abstractNumId w:val="4"/>
  </w:num>
  <w:num w:numId="13">
    <w:abstractNumId w:val="31"/>
  </w:num>
  <w:num w:numId="14">
    <w:abstractNumId w:val="0"/>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2"/>
  </w:num>
  <w:num w:numId="18">
    <w:abstractNumId w:val="16"/>
  </w:num>
  <w:num w:numId="19">
    <w:abstractNumId w:val="1"/>
  </w:num>
  <w:num w:numId="20">
    <w:abstractNumId w:val="13"/>
  </w:num>
  <w:num w:numId="21">
    <w:abstractNumId w:val="23"/>
  </w:num>
  <w:num w:numId="22">
    <w:abstractNumId w:val="29"/>
  </w:num>
  <w:num w:numId="23">
    <w:abstractNumId w:val="14"/>
  </w:num>
  <w:num w:numId="24">
    <w:abstractNumId w:val="17"/>
  </w:num>
  <w:num w:numId="25">
    <w:abstractNumId w:val="3"/>
  </w:num>
  <w:num w:numId="26">
    <w:abstractNumId w:val="15"/>
  </w:num>
  <w:num w:numId="27">
    <w:abstractNumId w:val="6"/>
  </w:num>
  <w:num w:numId="28">
    <w:abstractNumId w:val="10"/>
  </w:num>
  <w:num w:numId="29">
    <w:abstractNumId w:val="7"/>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C9"/>
    <w:rsid w:val="00016413"/>
    <w:rsid w:val="00030E0F"/>
    <w:rsid w:val="0005672A"/>
    <w:rsid w:val="000728CF"/>
    <w:rsid w:val="00074834"/>
    <w:rsid w:val="00077861"/>
    <w:rsid w:val="00082C60"/>
    <w:rsid w:val="000956A4"/>
    <w:rsid w:val="000B68FF"/>
    <w:rsid w:val="000C28A3"/>
    <w:rsid w:val="000C5935"/>
    <w:rsid w:val="000E7EAD"/>
    <w:rsid w:val="000F185B"/>
    <w:rsid w:val="000F474A"/>
    <w:rsid w:val="000F6763"/>
    <w:rsid w:val="0010058F"/>
    <w:rsid w:val="00110494"/>
    <w:rsid w:val="00122E8A"/>
    <w:rsid w:val="00123773"/>
    <w:rsid w:val="001262F1"/>
    <w:rsid w:val="001351EE"/>
    <w:rsid w:val="00141710"/>
    <w:rsid w:val="00141820"/>
    <w:rsid w:val="00147E80"/>
    <w:rsid w:val="00147FB2"/>
    <w:rsid w:val="0015180C"/>
    <w:rsid w:val="001553FD"/>
    <w:rsid w:val="00162B18"/>
    <w:rsid w:val="001757C8"/>
    <w:rsid w:val="0018549D"/>
    <w:rsid w:val="001A2E5B"/>
    <w:rsid w:val="001A49E2"/>
    <w:rsid w:val="001B2B92"/>
    <w:rsid w:val="001C6B32"/>
    <w:rsid w:val="001C6D49"/>
    <w:rsid w:val="001D093F"/>
    <w:rsid w:val="001D71D8"/>
    <w:rsid w:val="00206F19"/>
    <w:rsid w:val="00213143"/>
    <w:rsid w:val="0022033D"/>
    <w:rsid w:val="002205E8"/>
    <w:rsid w:val="00230181"/>
    <w:rsid w:val="002517AB"/>
    <w:rsid w:val="00257B52"/>
    <w:rsid w:val="0026397B"/>
    <w:rsid w:val="00265FB5"/>
    <w:rsid w:val="00270F00"/>
    <w:rsid w:val="00286AF6"/>
    <w:rsid w:val="002A2081"/>
    <w:rsid w:val="002B0B40"/>
    <w:rsid w:val="002C39A3"/>
    <w:rsid w:val="002D1C81"/>
    <w:rsid w:val="002D2EDB"/>
    <w:rsid w:val="002E0831"/>
    <w:rsid w:val="002E477D"/>
    <w:rsid w:val="002E4DF5"/>
    <w:rsid w:val="002F0ED2"/>
    <w:rsid w:val="002F714B"/>
    <w:rsid w:val="0031648D"/>
    <w:rsid w:val="0031680D"/>
    <w:rsid w:val="0032790D"/>
    <w:rsid w:val="003563A0"/>
    <w:rsid w:val="00363A70"/>
    <w:rsid w:val="00373FA2"/>
    <w:rsid w:val="00381B5A"/>
    <w:rsid w:val="003824C9"/>
    <w:rsid w:val="003A1854"/>
    <w:rsid w:val="003B70C0"/>
    <w:rsid w:val="003C585D"/>
    <w:rsid w:val="003D0EF5"/>
    <w:rsid w:val="003D3F79"/>
    <w:rsid w:val="003D5BB9"/>
    <w:rsid w:val="003F5E92"/>
    <w:rsid w:val="003F67C4"/>
    <w:rsid w:val="004051BB"/>
    <w:rsid w:val="00410B2B"/>
    <w:rsid w:val="00411AEF"/>
    <w:rsid w:val="00415C55"/>
    <w:rsid w:val="004233CE"/>
    <w:rsid w:val="00426D8D"/>
    <w:rsid w:val="00460510"/>
    <w:rsid w:val="0046223A"/>
    <w:rsid w:val="00470183"/>
    <w:rsid w:val="0048131D"/>
    <w:rsid w:val="004A7C99"/>
    <w:rsid w:val="004C1764"/>
    <w:rsid w:val="004C6A5B"/>
    <w:rsid w:val="004D38B5"/>
    <w:rsid w:val="004E72D5"/>
    <w:rsid w:val="004F50CC"/>
    <w:rsid w:val="004F6728"/>
    <w:rsid w:val="0051739B"/>
    <w:rsid w:val="00525C04"/>
    <w:rsid w:val="00526AC3"/>
    <w:rsid w:val="0054793D"/>
    <w:rsid w:val="005538A9"/>
    <w:rsid w:val="00554E45"/>
    <w:rsid w:val="00562EFA"/>
    <w:rsid w:val="00570C03"/>
    <w:rsid w:val="005A2D1F"/>
    <w:rsid w:val="005B1B21"/>
    <w:rsid w:val="005B3385"/>
    <w:rsid w:val="005C23E0"/>
    <w:rsid w:val="005C4244"/>
    <w:rsid w:val="005C52E8"/>
    <w:rsid w:val="005D1995"/>
    <w:rsid w:val="005D6188"/>
    <w:rsid w:val="005E4EAC"/>
    <w:rsid w:val="005F5550"/>
    <w:rsid w:val="00624551"/>
    <w:rsid w:val="00635B46"/>
    <w:rsid w:val="00636164"/>
    <w:rsid w:val="006475FE"/>
    <w:rsid w:val="00654546"/>
    <w:rsid w:val="00670D90"/>
    <w:rsid w:val="006761AF"/>
    <w:rsid w:val="00687A6F"/>
    <w:rsid w:val="00697EF1"/>
    <w:rsid w:val="006A079C"/>
    <w:rsid w:val="006A6054"/>
    <w:rsid w:val="006C1F87"/>
    <w:rsid w:val="006D59CC"/>
    <w:rsid w:val="006E3006"/>
    <w:rsid w:val="006F0940"/>
    <w:rsid w:val="006F21FC"/>
    <w:rsid w:val="006F586F"/>
    <w:rsid w:val="006F5ED1"/>
    <w:rsid w:val="00707D24"/>
    <w:rsid w:val="00710C5B"/>
    <w:rsid w:val="0073389D"/>
    <w:rsid w:val="00734477"/>
    <w:rsid w:val="00735F89"/>
    <w:rsid w:val="00746CB5"/>
    <w:rsid w:val="007D3928"/>
    <w:rsid w:val="007D5F23"/>
    <w:rsid w:val="007D675B"/>
    <w:rsid w:val="007E7E02"/>
    <w:rsid w:val="007F284B"/>
    <w:rsid w:val="007F5ABD"/>
    <w:rsid w:val="007F630F"/>
    <w:rsid w:val="007F7CCA"/>
    <w:rsid w:val="008033D1"/>
    <w:rsid w:val="00806764"/>
    <w:rsid w:val="0081315A"/>
    <w:rsid w:val="00833279"/>
    <w:rsid w:val="00835478"/>
    <w:rsid w:val="00842D4C"/>
    <w:rsid w:val="00871C65"/>
    <w:rsid w:val="00880CCA"/>
    <w:rsid w:val="00881191"/>
    <w:rsid w:val="00886AD3"/>
    <w:rsid w:val="008A6EC2"/>
    <w:rsid w:val="008D101D"/>
    <w:rsid w:val="008F0D12"/>
    <w:rsid w:val="00901C91"/>
    <w:rsid w:val="009122A6"/>
    <w:rsid w:val="009200E7"/>
    <w:rsid w:val="00937D10"/>
    <w:rsid w:val="00940FBE"/>
    <w:rsid w:val="00954AEE"/>
    <w:rsid w:val="00957842"/>
    <w:rsid w:val="009703FD"/>
    <w:rsid w:val="009946E5"/>
    <w:rsid w:val="009A1924"/>
    <w:rsid w:val="009A340C"/>
    <w:rsid w:val="009B1394"/>
    <w:rsid w:val="009B6127"/>
    <w:rsid w:val="009C1507"/>
    <w:rsid w:val="009E48F5"/>
    <w:rsid w:val="009F17F0"/>
    <w:rsid w:val="009F55FF"/>
    <w:rsid w:val="00A13721"/>
    <w:rsid w:val="00A179B8"/>
    <w:rsid w:val="00A51F2B"/>
    <w:rsid w:val="00A63CF4"/>
    <w:rsid w:val="00A66F88"/>
    <w:rsid w:val="00A84BF2"/>
    <w:rsid w:val="00A8549C"/>
    <w:rsid w:val="00AA2265"/>
    <w:rsid w:val="00AD7094"/>
    <w:rsid w:val="00AE76F9"/>
    <w:rsid w:val="00AE7DD9"/>
    <w:rsid w:val="00AF5BA7"/>
    <w:rsid w:val="00B055BA"/>
    <w:rsid w:val="00B139A9"/>
    <w:rsid w:val="00B243FA"/>
    <w:rsid w:val="00B26949"/>
    <w:rsid w:val="00B344F1"/>
    <w:rsid w:val="00B354B5"/>
    <w:rsid w:val="00B60082"/>
    <w:rsid w:val="00B64561"/>
    <w:rsid w:val="00B70D97"/>
    <w:rsid w:val="00B71DD1"/>
    <w:rsid w:val="00B7296B"/>
    <w:rsid w:val="00BA3E65"/>
    <w:rsid w:val="00BA4D2C"/>
    <w:rsid w:val="00BB00A2"/>
    <w:rsid w:val="00BB0178"/>
    <w:rsid w:val="00BE179F"/>
    <w:rsid w:val="00BE19B7"/>
    <w:rsid w:val="00BF21C6"/>
    <w:rsid w:val="00BF2B9D"/>
    <w:rsid w:val="00BF3012"/>
    <w:rsid w:val="00BF3127"/>
    <w:rsid w:val="00BF5F7A"/>
    <w:rsid w:val="00C34343"/>
    <w:rsid w:val="00C4438E"/>
    <w:rsid w:val="00C57D08"/>
    <w:rsid w:val="00C76C67"/>
    <w:rsid w:val="00CA3354"/>
    <w:rsid w:val="00CC55E0"/>
    <w:rsid w:val="00CE6C96"/>
    <w:rsid w:val="00CF195E"/>
    <w:rsid w:val="00CF30B7"/>
    <w:rsid w:val="00D029D5"/>
    <w:rsid w:val="00D309A7"/>
    <w:rsid w:val="00D6684C"/>
    <w:rsid w:val="00D66C4E"/>
    <w:rsid w:val="00D75C44"/>
    <w:rsid w:val="00D824DF"/>
    <w:rsid w:val="00D84004"/>
    <w:rsid w:val="00D87310"/>
    <w:rsid w:val="00D902AD"/>
    <w:rsid w:val="00D91277"/>
    <w:rsid w:val="00DB0DB5"/>
    <w:rsid w:val="00DC09A7"/>
    <w:rsid w:val="00DC1D87"/>
    <w:rsid w:val="00DC2CE8"/>
    <w:rsid w:val="00DE1BA2"/>
    <w:rsid w:val="00DE52EB"/>
    <w:rsid w:val="00DE74ED"/>
    <w:rsid w:val="00DF6A99"/>
    <w:rsid w:val="00E000BD"/>
    <w:rsid w:val="00E05008"/>
    <w:rsid w:val="00E079E9"/>
    <w:rsid w:val="00E20AA3"/>
    <w:rsid w:val="00E24E57"/>
    <w:rsid w:val="00E26B1E"/>
    <w:rsid w:val="00E33453"/>
    <w:rsid w:val="00E349C3"/>
    <w:rsid w:val="00E41349"/>
    <w:rsid w:val="00E51189"/>
    <w:rsid w:val="00E66E9C"/>
    <w:rsid w:val="00E757CA"/>
    <w:rsid w:val="00E92162"/>
    <w:rsid w:val="00E92AB3"/>
    <w:rsid w:val="00E93BC6"/>
    <w:rsid w:val="00EB79C0"/>
    <w:rsid w:val="00ED093F"/>
    <w:rsid w:val="00ED6698"/>
    <w:rsid w:val="00EE7AA9"/>
    <w:rsid w:val="00F00C2F"/>
    <w:rsid w:val="00F2311B"/>
    <w:rsid w:val="00F31801"/>
    <w:rsid w:val="00F36581"/>
    <w:rsid w:val="00F51F90"/>
    <w:rsid w:val="00F55F20"/>
    <w:rsid w:val="00F65E44"/>
    <w:rsid w:val="00F76634"/>
    <w:rsid w:val="00F77F79"/>
    <w:rsid w:val="00F85F23"/>
    <w:rsid w:val="00F860F3"/>
    <w:rsid w:val="00F933D0"/>
    <w:rsid w:val="00FC255B"/>
    <w:rsid w:val="00FE6A60"/>
    <w:rsid w:val="00FF5BE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49D7"/>
  <w15:docId w15:val="{6973F1C3-8B46-473B-856F-B48C033A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3824C9"/>
    <w:pPr>
      <w:widowControl w:val="0"/>
      <w:autoSpaceDE w:val="0"/>
      <w:autoSpaceDN w:val="0"/>
      <w:spacing w:after="0" w:line="240" w:lineRule="auto"/>
    </w:pPr>
    <w:rPr>
      <w:rFonts w:ascii="Arial" w:eastAsia="Arial" w:hAnsi="Arial" w:cs="Arial"/>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LNadpislnku">
    <w:name w:val="ML Nadpis článku"/>
    <w:basedOn w:val="Normlny"/>
    <w:qFormat/>
    <w:rsid w:val="003824C9"/>
    <w:pPr>
      <w:keepNext/>
      <w:widowControl/>
      <w:numPr>
        <w:numId w:val="1"/>
      </w:numPr>
      <w:tabs>
        <w:tab w:val="clear" w:pos="878"/>
      </w:tabs>
      <w:autoSpaceDE/>
      <w:autoSpaceDN/>
      <w:spacing w:before="480" w:after="120" w:line="280" w:lineRule="exact"/>
      <w:ind w:left="1508" w:hanging="360"/>
      <w:outlineLvl w:val="0"/>
    </w:pPr>
    <w:rPr>
      <w:rFonts w:ascii="Calibri" w:eastAsia="Calibri" w:hAnsi="Calibri" w:cs="Calibri"/>
      <w:b/>
      <w:lang w:val="sk-SK"/>
    </w:rPr>
  </w:style>
  <w:style w:type="paragraph" w:customStyle="1" w:styleId="MLOdsek">
    <w:name w:val="ML Odsek"/>
    <w:basedOn w:val="Normlny"/>
    <w:qFormat/>
    <w:rsid w:val="003824C9"/>
    <w:pPr>
      <w:widowControl/>
      <w:numPr>
        <w:ilvl w:val="1"/>
        <w:numId w:val="1"/>
      </w:numPr>
      <w:tabs>
        <w:tab w:val="clear" w:pos="6550"/>
      </w:tabs>
      <w:autoSpaceDE/>
      <w:autoSpaceDN/>
      <w:spacing w:after="120" w:line="280" w:lineRule="atLeast"/>
      <w:ind w:left="2228" w:hanging="360"/>
      <w:jc w:val="both"/>
    </w:pPr>
    <w:rPr>
      <w:rFonts w:ascii="Calibri" w:eastAsia="Times New Roman" w:hAnsi="Calibri" w:cs="Calibri"/>
      <w:lang w:val="sk-SK" w:eastAsia="cs-CZ"/>
    </w:rPr>
  </w:style>
  <w:style w:type="table" w:customStyle="1" w:styleId="Mriekatabuky8">
    <w:name w:val="Mriežka tabuľky8"/>
    <w:basedOn w:val="Normlnatabuka"/>
    <w:next w:val="Mriekatabuky"/>
    <w:uiPriority w:val="39"/>
    <w:rsid w:val="003824C9"/>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38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1">
    <w:name w:val="Mriežka tabuľky61"/>
    <w:basedOn w:val="Normlnatabuka"/>
    <w:next w:val="Mriekatabuky"/>
    <w:uiPriority w:val="39"/>
    <w:rsid w:val="0038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824C9"/>
    <w:pPr>
      <w:tabs>
        <w:tab w:val="center" w:pos="4536"/>
        <w:tab w:val="right" w:pos="9072"/>
      </w:tabs>
    </w:pPr>
  </w:style>
  <w:style w:type="character" w:customStyle="1" w:styleId="HlavikaChar">
    <w:name w:val="Hlavička Char"/>
    <w:basedOn w:val="Predvolenpsmoodseku"/>
    <w:link w:val="Hlavika"/>
    <w:uiPriority w:val="99"/>
    <w:rsid w:val="003824C9"/>
    <w:rPr>
      <w:rFonts w:ascii="Arial" w:eastAsia="Arial" w:hAnsi="Arial" w:cs="Arial"/>
      <w:lang w:val="en-US"/>
    </w:rPr>
  </w:style>
  <w:style w:type="paragraph" w:styleId="Pta">
    <w:name w:val="footer"/>
    <w:basedOn w:val="Normlny"/>
    <w:link w:val="PtaChar"/>
    <w:uiPriority w:val="99"/>
    <w:unhideWhenUsed/>
    <w:rsid w:val="003824C9"/>
    <w:pPr>
      <w:tabs>
        <w:tab w:val="center" w:pos="4536"/>
        <w:tab w:val="right" w:pos="9072"/>
      </w:tabs>
    </w:pPr>
  </w:style>
  <w:style w:type="character" w:customStyle="1" w:styleId="PtaChar">
    <w:name w:val="Päta Char"/>
    <w:basedOn w:val="Predvolenpsmoodseku"/>
    <w:link w:val="Pta"/>
    <w:uiPriority w:val="99"/>
    <w:rsid w:val="003824C9"/>
    <w:rPr>
      <w:rFonts w:ascii="Arial" w:eastAsia="Arial" w:hAnsi="Arial" w:cs="Arial"/>
      <w:lang w:val="en-US"/>
    </w:rPr>
  </w:style>
  <w:style w:type="character" w:styleId="Odkaznakomentr">
    <w:name w:val="annotation reference"/>
    <w:basedOn w:val="Predvolenpsmoodseku"/>
    <w:uiPriority w:val="99"/>
    <w:semiHidden/>
    <w:unhideWhenUsed/>
    <w:rsid w:val="005538A9"/>
    <w:rPr>
      <w:sz w:val="16"/>
      <w:szCs w:val="16"/>
    </w:rPr>
  </w:style>
  <w:style w:type="paragraph" w:styleId="Textkomentra">
    <w:name w:val="annotation text"/>
    <w:basedOn w:val="Normlny"/>
    <w:link w:val="TextkomentraChar"/>
    <w:uiPriority w:val="99"/>
    <w:semiHidden/>
    <w:unhideWhenUsed/>
    <w:rsid w:val="005538A9"/>
    <w:rPr>
      <w:sz w:val="20"/>
      <w:szCs w:val="20"/>
    </w:rPr>
  </w:style>
  <w:style w:type="character" w:customStyle="1" w:styleId="TextkomentraChar">
    <w:name w:val="Text komentára Char"/>
    <w:basedOn w:val="Predvolenpsmoodseku"/>
    <w:link w:val="Textkomentra"/>
    <w:uiPriority w:val="99"/>
    <w:semiHidden/>
    <w:rsid w:val="005538A9"/>
    <w:rPr>
      <w:rFonts w:ascii="Arial" w:eastAsia="Arial" w:hAnsi="Arial" w:cs="Arial"/>
      <w:sz w:val="20"/>
      <w:szCs w:val="20"/>
      <w:lang w:val="en-US"/>
    </w:rPr>
  </w:style>
  <w:style w:type="paragraph" w:styleId="Predmetkomentra">
    <w:name w:val="annotation subject"/>
    <w:basedOn w:val="Textkomentra"/>
    <w:next w:val="Textkomentra"/>
    <w:link w:val="PredmetkomentraChar"/>
    <w:uiPriority w:val="99"/>
    <w:semiHidden/>
    <w:unhideWhenUsed/>
    <w:rsid w:val="005538A9"/>
    <w:rPr>
      <w:b/>
      <w:bCs/>
    </w:rPr>
  </w:style>
  <w:style w:type="character" w:customStyle="1" w:styleId="PredmetkomentraChar">
    <w:name w:val="Predmet komentára Char"/>
    <w:basedOn w:val="TextkomentraChar"/>
    <w:link w:val="Predmetkomentra"/>
    <w:uiPriority w:val="99"/>
    <w:semiHidden/>
    <w:rsid w:val="005538A9"/>
    <w:rPr>
      <w:rFonts w:ascii="Arial" w:eastAsia="Arial" w:hAnsi="Arial" w:cs="Arial"/>
      <w:b/>
      <w:bCs/>
      <w:sz w:val="20"/>
      <w:szCs w:val="20"/>
      <w:lang w:val="en-US"/>
    </w:rPr>
  </w:style>
  <w:style w:type="paragraph" w:styleId="Textbubliny">
    <w:name w:val="Balloon Text"/>
    <w:basedOn w:val="Normlny"/>
    <w:link w:val="TextbublinyChar"/>
    <w:uiPriority w:val="99"/>
    <w:semiHidden/>
    <w:unhideWhenUsed/>
    <w:rsid w:val="005538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38A9"/>
    <w:rPr>
      <w:rFonts w:ascii="Segoe UI" w:eastAsia="Arial" w:hAnsi="Segoe UI" w:cs="Segoe UI"/>
      <w:sz w:val="18"/>
      <w:szCs w:val="18"/>
      <w:lang w:val="en-US"/>
    </w:rPr>
  </w:style>
  <w:style w:type="paragraph" w:styleId="Odsekzoznamu">
    <w:name w:val="List Paragraph"/>
    <w:basedOn w:val="Normlny"/>
    <w:link w:val="OdsekzoznamuChar"/>
    <w:uiPriority w:val="34"/>
    <w:qFormat/>
    <w:rsid w:val="003C585D"/>
    <w:pPr>
      <w:widowControl/>
      <w:autoSpaceDE/>
      <w:autoSpaceDN/>
      <w:ind w:left="720"/>
      <w:contextualSpacing/>
    </w:pPr>
    <w:rPr>
      <w:rFonts w:ascii="Calibri" w:eastAsiaTheme="minorHAnsi" w:hAnsi="Calibri" w:cs="Times New Roman"/>
      <w:lang w:val="sk-SK"/>
    </w:rPr>
  </w:style>
  <w:style w:type="character" w:customStyle="1" w:styleId="OdsekzoznamuChar">
    <w:name w:val="Odsek zoznamu Char"/>
    <w:link w:val="Odsekzoznamu"/>
    <w:uiPriority w:val="34"/>
    <w:locked/>
    <w:rsid w:val="003C585D"/>
    <w:rPr>
      <w:rFonts w:ascii="Calibri" w:hAnsi="Calibri" w:cs="Times New Roman"/>
    </w:rPr>
  </w:style>
  <w:style w:type="character" w:customStyle="1" w:styleId="inline-comment-marker">
    <w:name w:val="inline-comment-marker"/>
    <w:basedOn w:val="Predvolenpsmoodseku"/>
    <w:rsid w:val="003C585D"/>
  </w:style>
  <w:style w:type="character" w:styleId="Hypertextovprepojenie">
    <w:name w:val="Hyperlink"/>
    <w:basedOn w:val="Predvolenpsmoodseku"/>
    <w:uiPriority w:val="99"/>
    <w:unhideWhenUsed/>
    <w:rsid w:val="007D39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08364">
      <w:bodyDiv w:val="1"/>
      <w:marLeft w:val="0"/>
      <w:marRight w:val="0"/>
      <w:marTop w:val="0"/>
      <w:marBottom w:val="0"/>
      <w:divBdr>
        <w:top w:val="none" w:sz="0" w:space="0" w:color="auto"/>
        <w:left w:val="none" w:sz="0" w:space="0" w:color="auto"/>
        <w:bottom w:val="none" w:sz="0" w:space="0" w:color="auto"/>
        <w:right w:val="none" w:sz="0" w:space="0" w:color="auto"/>
      </w:divBdr>
    </w:div>
    <w:div w:id="206197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ia@mirri.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23</Pages>
  <Words>7856</Words>
  <Characters>44784</Characters>
  <Application>Microsoft Office Word</Application>
  <DocSecurity>0</DocSecurity>
  <Lines>373</Lines>
  <Paragraphs>105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Poloha, Martin</dc:creator>
  <cp:lastModifiedBy>Poloha, Martin</cp:lastModifiedBy>
  <cp:revision>137</cp:revision>
  <cp:lastPrinted>2021-11-19T14:07:00Z</cp:lastPrinted>
  <dcterms:created xsi:type="dcterms:W3CDTF">2022-01-14T13:05:00Z</dcterms:created>
  <dcterms:modified xsi:type="dcterms:W3CDTF">2022-02-08T14:26:00Z</dcterms:modified>
</cp:coreProperties>
</file>