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7344" w:rsidR="0096010D" w:rsidP="1DE763CF" w:rsidRDefault="0096010D" w14:paraId="13ECB800" w14:textId="0524222F">
      <w:pPr>
        <w:spacing w:after="0"/>
        <w:rPr>
          <w:rFonts w:ascii="Arial Narrow" w:hAnsi="Arial Narrow"/>
          <w:b w:val="1"/>
          <w:bCs w:val="1"/>
          <w:sz w:val="28"/>
          <w:szCs w:val="28"/>
        </w:rPr>
      </w:pPr>
      <w:r w:rsidRPr="1DE763CF" w:rsidR="0096010D">
        <w:rPr>
          <w:rFonts w:ascii="Arial Narrow" w:hAnsi="Arial Narrow"/>
          <w:b w:val="1"/>
          <w:bCs w:val="1"/>
          <w:sz w:val="28"/>
          <w:szCs w:val="28"/>
        </w:rPr>
        <w:t xml:space="preserve">Príloha č. </w:t>
      </w:r>
      <w:r w:rsidRPr="1DE763CF" w:rsidR="23A5A37C">
        <w:rPr>
          <w:rFonts w:ascii="Arial Narrow" w:hAnsi="Arial Narrow"/>
          <w:b w:val="1"/>
          <w:bCs w:val="1"/>
          <w:sz w:val="28"/>
          <w:szCs w:val="28"/>
        </w:rPr>
        <w:t>4</w:t>
      </w:r>
      <w:r w:rsidRPr="1DE763CF" w:rsidR="0096010D">
        <w:rPr>
          <w:rFonts w:ascii="Arial Narrow" w:hAnsi="Arial Narrow"/>
          <w:b w:val="1"/>
          <w:bCs w:val="1"/>
          <w:sz w:val="28"/>
          <w:szCs w:val="28"/>
        </w:rPr>
        <w:t xml:space="preserve"> - </w:t>
      </w:r>
      <w:r w:rsidRPr="1DE763CF" w:rsidR="004B7310">
        <w:rPr>
          <w:rFonts w:ascii="Arial Narrow" w:hAnsi="Arial Narrow"/>
          <w:b w:val="1"/>
          <w:bCs w:val="1"/>
          <w:sz w:val="28"/>
          <w:szCs w:val="28"/>
        </w:rPr>
        <w:t>Zoznam subdodávateľov</w:t>
      </w:r>
    </w:p>
    <w:p w:rsidR="00D07344" w:rsidP="00D07344" w:rsidRDefault="00D07344" w14:paraId="18D25F8A" w14:textId="77777777">
      <w:pPr>
        <w:spacing w:after="0"/>
        <w:rPr>
          <w:rFonts w:ascii="Arial Narrow" w:hAnsi="Arial Narrow"/>
        </w:rPr>
      </w:pPr>
      <w:r w:rsidRPr="00E419DD">
        <w:rPr>
          <w:rFonts w:ascii="Arial Narrow" w:hAnsi="Arial Narrow"/>
        </w:rPr>
        <w:t xml:space="preserve">k Zmluve o dielo č. </w:t>
      </w:r>
      <w:r>
        <w:rPr>
          <w:rStyle w:val="normaltextrun"/>
          <w:rFonts w:ascii="Arial Narrow" w:hAnsi="Arial Narrow"/>
          <w:color w:val="000000"/>
          <w:shd w:val="clear" w:color="auto" w:fill="FFFF00"/>
        </w:rPr>
        <w:t>[●]</w:t>
      </w:r>
      <w:r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>
        <w:rPr>
          <w:rFonts w:ascii="Arial Narrow" w:hAnsi="Arial Narrow"/>
        </w:rPr>
        <w:t>pre N</w:t>
      </w:r>
      <w:r w:rsidRPr="00E419DD">
        <w:rPr>
          <w:rFonts w:ascii="Arial Narrow" w:hAnsi="Arial Narrow"/>
        </w:rPr>
        <w:t>árodný katalóg otvorených údajov</w:t>
      </w:r>
    </w:p>
    <w:p w:rsidRPr="00D07344" w:rsidR="00D07344" w:rsidP="00D07344" w:rsidRDefault="00D07344" w14:paraId="5AB239C6" w14:textId="5DD819E4">
      <w:pPr>
        <w:spacing w:after="0" w:line="240" w:lineRule="auto"/>
        <w:jc w:val="both"/>
        <w:textAlignment w:val="baseline"/>
        <w:rPr>
          <w:rFonts w:ascii="Arial Narrow" w:hAnsi="Arial Narrow" w:eastAsia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313"/>
        <w:gridCol w:w="1770"/>
        <w:gridCol w:w="931"/>
        <w:gridCol w:w="1163"/>
        <w:gridCol w:w="3357"/>
      </w:tblGrid>
      <w:tr w:rsidRPr="00D07344" w:rsidR="0096010D" w:rsidTr="308A82E5" w14:paraId="7D36BAD0" w14:textId="77777777">
        <w:trPr>
          <w:trHeight w:val="885"/>
        </w:trPr>
        <w:tc>
          <w:tcPr>
            <w:tcW w:w="530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002060"/>
            <w:tcMar/>
            <w:vAlign w:val="center"/>
            <w:hideMark/>
          </w:tcPr>
          <w:p w:rsidRPr="003F6293" w:rsidR="0096010D" w:rsidP="00D07344" w:rsidRDefault="0096010D" w14:paraId="3581494C" w14:textId="4F9352D7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</w:pPr>
            <w:r w:rsidRPr="003F6293">
              <w:rPr>
                <w:rFonts w:ascii="Arial Narrow" w:hAnsi="Arial Narrow" w:eastAsia="Times New Roman" w:cs="Calibri"/>
                <w:color w:val="FFFFFF" w:themeColor="background1"/>
                <w:lang w:eastAsia="sk-SK"/>
              </w:rPr>
              <w:t> </w:t>
            </w: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P. č.</w:t>
            </w:r>
            <w:r w:rsidRPr="003F6293"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  <w:t> </w:t>
            </w:r>
          </w:p>
        </w:tc>
        <w:tc>
          <w:tcPr>
            <w:tcW w:w="126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002060"/>
            <w:tcMar/>
            <w:vAlign w:val="center"/>
            <w:hideMark/>
          </w:tcPr>
          <w:p w:rsidRPr="003F6293" w:rsidR="0096010D" w:rsidP="00D07344" w:rsidRDefault="0096010D" w14:paraId="3BE5C4A9" w14:textId="2D1967CD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</w:pP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Obchodné meno a sídlo subdodávateľa</w:t>
            </w:r>
          </w:p>
        </w:tc>
        <w:tc>
          <w:tcPr>
            <w:tcW w:w="1781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002060"/>
            <w:tcMar/>
            <w:vAlign w:val="center"/>
            <w:hideMark/>
          </w:tcPr>
          <w:p w:rsidRPr="003F6293" w:rsidR="0096010D" w:rsidP="00D07344" w:rsidRDefault="0096010D" w14:paraId="78B653AB" w14:textId="42AFFC43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</w:pP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Osoba oprávnená konať za subdodávateľa</w:t>
            </w:r>
          </w:p>
        </w:tc>
        <w:tc>
          <w:tcPr>
            <w:tcW w:w="94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002060"/>
            <w:tcMar/>
            <w:vAlign w:val="center"/>
            <w:hideMark/>
          </w:tcPr>
          <w:p w:rsidRPr="003F6293" w:rsidR="0096010D" w:rsidP="00D07344" w:rsidRDefault="0096010D" w14:paraId="05B4C3E1" w14:textId="746D798B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</w:pP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IČO</w:t>
            </w:r>
          </w:p>
        </w:tc>
        <w:tc>
          <w:tcPr>
            <w:tcW w:w="1142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002060"/>
            <w:tcMar/>
            <w:vAlign w:val="center"/>
            <w:hideMark/>
          </w:tcPr>
          <w:p w:rsidRPr="003F6293" w:rsidR="0096010D" w:rsidP="00D07344" w:rsidRDefault="00D07344" w14:paraId="4D362CF1" w14:textId="26DCB638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</w:pP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Percentuálny</w:t>
            </w:r>
            <w:r w:rsidRPr="003F6293" w:rsidR="0096010D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 xml:space="preserve"> podiel na</w:t>
            </w:r>
            <w:r w:rsidRPr="003F6293" w:rsidR="0096010D"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  <w:t> </w:t>
            </w:r>
            <w:r w:rsidRPr="003F6293" w:rsidR="0096010D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zákazke</w:t>
            </w:r>
          </w:p>
        </w:tc>
        <w:tc>
          <w:tcPr>
            <w:tcW w:w="339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002060"/>
            <w:tcMar/>
            <w:vAlign w:val="center"/>
            <w:hideMark/>
          </w:tcPr>
          <w:p w:rsidRPr="003F6293" w:rsidR="0096010D" w:rsidP="00D07344" w:rsidRDefault="0096010D" w14:paraId="336322B1" w14:textId="7C474B65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</w:pP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Predmet</w:t>
            </w:r>
            <w:r w:rsidRPr="003F6293">
              <w:rPr>
                <w:rFonts w:ascii="Arial Narrow" w:hAnsi="Arial Narrow" w:eastAsia="Times New Roman" w:cs="Times New Roman"/>
                <w:color w:val="FFFFFF" w:themeColor="background1"/>
                <w:lang w:eastAsia="sk-SK"/>
              </w:rPr>
              <w:t> </w:t>
            </w:r>
            <w:r w:rsidRPr="003F6293">
              <w:rPr>
                <w:rFonts w:ascii="Arial Narrow" w:hAnsi="Arial Narrow" w:eastAsia="Times New Roman" w:cs="Times New Roman"/>
                <w:b/>
                <w:bCs/>
                <w:color w:val="FFFFFF" w:themeColor="background1"/>
                <w:lang w:eastAsia="sk-SK"/>
              </w:rPr>
              <w:t>subdodávok</w:t>
            </w:r>
          </w:p>
        </w:tc>
      </w:tr>
      <w:tr w:rsidRPr="00D07344" w:rsidR="0096010D" w:rsidTr="308A82E5" w14:paraId="0694F6AE" w14:textId="77777777">
        <w:trPr>
          <w:trHeight w:val="300"/>
        </w:trPr>
        <w:tc>
          <w:tcPr>
            <w:tcW w:w="530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D07344" w14:paraId="37A9A796" w14:textId="156E4A94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lang w:eastAsia="sk-SK"/>
              </w:rPr>
            </w:pPr>
            <w:r w:rsidRPr="00EC40FC">
              <w:rPr>
                <w:rFonts w:ascii="Arial Narrow" w:hAnsi="Arial Narrow" w:eastAsia="Times New Roman" w:cs="Times New Roman"/>
                <w:lang w:eastAsia="sk-SK"/>
              </w:rPr>
              <w:t>1.</w:t>
            </w:r>
          </w:p>
        </w:tc>
        <w:tc>
          <w:tcPr>
            <w:tcW w:w="126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3F54BE4E" w14:textId="153E7C58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781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0342E203" w14:textId="0936C55F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94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37E537A6" w14:textId="59CC2F13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142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6F94BBBD" w14:textId="60773F81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339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37F329BD" w14:textId="6EEBA073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</w:tr>
      <w:tr w:rsidRPr="00D07344" w:rsidR="0096010D" w:rsidTr="308A82E5" w14:paraId="7F61A344" w14:textId="77777777">
        <w:trPr>
          <w:trHeight w:val="300"/>
        </w:trPr>
        <w:tc>
          <w:tcPr>
            <w:tcW w:w="530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1BC81B79" w14:textId="5CD54504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 w:val="1"/>
                <w:lang w:eastAsia="sk-SK"/>
              </w:rPr>
            </w:pPr>
          </w:p>
        </w:tc>
        <w:tc>
          <w:tcPr>
            <w:tcW w:w="126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3C8A6A83" w14:textId="4F24F71A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781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2CA54A70" w14:textId="596D3F5F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94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5C256A4D" w14:textId="7536FBF8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142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226BEDFB" w14:textId="21D7F74D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339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21958024" w14:textId="1935039A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</w:tr>
      <w:tr w:rsidRPr="00D07344" w:rsidR="0096010D" w:rsidTr="308A82E5" w14:paraId="3CCB06EB" w14:textId="77777777">
        <w:trPr>
          <w:trHeight w:val="300"/>
        </w:trPr>
        <w:tc>
          <w:tcPr>
            <w:tcW w:w="530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5FC15EC3" w14:textId="795D50D5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 w:val="1"/>
                <w:lang w:eastAsia="sk-SK"/>
              </w:rPr>
            </w:pPr>
          </w:p>
        </w:tc>
        <w:tc>
          <w:tcPr>
            <w:tcW w:w="126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185D50CF" w14:textId="22E50E22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781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29AE284B" w14:textId="1F3DDA1B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94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194C7B92" w14:textId="1EF10447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142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262D5DF7" w14:textId="25D95DD2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339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357AA2F9" w14:textId="5828873F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</w:tr>
      <w:tr w:rsidRPr="00D07344" w:rsidR="0096010D" w:rsidTr="308A82E5" w14:paraId="231D826D" w14:textId="77777777">
        <w:trPr>
          <w:trHeight w:val="300"/>
        </w:trPr>
        <w:tc>
          <w:tcPr>
            <w:tcW w:w="530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53D544C1" w14:textId="1E0676DE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 w:val="1"/>
                <w:lang w:eastAsia="sk-SK"/>
              </w:rPr>
            </w:pPr>
          </w:p>
        </w:tc>
        <w:tc>
          <w:tcPr>
            <w:tcW w:w="126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37BB82B8" w14:textId="36E99091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781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5A19E517" w14:textId="57D58F5C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94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2E767913" w14:textId="22169818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1142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120F9FF4" w14:textId="0C152419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  <w:tc>
          <w:tcPr>
            <w:tcW w:w="3394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  <w:shd w:val="clear" w:color="auto" w:fill="auto"/>
            <w:tcMar/>
            <w:vAlign w:val="center"/>
          </w:tcPr>
          <w:p w:rsidRPr="00EC40FC" w:rsidR="0096010D" w:rsidP="00D07344" w:rsidRDefault="0096010D" w14:paraId="7C780324" w14:textId="485BFD67">
            <w:pPr>
              <w:spacing w:after="0" w:line="240" w:lineRule="auto"/>
              <w:jc w:val="center"/>
              <w:textAlignment w:val="baseline"/>
              <w:rPr>
                <w:rFonts w:ascii="Arial Narrow" w:hAnsi="Arial Narrow" w:eastAsia="Times New Roman" w:cs="Times New Roman"/>
                <w:strike/>
                <w:lang w:eastAsia="sk-SK"/>
              </w:rPr>
            </w:pPr>
          </w:p>
        </w:tc>
      </w:tr>
    </w:tbl>
    <w:p w:rsidRPr="00D07344" w:rsidR="0029333C" w:rsidP="00D07344" w:rsidRDefault="0029333C" w14:paraId="70EB27CD" w14:textId="77777777">
      <w:pPr>
        <w:spacing w:after="0"/>
        <w:rPr>
          <w:rFonts w:ascii="Arial Narrow" w:hAnsi="Arial Narrow"/>
          <w:sz w:val="18"/>
          <w:szCs w:val="18"/>
        </w:rPr>
      </w:pPr>
      <w:bookmarkStart w:name="_GoBack" w:id="0"/>
      <w:bookmarkEnd w:id="0"/>
    </w:p>
    <w:sectPr w:rsidRPr="00D07344" w:rsidR="0029333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E"/>
    <w:rsid w:val="0029333C"/>
    <w:rsid w:val="003F6293"/>
    <w:rsid w:val="004B7310"/>
    <w:rsid w:val="006255BE"/>
    <w:rsid w:val="0096010D"/>
    <w:rsid w:val="00D07344"/>
    <w:rsid w:val="00EA06E7"/>
    <w:rsid w:val="00EC40FC"/>
    <w:rsid w:val="1DE763CF"/>
    <w:rsid w:val="23A5A37C"/>
    <w:rsid w:val="308A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824"/>
  <w15:chartTrackingRefBased/>
  <w15:docId w15:val="{092F54FD-AEB8-493C-A2FC-9841B8D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paragraph" w:customStyle="1">
    <w:name w:val="paragraph"/>
    <w:basedOn w:val="Normlny"/>
    <w:rsid w:val="009601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96010D"/>
  </w:style>
  <w:style w:type="character" w:styleId="eop" w:customStyle="1">
    <w:name w:val="eop"/>
    <w:basedOn w:val="Predvolenpsmoodseku"/>
    <w:rsid w:val="0096010D"/>
  </w:style>
  <w:style w:type="character" w:styleId="spellingerror" w:customStyle="1">
    <w:name w:val="spellingerror"/>
    <w:basedOn w:val="Predvolenpsmoodseku"/>
    <w:rsid w:val="0096010D"/>
  </w:style>
  <w:style w:type="character" w:styleId="scxw199285452" w:customStyle="1">
    <w:name w:val="scxw199285452"/>
    <w:basedOn w:val="Predvolenpsmoodseku"/>
    <w:rsid w:val="0096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A97A-05C9-4A9A-94DB-D6BA9AC43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E6898-839D-49C8-9170-004C6930463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267859-CBEA-49A7-8916-D6595866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Jedinák, Tibor</dc:creator>
  <keywords/>
  <dc:description/>
  <lastModifiedBy>Jedinák, Tibor</lastModifiedBy>
  <revision>7</revision>
  <dcterms:created xsi:type="dcterms:W3CDTF">2021-12-13T10:21:00.0000000Z</dcterms:created>
  <dcterms:modified xsi:type="dcterms:W3CDTF">2021-12-15T17:55:06.1124147Z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