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7946" w14:textId="1DEB357C" w:rsidR="0006409A" w:rsidRDefault="1E7A6EF6" w:rsidP="6EA41E7B">
      <w:pPr>
        <w:spacing w:after="0"/>
        <w:jc w:val="both"/>
        <w:rPr>
          <w:rFonts w:ascii="Arial Narrow" w:eastAsia="Arial Narrow" w:hAnsi="Arial Narrow" w:cs="Arial Narrow"/>
          <w:b/>
          <w:bCs/>
          <w:color w:val="000000" w:themeColor="text1"/>
          <w:sz w:val="28"/>
          <w:szCs w:val="28"/>
        </w:rPr>
      </w:pPr>
      <w:bookmarkStart w:id="0" w:name="_GoBack"/>
      <w:bookmarkEnd w:id="0"/>
      <w:r w:rsidRPr="6EA41E7B">
        <w:rPr>
          <w:rFonts w:ascii="Arial Narrow" w:eastAsia="Arial Narrow" w:hAnsi="Arial Narrow" w:cs="Arial Narrow"/>
          <w:b/>
          <w:bCs/>
          <w:color w:val="000000" w:themeColor="text1"/>
          <w:sz w:val="28"/>
          <w:szCs w:val="28"/>
        </w:rPr>
        <w:t>Príloha č. 5</w:t>
      </w:r>
      <w:r w:rsidR="01D289D4" w:rsidRPr="6EA41E7B">
        <w:rPr>
          <w:rFonts w:ascii="Arial Narrow" w:eastAsia="Arial Narrow" w:hAnsi="Arial Narrow" w:cs="Arial Narrow"/>
          <w:b/>
          <w:bCs/>
          <w:color w:val="000000" w:themeColor="text1"/>
          <w:sz w:val="28"/>
          <w:szCs w:val="28"/>
        </w:rPr>
        <w:t xml:space="preserve"> – </w:t>
      </w:r>
      <w:r w:rsidRPr="6EA41E7B">
        <w:rPr>
          <w:rFonts w:ascii="Arial Narrow" w:eastAsia="Arial Narrow" w:hAnsi="Arial Narrow" w:cs="Arial Narrow"/>
          <w:b/>
          <w:bCs/>
          <w:color w:val="000000" w:themeColor="text1"/>
          <w:sz w:val="28"/>
          <w:szCs w:val="28"/>
        </w:rPr>
        <w:t>Kategorizácia vád Informačného systému, lehoty na ich odstránenie</w:t>
      </w:r>
    </w:p>
    <w:p w14:paraId="5E1A9CB0" w14:textId="77777777" w:rsidR="002C5BA9" w:rsidRDefault="002C5BA9" w:rsidP="002C5BA9">
      <w:pPr>
        <w:spacing w:after="0"/>
        <w:rPr>
          <w:rFonts w:ascii="Arial Narrow" w:hAnsi="Arial Narrow"/>
        </w:rPr>
      </w:pPr>
      <w:r w:rsidRPr="00E419DD">
        <w:rPr>
          <w:rFonts w:ascii="Arial Narrow" w:hAnsi="Arial Narrow"/>
        </w:rPr>
        <w:t xml:space="preserve">k Zmluve o dielo č. </w:t>
      </w:r>
      <w:r>
        <w:rPr>
          <w:rStyle w:val="normaltextrun"/>
          <w:rFonts w:ascii="Arial Narrow" w:hAnsi="Arial Narrow"/>
          <w:color w:val="000000"/>
          <w:shd w:val="clear" w:color="auto" w:fill="FFFF00"/>
        </w:rPr>
        <w:t>[●]</w:t>
      </w:r>
      <w:r>
        <w:rPr>
          <w:rStyle w:val="eop"/>
          <w:rFonts w:ascii="Arial Narrow" w:hAnsi="Arial Narrow"/>
          <w:color w:val="000000"/>
          <w:shd w:val="clear" w:color="auto" w:fill="FFFFFF"/>
        </w:rPr>
        <w:t> </w:t>
      </w:r>
      <w:r>
        <w:rPr>
          <w:rFonts w:ascii="Arial Narrow" w:hAnsi="Arial Narrow"/>
        </w:rPr>
        <w:t>pre N</w:t>
      </w:r>
      <w:r w:rsidRPr="00E419DD">
        <w:rPr>
          <w:rFonts w:ascii="Arial Narrow" w:hAnsi="Arial Narrow"/>
        </w:rPr>
        <w:t>árodný katalóg otvorených údajov</w:t>
      </w:r>
    </w:p>
    <w:p w14:paraId="20236DEF" w14:textId="3DF9F523" w:rsidR="0006409A" w:rsidRDefault="0006409A" w:rsidP="002C5BA9">
      <w:pPr>
        <w:spacing w:after="0"/>
        <w:jc w:val="both"/>
        <w:rPr>
          <w:rFonts w:ascii="Arial Narrow" w:eastAsia="Arial Narrow" w:hAnsi="Arial Narrow" w:cs="Arial Narrow"/>
          <w:color w:val="000000" w:themeColor="text1"/>
        </w:rPr>
      </w:pPr>
    </w:p>
    <w:p w14:paraId="393E1A74" w14:textId="76DD7957" w:rsidR="002C5BA9" w:rsidRPr="002C5BA9" w:rsidRDefault="00C30BFE" w:rsidP="001F78A5">
      <w:pPr>
        <w:spacing w:after="0"/>
        <w:ind w:left="284" w:hanging="284"/>
        <w:jc w:val="both"/>
        <w:rPr>
          <w:rFonts w:ascii="Arial Narrow" w:eastAsia="Arial Narrow" w:hAnsi="Arial Narrow" w:cs="Arial Narrow"/>
          <w:b/>
          <w:color w:val="000000" w:themeColor="text1"/>
        </w:rPr>
      </w:pPr>
      <w:r w:rsidRPr="002C5BA9">
        <w:rPr>
          <w:rFonts w:ascii="Arial Narrow" w:eastAsia="Arial Narrow" w:hAnsi="Arial Narrow" w:cs="Arial Narrow"/>
          <w:b/>
          <w:color w:val="000000" w:themeColor="text1"/>
        </w:rPr>
        <w:t xml:space="preserve">I. </w:t>
      </w:r>
      <w:r>
        <w:rPr>
          <w:rFonts w:ascii="Arial Narrow" w:eastAsia="Arial Narrow" w:hAnsi="Arial Narrow" w:cs="Arial Narrow"/>
          <w:b/>
          <w:color w:val="000000" w:themeColor="text1"/>
        </w:rPr>
        <w:tab/>
        <w:t xml:space="preserve">ÚROVEŇ </w:t>
      </w:r>
      <w:r w:rsidRPr="002C5BA9">
        <w:rPr>
          <w:rFonts w:ascii="Arial Narrow" w:eastAsia="Arial Narrow" w:hAnsi="Arial Narrow" w:cs="Arial Narrow"/>
          <w:b/>
          <w:color w:val="000000" w:themeColor="text1"/>
        </w:rPr>
        <w:t>A ZÁVAŽNOSŤ VADY</w:t>
      </w:r>
      <w:r>
        <w:rPr>
          <w:rFonts w:ascii="Arial Narrow" w:eastAsia="Arial Narrow" w:hAnsi="Arial Narrow" w:cs="Arial Narrow"/>
          <w:b/>
          <w:color w:val="000000" w:themeColor="text1"/>
        </w:rPr>
        <w:t>:</w:t>
      </w:r>
    </w:p>
    <w:tbl>
      <w:tblPr>
        <w:tblW w:w="9120" w:type="dxa"/>
        <w:tblLayout w:type="fixed"/>
        <w:tblLook w:val="01E0" w:firstRow="1" w:lastRow="1" w:firstColumn="1" w:lastColumn="1" w:noHBand="0" w:noVBand="0"/>
      </w:tblPr>
      <w:tblGrid>
        <w:gridCol w:w="1125"/>
        <w:gridCol w:w="1140"/>
        <w:gridCol w:w="6855"/>
      </w:tblGrid>
      <w:tr w:rsidR="17A31DB6" w:rsidRPr="002C5BA9" w14:paraId="51DD035A" w14:textId="77777777" w:rsidTr="00757B75">
        <w:trPr>
          <w:trHeight w:val="87"/>
        </w:trPr>
        <w:tc>
          <w:tcPr>
            <w:tcW w:w="112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002060"/>
            <w:vAlign w:val="center"/>
          </w:tcPr>
          <w:p w14:paraId="7FC2265C" w14:textId="7FB85DC5" w:rsidR="17A31DB6" w:rsidRPr="00757B75" w:rsidRDefault="17A31DB6" w:rsidP="00C30BFE">
            <w:pPr>
              <w:spacing w:after="0"/>
              <w:rPr>
                <w:rFonts w:ascii="Arial Narrow" w:hAnsi="Arial Narrow"/>
                <w:b/>
                <w:color w:val="FFFFFF" w:themeColor="background1"/>
              </w:rPr>
            </w:pPr>
            <w:r w:rsidRPr="00757B75">
              <w:rPr>
                <w:rFonts w:ascii="Arial Narrow" w:hAnsi="Arial Narrow"/>
                <w:b/>
                <w:color w:val="FFFFFF" w:themeColor="background1"/>
              </w:rPr>
              <w:t xml:space="preserve">Označenie </w:t>
            </w:r>
            <w:r w:rsidR="002C5BA9" w:rsidRPr="00757B75">
              <w:rPr>
                <w:rFonts w:ascii="Arial Narrow" w:hAnsi="Arial Narrow"/>
                <w:b/>
                <w:color w:val="FFFFFF" w:themeColor="background1"/>
              </w:rPr>
              <w:t xml:space="preserve">úrovne </w:t>
            </w:r>
            <w:r w:rsidRPr="00757B75">
              <w:rPr>
                <w:rFonts w:ascii="Arial Narrow" w:hAnsi="Arial Narrow"/>
                <w:b/>
                <w:color w:val="FFFFFF" w:themeColor="background1"/>
              </w:rPr>
              <w:t xml:space="preserve"> vady</w:t>
            </w:r>
          </w:p>
        </w:tc>
        <w:tc>
          <w:tcPr>
            <w:tcW w:w="114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002060"/>
            <w:vAlign w:val="center"/>
          </w:tcPr>
          <w:p w14:paraId="4027F1C4" w14:textId="1D734FEA" w:rsidR="17A31DB6" w:rsidRPr="00757B75" w:rsidRDefault="17A31DB6" w:rsidP="00C30BFE">
            <w:pPr>
              <w:spacing w:after="0"/>
              <w:rPr>
                <w:rFonts w:ascii="Arial Narrow" w:hAnsi="Arial Narrow"/>
                <w:b/>
                <w:color w:val="FFFFFF" w:themeColor="background1"/>
              </w:rPr>
            </w:pPr>
            <w:r w:rsidRPr="00757B75">
              <w:rPr>
                <w:rFonts w:ascii="Arial Narrow" w:hAnsi="Arial Narrow"/>
                <w:b/>
                <w:color w:val="FFFFFF" w:themeColor="background1"/>
              </w:rPr>
              <w:t>Závažnosť vady</w:t>
            </w:r>
          </w:p>
        </w:tc>
        <w:tc>
          <w:tcPr>
            <w:tcW w:w="685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002060"/>
            <w:vAlign w:val="center"/>
          </w:tcPr>
          <w:p w14:paraId="26875750" w14:textId="54AE92C6" w:rsidR="17A31DB6" w:rsidRPr="00757B75" w:rsidRDefault="00C30BFE" w:rsidP="00C30BFE">
            <w:pPr>
              <w:spacing w:after="0"/>
              <w:rPr>
                <w:rFonts w:ascii="Arial Narrow" w:hAnsi="Arial Narrow"/>
                <w:b/>
                <w:color w:val="FFFFFF" w:themeColor="background1"/>
              </w:rPr>
            </w:pPr>
            <w:r w:rsidRPr="00757B75">
              <w:rPr>
                <w:rFonts w:ascii="Arial Narrow" w:hAnsi="Arial Narrow"/>
                <w:b/>
                <w:color w:val="FFFFFF" w:themeColor="background1"/>
              </w:rPr>
              <w:t>P</w:t>
            </w:r>
            <w:r w:rsidR="17A31DB6" w:rsidRPr="00757B75">
              <w:rPr>
                <w:rFonts w:ascii="Arial Narrow" w:hAnsi="Arial Narrow"/>
                <w:b/>
                <w:color w:val="FFFFFF" w:themeColor="background1"/>
              </w:rPr>
              <w:t xml:space="preserve">opis </w:t>
            </w:r>
            <w:r w:rsidRPr="00757B75">
              <w:rPr>
                <w:rFonts w:ascii="Arial Narrow" w:hAnsi="Arial Narrow"/>
                <w:b/>
                <w:color w:val="FFFFFF" w:themeColor="background1"/>
              </w:rPr>
              <w:t>úrovne</w:t>
            </w:r>
            <w:r w:rsidR="17A31DB6" w:rsidRPr="00757B75">
              <w:rPr>
                <w:rFonts w:ascii="Arial Narrow" w:hAnsi="Arial Narrow"/>
                <w:b/>
                <w:color w:val="FFFFFF" w:themeColor="background1"/>
              </w:rPr>
              <w:t xml:space="preserve"> vady</w:t>
            </w:r>
          </w:p>
        </w:tc>
      </w:tr>
      <w:tr w:rsidR="17A31DB6" w:rsidRPr="002C5BA9" w14:paraId="79AE1FB5" w14:textId="77777777" w:rsidTr="00757B75">
        <w:trPr>
          <w:trHeight w:val="140"/>
        </w:trPr>
        <w:tc>
          <w:tcPr>
            <w:tcW w:w="112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77A9531B" w14:textId="62EB83D5" w:rsidR="17A31DB6" w:rsidRPr="001F78A5" w:rsidRDefault="17A31DB6" w:rsidP="001F78A5">
            <w:pPr>
              <w:spacing w:after="0" w:line="240" w:lineRule="auto"/>
              <w:ind w:left="102"/>
              <w:jc w:val="center"/>
              <w:rPr>
                <w:rFonts w:ascii="Arial Narrow" w:eastAsia="Arial Narrow" w:hAnsi="Arial Narrow" w:cs="Arial Narrow"/>
                <w:b/>
              </w:rPr>
            </w:pPr>
            <w:r w:rsidRPr="001F78A5">
              <w:rPr>
                <w:rFonts w:ascii="Arial Narrow" w:eastAsia="Arial Narrow" w:hAnsi="Arial Narrow" w:cs="Arial Narrow"/>
                <w:b/>
              </w:rPr>
              <w:t>A</w:t>
            </w:r>
          </w:p>
        </w:tc>
        <w:tc>
          <w:tcPr>
            <w:tcW w:w="1140"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C9DBC1C" w14:textId="01FC6B8A" w:rsidR="17A31DB6" w:rsidRPr="002C5BA9" w:rsidRDefault="17A31DB6" w:rsidP="002C5BA9">
            <w:pPr>
              <w:spacing w:after="0" w:line="240" w:lineRule="auto"/>
              <w:ind w:left="102"/>
              <w:jc w:val="both"/>
              <w:rPr>
                <w:rFonts w:ascii="Arial Narrow" w:eastAsia="Arial Narrow" w:hAnsi="Arial Narrow" w:cs="Arial Narrow"/>
              </w:rPr>
            </w:pPr>
            <w:r w:rsidRPr="002C5BA9">
              <w:rPr>
                <w:rFonts w:ascii="Arial Narrow" w:eastAsia="Arial Narrow" w:hAnsi="Arial Narrow" w:cs="Arial Narrow"/>
              </w:rPr>
              <w:t>Kritická</w:t>
            </w:r>
            <w:r w:rsidR="00B469FC">
              <w:rPr>
                <w:rFonts w:ascii="Arial Narrow" w:eastAsia="Arial Narrow" w:hAnsi="Arial Narrow" w:cs="Arial Narrow"/>
              </w:rPr>
              <w:t xml:space="preserve"> </w:t>
            </w:r>
          </w:p>
        </w:tc>
        <w:tc>
          <w:tcPr>
            <w:tcW w:w="685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619A216A" w14:textId="76C333F8" w:rsidR="17A31DB6" w:rsidRPr="002C5BA9" w:rsidRDefault="17A31DB6" w:rsidP="00B8705D">
            <w:pPr>
              <w:spacing w:after="0" w:line="240" w:lineRule="auto"/>
              <w:jc w:val="both"/>
              <w:rPr>
                <w:rFonts w:ascii="Arial Narrow" w:eastAsia="Arial Narrow" w:hAnsi="Arial Narrow" w:cs="Arial Narrow"/>
                <w:b/>
              </w:rPr>
            </w:pPr>
            <w:r w:rsidRPr="002C5BA9">
              <w:rPr>
                <w:rFonts w:ascii="Arial Narrow" w:eastAsia="Arial Narrow" w:hAnsi="Arial Narrow" w:cs="Arial Narrow"/>
                <w:b/>
              </w:rPr>
              <w:t>Kritické vady, ktoré spôsobia úplné zlyhanie systému ako celku a nie je možné používať ani jednu jeho časť.</w:t>
            </w:r>
          </w:p>
          <w:p w14:paraId="3DBEB493" w14:textId="5CE272C2" w:rsidR="002C5BA9" w:rsidRDefault="002C5BA9" w:rsidP="00B8705D">
            <w:pPr>
              <w:spacing w:after="0" w:line="240" w:lineRule="auto"/>
              <w:jc w:val="both"/>
              <w:rPr>
                <w:rFonts w:ascii="Arial Narrow" w:eastAsia="Arial Narrow" w:hAnsi="Arial Narrow" w:cs="Arial Narrow"/>
              </w:rPr>
            </w:pPr>
            <w:r w:rsidRPr="002C5BA9">
              <w:rPr>
                <w:rFonts w:ascii="Arial Narrow" w:eastAsia="Arial Narrow" w:hAnsi="Arial Narrow" w:cs="Arial Narrow"/>
              </w:rPr>
              <w:t xml:space="preserve">Vada úrovne (A) je vada </w:t>
            </w:r>
            <w:r w:rsidR="00B8705D">
              <w:rPr>
                <w:rFonts w:ascii="Arial Narrow" w:eastAsia="Arial Narrow" w:hAnsi="Arial Narrow" w:cs="Arial Narrow"/>
              </w:rPr>
              <w:t>Informačného systému</w:t>
            </w:r>
            <w:r w:rsidRPr="002C5BA9">
              <w:rPr>
                <w:rFonts w:ascii="Arial Narrow" w:eastAsia="Arial Narrow" w:hAnsi="Arial Narrow" w:cs="Arial Narrow"/>
              </w:rPr>
              <w:t>, ktorá spôsobuje tak závažné problémy, že ďalší priebeh, ani dodržanie predpokladaného časového plánu akceptačných testov nie je možné. Vada úrovne (A) spôsobuje</w:t>
            </w:r>
            <w:r w:rsidR="00B8705D">
              <w:rPr>
                <w:rFonts w:ascii="Arial Narrow" w:eastAsia="Arial Narrow" w:hAnsi="Arial Narrow" w:cs="Arial Narrow"/>
              </w:rPr>
              <w:t xml:space="preserve"> najmä nasledovné chyby Informačného systému</w:t>
            </w:r>
            <w:r>
              <w:rPr>
                <w:rFonts w:ascii="Arial Narrow" w:eastAsia="Arial Narrow" w:hAnsi="Arial Narrow" w:cs="Arial Narrow"/>
              </w:rPr>
              <w:t xml:space="preserve">: </w:t>
            </w:r>
          </w:p>
          <w:p w14:paraId="44511B28" w14:textId="35E5A2F2" w:rsidR="002C5BA9" w:rsidRDefault="00B8705D" w:rsidP="00B8705D">
            <w:pPr>
              <w:pStyle w:val="Odsekzoznamu"/>
              <w:numPr>
                <w:ilvl w:val="0"/>
                <w:numId w:val="3"/>
              </w:numPr>
              <w:spacing w:after="0" w:line="240" w:lineRule="auto"/>
              <w:ind w:left="317" w:hanging="317"/>
              <w:jc w:val="both"/>
              <w:rPr>
                <w:rFonts w:ascii="Arial Narrow" w:eastAsia="Arial Narrow" w:hAnsi="Arial Narrow" w:cs="Arial Narrow"/>
              </w:rPr>
            </w:pPr>
            <w:r>
              <w:rPr>
                <w:rFonts w:ascii="Arial Narrow" w:eastAsia="Arial Narrow" w:hAnsi="Arial Narrow" w:cs="Arial Narrow"/>
              </w:rPr>
              <w:t>Informačný systém</w:t>
            </w:r>
            <w:r w:rsidR="002C5BA9" w:rsidRPr="002C5BA9">
              <w:rPr>
                <w:rFonts w:ascii="Arial Narrow" w:eastAsia="Arial Narrow" w:hAnsi="Arial Narrow" w:cs="Arial Narrow"/>
              </w:rPr>
              <w:t xml:space="preserve"> alebo jeho časť nie je možné používať alebo ovládať, resp. ide o</w:t>
            </w:r>
            <w:r w:rsidR="002C5BA9" w:rsidRPr="002C5BA9">
              <w:rPr>
                <w:rFonts w:ascii="Arial" w:eastAsia="Arial Narrow" w:hAnsi="Arial" w:cs="Arial"/>
              </w:rPr>
              <w:t> </w:t>
            </w:r>
            <w:r w:rsidR="002C5BA9" w:rsidRPr="002C5BA9">
              <w:rPr>
                <w:rFonts w:ascii="Arial Narrow" w:eastAsia="Arial Narrow" w:hAnsi="Arial Narrow" w:cs="Arial Narrow"/>
              </w:rPr>
              <w:t xml:space="preserve">vady jeho bezpečnosti, </w:t>
            </w:r>
          </w:p>
          <w:p w14:paraId="0EC66C54" w14:textId="77777777" w:rsidR="002C5BA9" w:rsidRDefault="002C5BA9" w:rsidP="00B8705D">
            <w:pPr>
              <w:pStyle w:val="Odsekzoznamu"/>
              <w:numPr>
                <w:ilvl w:val="0"/>
                <w:numId w:val="3"/>
              </w:numPr>
              <w:spacing w:after="0" w:line="240" w:lineRule="auto"/>
              <w:ind w:left="317" w:hanging="317"/>
              <w:jc w:val="both"/>
              <w:rPr>
                <w:rFonts w:ascii="Arial Narrow" w:eastAsia="Arial Narrow" w:hAnsi="Arial Narrow" w:cs="Arial Narrow"/>
              </w:rPr>
            </w:pPr>
            <w:r w:rsidRPr="002C5BA9">
              <w:rPr>
                <w:rFonts w:ascii="Arial Narrow" w:eastAsia="Arial Narrow" w:hAnsi="Arial Narrow" w:cs="Arial Narrow"/>
              </w:rPr>
              <w:t xml:space="preserve">ďalšie vykonávanie akceptačných testov musí byť zastavené, dokiaľ nie je vada odstránená, </w:t>
            </w:r>
          </w:p>
          <w:p w14:paraId="0126A8F4" w14:textId="77777777" w:rsidR="002C5BA9" w:rsidRDefault="002C5BA9" w:rsidP="00B8705D">
            <w:pPr>
              <w:pStyle w:val="Odsekzoznamu"/>
              <w:numPr>
                <w:ilvl w:val="0"/>
                <w:numId w:val="3"/>
              </w:numPr>
              <w:spacing w:after="0" w:line="240" w:lineRule="auto"/>
              <w:ind w:left="317" w:hanging="317"/>
              <w:jc w:val="both"/>
              <w:rPr>
                <w:rFonts w:ascii="Arial Narrow" w:eastAsia="Arial Narrow" w:hAnsi="Arial Narrow" w:cs="Arial Narrow"/>
              </w:rPr>
            </w:pPr>
            <w:r w:rsidRPr="002C5BA9">
              <w:rPr>
                <w:rFonts w:ascii="Arial Narrow" w:eastAsia="Arial Narrow" w:hAnsi="Arial Narrow" w:cs="Arial Narrow"/>
              </w:rPr>
              <w:t xml:space="preserve">ďalšie fungovanie SW nemôže byť rozumne zaručené, </w:t>
            </w:r>
          </w:p>
          <w:p w14:paraId="084BA29A" w14:textId="0E64DF7D" w:rsidR="002C5BA9" w:rsidRDefault="315B97E3" w:rsidP="00B8705D">
            <w:pPr>
              <w:pStyle w:val="Odsekzoznamu"/>
              <w:numPr>
                <w:ilvl w:val="0"/>
                <w:numId w:val="3"/>
              </w:numPr>
              <w:spacing w:after="0" w:line="240" w:lineRule="auto"/>
              <w:ind w:left="317" w:hanging="317"/>
              <w:jc w:val="both"/>
              <w:rPr>
                <w:rFonts w:ascii="Arial Narrow" w:eastAsia="Arial Narrow" w:hAnsi="Arial Narrow" w:cs="Arial Narrow"/>
              </w:rPr>
            </w:pPr>
            <w:r w:rsidRPr="0C2B9547">
              <w:rPr>
                <w:rFonts w:ascii="Arial Narrow" w:eastAsia="Arial Narrow" w:hAnsi="Arial Narrow" w:cs="Arial Narrow"/>
              </w:rPr>
              <w:t>možnosť spôsobenia veľkej straty alebo až úplného znemožnenia samotnej podstaty využitia ,</w:t>
            </w:r>
          </w:p>
          <w:p w14:paraId="29D33D6A" w14:textId="4A085D81" w:rsidR="002C5BA9" w:rsidRDefault="32891F0F" w:rsidP="00B8705D">
            <w:pPr>
              <w:pStyle w:val="Odsekzoznamu"/>
              <w:numPr>
                <w:ilvl w:val="0"/>
                <w:numId w:val="3"/>
              </w:numPr>
              <w:spacing w:after="0" w:line="240" w:lineRule="auto"/>
              <w:ind w:left="317" w:hanging="317"/>
              <w:jc w:val="both"/>
              <w:rPr>
                <w:rFonts w:ascii="Arial Narrow" w:eastAsia="Arial Narrow" w:hAnsi="Arial Narrow" w:cs="Arial Narrow"/>
              </w:rPr>
            </w:pPr>
            <w:r w:rsidRPr="0C2B9547">
              <w:rPr>
                <w:rFonts w:ascii="Arial Narrow" w:eastAsia="Arial Narrow" w:hAnsi="Arial Narrow" w:cs="Arial Narrow"/>
              </w:rPr>
              <w:t xml:space="preserve">možnosť spôsobenia nebezpečnosti ,  </w:t>
            </w:r>
          </w:p>
          <w:p w14:paraId="3CBDC38B" w14:textId="5DA8074D" w:rsidR="002C5BA9" w:rsidRDefault="002C5BA9" w:rsidP="00B8705D">
            <w:pPr>
              <w:pStyle w:val="Odsekzoznamu"/>
              <w:numPr>
                <w:ilvl w:val="0"/>
                <w:numId w:val="3"/>
              </w:numPr>
              <w:spacing w:after="0" w:line="240" w:lineRule="auto"/>
              <w:ind w:left="317" w:hanging="317"/>
              <w:jc w:val="both"/>
              <w:rPr>
                <w:rFonts w:ascii="Arial Narrow" w:eastAsia="Arial Narrow" w:hAnsi="Arial Narrow" w:cs="Arial Narrow"/>
              </w:rPr>
            </w:pPr>
            <w:r w:rsidRPr="002C5BA9">
              <w:rPr>
                <w:rFonts w:ascii="Arial Narrow" w:eastAsia="Arial Narrow" w:hAnsi="Arial Narrow" w:cs="Arial Narrow"/>
              </w:rPr>
              <w:t xml:space="preserve">možnosť zastavenia alebo poškodenia </w:t>
            </w:r>
            <w:r w:rsidR="00B8705D">
              <w:rPr>
                <w:rFonts w:ascii="Arial Narrow" w:eastAsia="Arial Narrow" w:hAnsi="Arial Narrow" w:cs="Arial Narrow"/>
              </w:rPr>
              <w:t>Informačného systému</w:t>
            </w:r>
            <w:r w:rsidRPr="002C5BA9">
              <w:rPr>
                <w:rFonts w:ascii="Arial Narrow" w:eastAsia="Arial Narrow" w:hAnsi="Arial Narrow" w:cs="Arial Narrow"/>
              </w:rPr>
              <w:t xml:space="preserve"> alebo iných systémov Objednávateľa, </w:t>
            </w:r>
          </w:p>
          <w:p w14:paraId="4970B48B" w14:textId="3DF7ED4A" w:rsidR="002C5BA9" w:rsidRPr="002C5BA9" w:rsidRDefault="32891F0F" w:rsidP="00B8705D">
            <w:pPr>
              <w:pStyle w:val="Odsekzoznamu"/>
              <w:numPr>
                <w:ilvl w:val="0"/>
                <w:numId w:val="3"/>
              </w:numPr>
              <w:spacing w:after="0" w:line="240" w:lineRule="auto"/>
              <w:ind w:left="317" w:hanging="317"/>
              <w:jc w:val="both"/>
              <w:rPr>
                <w:rFonts w:ascii="Arial Narrow" w:eastAsia="Arial Narrow" w:hAnsi="Arial Narrow" w:cs="Arial Narrow"/>
              </w:rPr>
            </w:pPr>
            <w:r w:rsidRPr="0C2B9547">
              <w:rPr>
                <w:rFonts w:ascii="Arial Narrow" w:eastAsia="Arial Narrow" w:hAnsi="Arial Narrow" w:cs="Arial Narrow"/>
              </w:rPr>
              <w:t>neschopnosť  spracovať bežnú prevádzkovú záťaž, ktorá je špecifikovaná v Prílohe č. 1.</w:t>
            </w:r>
          </w:p>
        </w:tc>
      </w:tr>
      <w:tr w:rsidR="17A31DB6" w:rsidRPr="002C5BA9" w14:paraId="4B2BFEB3" w14:textId="77777777" w:rsidTr="00757B75">
        <w:trPr>
          <w:trHeight w:val="274"/>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913EDF" w14:textId="22540196" w:rsidR="17A31DB6" w:rsidRPr="001F78A5" w:rsidRDefault="17A31DB6" w:rsidP="001F78A5">
            <w:pPr>
              <w:spacing w:after="0" w:line="240" w:lineRule="auto"/>
              <w:ind w:left="102"/>
              <w:jc w:val="center"/>
              <w:rPr>
                <w:rFonts w:ascii="Arial Narrow" w:eastAsia="Arial Narrow" w:hAnsi="Arial Narrow" w:cs="Arial Narrow"/>
                <w:b/>
              </w:rPr>
            </w:pPr>
            <w:r w:rsidRPr="001F78A5">
              <w:rPr>
                <w:rFonts w:ascii="Arial Narrow" w:eastAsia="Arial Narrow" w:hAnsi="Arial Narrow" w:cs="Arial Narrow"/>
                <w:b/>
              </w:rPr>
              <w:t>B</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DCA28B" w14:textId="41559966" w:rsidR="17A31DB6" w:rsidRPr="002C5BA9" w:rsidRDefault="17A31DB6" w:rsidP="002C5BA9">
            <w:pPr>
              <w:spacing w:after="0" w:line="240" w:lineRule="auto"/>
              <w:ind w:left="102"/>
              <w:jc w:val="both"/>
              <w:rPr>
                <w:rFonts w:ascii="Arial Narrow" w:eastAsia="Arial Narrow" w:hAnsi="Arial Narrow" w:cs="Arial Narrow"/>
              </w:rPr>
            </w:pPr>
            <w:r w:rsidRPr="002C5BA9">
              <w:rPr>
                <w:rFonts w:ascii="Arial Narrow" w:eastAsia="Arial Narrow" w:hAnsi="Arial Narrow" w:cs="Arial Narrow"/>
              </w:rPr>
              <w:t>Vysoká</w:t>
            </w:r>
          </w:p>
        </w:tc>
        <w:tc>
          <w:tcPr>
            <w:tcW w:w="68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F1198A" w14:textId="77777777" w:rsidR="17A31DB6" w:rsidRPr="00C30BFE" w:rsidRDefault="17A31DB6" w:rsidP="00B8705D">
            <w:pPr>
              <w:spacing w:after="0" w:line="240" w:lineRule="auto"/>
              <w:jc w:val="both"/>
              <w:rPr>
                <w:rFonts w:ascii="Arial Narrow" w:eastAsia="Arial Narrow" w:hAnsi="Arial Narrow" w:cs="Arial Narrow"/>
                <w:b/>
              </w:rPr>
            </w:pPr>
            <w:r w:rsidRPr="00C30BFE">
              <w:rPr>
                <w:rFonts w:ascii="Arial Narrow" w:eastAsia="Arial Narrow" w:hAnsi="Arial Narrow" w:cs="Arial Narrow"/>
                <w:b/>
              </w:rPr>
              <w:t>Vady a nedostatky, ktoré zapríčinia čiastočné zlyhanie systému a neumožňuje používať časť systému.</w:t>
            </w:r>
          </w:p>
          <w:p w14:paraId="64CFD359" w14:textId="5CA0CCA9" w:rsidR="00C30BFE" w:rsidRPr="00C30BFE" w:rsidRDefault="00C30BFE" w:rsidP="00B8705D">
            <w:pPr>
              <w:spacing w:after="0" w:line="240" w:lineRule="auto"/>
              <w:jc w:val="both"/>
              <w:rPr>
                <w:rFonts w:ascii="Arial Narrow" w:eastAsia="Arial Narrow" w:hAnsi="Arial Narrow" w:cs="Arial Narrow"/>
              </w:rPr>
            </w:pPr>
            <w:r>
              <w:rPr>
                <w:rFonts w:ascii="Arial Narrow" w:eastAsia="Arial Narrow" w:hAnsi="Arial Narrow" w:cs="Arial Narrow"/>
              </w:rPr>
              <w:t>Vada úrovne (B) j</w:t>
            </w:r>
            <w:r w:rsidRPr="00C30BFE">
              <w:rPr>
                <w:rFonts w:ascii="Arial Narrow" w:eastAsia="Arial Narrow" w:hAnsi="Arial Narrow" w:cs="Arial Narrow"/>
              </w:rPr>
              <w:t xml:space="preserve">e vada </w:t>
            </w:r>
            <w:r w:rsidR="00B8705D">
              <w:rPr>
                <w:rFonts w:ascii="Arial Narrow" w:eastAsia="Arial Narrow" w:hAnsi="Arial Narrow" w:cs="Arial Narrow"/>
              </w:rPr>
              <w:t>Informačného systému</w:t>
            </w:r>
            <w:r w:rsidRPr="00C30BFE">
              <w:rPr>
                <w:rFonts w:ascii="Arial Narrow" w:eastAsia="Arial Narrow" w:hAnsi="Arial Narrow" w:cs="Arial Narrow"/>
              </w:rPr>
              <w:t>, ktorá by ohrozila ďalšie pokračovanie akceptačných testov, alebo by vážne ohrozovala ďalšiu p</w:t>
            </w:r>
            <w:r>
              <w:rPr>
                <w:rFonts w:ascii="Arial Narrow" w:eastAsia="Arial Narrow" w:hAnsi="Arial Narrow" w:cs="Arial Narrow"/>
              </w:rPr>
              <w:t>revádzku iných častí SW</w:t>
            </w:r>
            <w:r w:rsidRPr="00C30BFE">
              <w:rPr>
                <w:rFonts w:ascii="Arial Narrow" w:eastAsia="Arial Narrow" w:hAnsi="Arial Narrow" w:cs="Arial Narrow"/>
              </w:rPr>
              <w:t xml:space="preserve"> Informačného systému Objednávateľa, ak by nedošlo k</w:t>
            </w:r>
            <w:r w:rsidRPr="00C30BFE">
              <w:rPr>
                <w:rFonts w:ascii="Arial" w:eastAsia="Arial Narrow" w:hAnsi="Arial" w:cs="Arial"/>
              </w:rPr>
              <w:t> </w:t>
            </w:r>
            <w:r w:rsidRPr="00C30BFE">
              <w:rPr>
                <w:rFonts w:ascii="Arial Narrow" w:eastAsia="Arial Narrow" w:hAnsi="Arial Narrow" w:cs="Arial Narrow"/>
              </w:rPr>
              <w:t xml:space="preserve">jej odstráneniu. Vada úrovne (B) spôsobuje najmä nasledovné chyby </w:t>
            </w:r>
            <w:r w:rsidR="00B8705D">
              <w:rPr>
                <w:rFonts w:ascii="Arial Narrow" w:eastAsia="Arial Narrow" w:hAnsi="Arial Narrow" w:cs="Arial Narrow"/>
              </w:rPr>
              <w:t>Informačného systému</w:t>
            </w:r>
            <w:r w:rsidRPr="00C30BFE">
              <w:rPr>
                <w:rFonts w:ascii="Arial Narrow" w:eastAsia="Arial Narrow" w:hAnsi="Arial Narrow" w:cs="Arial Narrow"/>
              </w:rPr>
              <w:t xml:space="preserve">: </w:t>
            </w:r>
          </w:p>
          <w:p w14:paraId="131AE99B" w14:textId="6B56F809" w:rsidR="00C30BFE" w:rsidRDefault="335CFA2C" w:rsidP="00B8705D">
            <w:pPr>
              <w:pStyle w:val="Odsekzoznamu"/>
              <w:numPr>
                <w:ilvl w:val="0"/>
                <w:numId w:val="4"/>
              </w:numPr>
              <w:spacing w:after="0" w:line="240" w:lineRule="auto"/>
              <w:ind w:left="319" w:hanging="284"/>
              <w:jc w:val="both"/>
              <w:rPr>
                <w:rFonts w:ascii="Arial Narrow" w:eastAsia="Arial Narrow" w:hAnsi="Arial Narrow" w:cs="Arial Narrow"/>
              </w:rPr>
            </w:pPr>
            <w:r w:rsidRPr="0C2B9547">
              <w:rPr>
                <w:rFonts w:ascii="Arial Narrow" w:eastAsia="Arial Narrow" w:hAnsi="Arial Narrow" w:cs="Arial Narrow"/>
              </w:rPr>
              <w:t xml:space="preserve">niektoré časti funkcií  by neboli podporované bez rozumnej náhrady, </w:t>
            </w:r>
          </w:p>
          <w:p w14:paraId="32DE82E9" w14:textId="14762616" w:rsidR="00C30BFE" w:rsidRPr="00C30BFE" w:rsidRDefault="335CFA2C" w:rsidP="00B8705D">
            <w:pPr>
              <w:pStyle w:val="Odsekzoznamu"/>
              <w:numPr>
                <w:ilvl w:val="0"/>
                <w:numId w:val="4"/>
              </w:numPr>
              <w:spacing w:after="0" w:line="240" w:lineRule="auto"/>
              <w:ind w:left="319" w:hanging="284"/>
              <w:jc w:val="both"/>
              <w:rPr>
                <w:rFonts w:ascii="Arial Narrow" w:eastAsia="Arial Narrow" w:hAnsi="Arial Narrow" w:cs="Arial Narrow"/>
              </w:rPr>
            </w:pPr>
            <w:r w:rsidRPr="0C2B9547">
              <w:rPr>
                <w:rFonts w:ascii="Arial Narrow" w:eastAsia="Arial Narrow" w:hAnsi="Arial Narrow" w:cs="Arial Narrow"/>
              </w:rPr>
              <w:t>neschopnosť spracovať maximálnu možnú prevádzkovú záťaž, ktorá je špecifikovaná v Prílohe č. 1.</w:t>
            </w:r>
          </w:p>
        </w:tc>
      </w:tr>
      <w:tr w:rsidR="17A31DB6" w:rsidRPr="002C5BA9" w14:paraId="3C3E4F6B" w14:textId="77777777" w:rsidTr="00757B75">
        <w:trPr>
          <w:trHeight w:val="65"/>
        </w:trPr>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BA130D" w14:textId="1F43B48D" w:rsidR="17A31DB6" w:rsidRPr="001F78A5" w:rsidRDefault="17A31DB6" w:rsidP="001F78A5">
            <w:pPr>
              <w:spacing w:after="0" w:line="240" w:lineRule="auto"/>
              <w:ind w:left="102"/>
              <w:jc w:val="center"/>
              <w:rPr>
                <w:rFonts w:ascii="Arial Narrow" w:eastAsia="Arial Narrow" w:hAnsi="Arial Narrow" w:cs="Arial Narrow"/>
                <w:b/>
              </w:rPr>
            </w:pPr>
            <w:r w:rsidRPr="001F78A5">
              <w:rPr>
                <w:rFonts w:ascii="Arial Narrow" w:eastAsia="Arial Narrow" w:hAnsi="Arial Narrow" w:cs="Arial Narrow"/>
                <w:b/>
              </w:rPr>
              <w:t>C</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5AC1EF" w14:textId="4D9E6BB3" w:rsidR="17A31DB6" w:rsidRPr="002C5BA9" w:rsidRDefault="17A31DB6" w:rsidP="002C5BA9">
            <w:pPr>
              <w:spacing w:after="0" w:line="240" w:lineRule="auto"/>
              <w:ind w:left="102"/>
              <w:jc w:val="both"/>
              <w:rPr>
                <w:rFonts w:ascii="Arial Narrow" w:eastAsia="Arial Narrow" w:hAnsi="Arial Narrow" w:cs="Arial Narrow"/>
              </w:rPr>
            </w:pPr>
            <w:r w:rsidRPr="002C5BA9">
              <w:rPr>
                <w:rFonts w:ascii="Arial Narrow" w:eastAsia="Arial Narrow" w:hAnsi="Arial Narrow" w:cs="Arial Narrow"/>
              </w:rPr>
              <w:t>Stredná</w:t>
            </w:r>
            <w:r w:rsidR="00B469FC">
              <w:rPr>
                <w:rFonts w:ascii="Arial Narrow" w:eastAsia="Arial Narrow" w:hAnsi="Arial Narrow" w:cs="Arial Narrow"/>
              </w:rPr>
              <w:t xml:space="preserve"> </w:t>
            </w:r>
          </w:p>
        </w:tc>
        <w:tc>
          <w:tcPr>
            <w:tcW w:w="68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9F17FD" w14:textId="77777777" w:rsidR="17A31DB6" w:rsidRPr="00B8705D" w:rsidRDefault="17A31DB6" w:rsidP="00ED60F5">
            <w:pPr>
              <w:spacing w:after="0" w:line="240" w:lineRule="auto"/>
              <w:ind w:right="-20"/>
              <w:jc w:val="both"/>
              <w:rPr>
                <w:rFonts w:ascii="Arial Narrow" w:eastAsia="Arial Narrow" w:hAnsi="Arial Narrow" w:cs="Arial Narrow"/>
                <w:b/>
              </w:rPr>
            </w:pPr>
            <w:r w:rsidRPr="00B8705D">
              <w:rPr>
                <w:rFonts w:ascii="Arial Narrow" w:eastAsia="Arial Narrow" w:hAnsi="Arial Narrow" w:cs="Arial Narrow"/>
                <w:b/>
              </w:rPr>
              <w:t>Vady a nedostatky, ktoré spôsobia čiastočné obmedzenia používania systému.</w:t>
            </w:r>
          </w:p>
          <w:p w14:paraId="4452C9D0" w14:textId="139FC41B" w:rsidR="00B8705D" w:rsidRPr="002C5BA9" w:rsidRDefault="3A5ABE6D" w:rsidP="00ED60F5">
            <w:pPr>
              <w:spacing w:after="0" w:line="240" w:lineRule="auto"/>
              <w:ind w:right="-20"/>
              <w:jc w:val="both"/>
              <w:rPr>
                <w:rFonts w:ascii="Arial Narrow" w:eastAsia="Arial Narrow" w:hAnsi="Arial Narrow" w:cs="Arial Narrow"/>
              </w:rPr>
            </w:pPr>
            <w:r w:rsidRPr="0C2B9547">
              <w:rPr>
                <w:rFonts w:ascii="Arial Narrow" w:eastAsia="Arial Narrow" w:hAnsi="Arial Narrow" w:cs="Arial Narrow"/>
              </w:rPr>
              <w:t>Vada úrovne (C) je vada Informačného systému, ktorá nie je vadou úrovne (A) ani vadou úrovne (B), najmä vada, ktorá spôsobí čiastočný neúspech akceptačných testov, alebo ktorá sa prejaví iba niekedy. Za bežných podmienok by nebola stratená žiadna dôležitá funkcia  alebo by bolo možné pre jej prekonanie nájsť rozumnú alternatívu. Táto vada by neohrozila prevádzku Informačného systému Objednávateľa s</w:t>
            </w:r>
            <w:r w:rsidRPr="0C2B9547">
              <w:rPr>
                <w:rFonts w:ascii="Arial" w:eastAsia="Arial Narrow" w:hAnsi="Arial" w:cs="Arial"/>
              </w:rPr>
              <w:t> </w:t>
            </w:r>
            <w:r w:rsidRPr="0C2B9547">
              <w:rPr>
                <w:rFonts w:ascii="Arial Narrow" w:eastAsia="Arial Narrow" w:hAnsi="Arial Narrow" w:cs="Arial Narrow"/>
              </w:rPr>
              <w:t>reálnymi dátami.</w:t>
            </w:r>
          </w:p>
        </w:tc>
      </w:tr>
    </w:tbl>
    <w:p w14:paraId="0B31C6C5" w14:textId="746F5F97" w:rsidR="00ED60F5" w:rsidRPr="002C5BA9" w:rsidRDefault="00ED60F5" w:rsidP="67DFB350">
      <w:pPr>
        <w:spacing w:after="0"/>
        <w:jc w:val="both"/>
        <w:rPr>
          <w:rFonts w:ascii="Arial Narrow" w:eastAsia="Arial Narrow" w:hAnsi="Arial Narrow" w:cs="Arial Narrow"/>
        </w:rPr>
      </w:pPr>
    </w:p>
    <w:p w14:paraId="567DBFC2" w14:textId="3DE6CA28" w:rsidR="0006409A" w:rsidRPr="002C5BA9" w:rsidRDefault="2515DE97" w:rsidP="0C2B9547">
      <w:pPr>
        <w:spacing w:after="0"/>
        <w:ind w:left="284" w:hanging="284"/>
        <w:jc w:val="both"/>
        <w:rPr>
          <w:rFonts w:ascii="Arial Narrow" w:eastAsia="Arial Narrow" w:hAnsi="Arial Narrow" w:cs="Arial Narrow"/>
          <w:b/>
          <w:bCs/>
          <w:color w:val="000000" w:themeColor="text1"/>
        </w:rPr>
      </w:pPr>
      <w:r w:rsidRPr="0C2B9547">
        <w:rPr>
          <w:rFonts w:ascii="Arial Narrow" w:eastAsia="Arial Narrow" w:hAnsi="Arial Narrow" w:cs="Arial Narrow"/>
          <w:b/>
          <w:bCs/>
          <w:color w:val="000000" w:themeColor="text1"/>
        </w:rPr>
        <w:t>II.  LEHOTY NA ODSTRAŃOVANIE VÁD:</w:t>
      </w:r>
    </w:p>
    <w:tbl>
      <w:tblPr>
        <w:tblW w:w="0" w:type="auto"/>
        <w:tblLook w:val="01E0" w:firstRow="1" w:lastRow="1" w:firstColumn="1" w:lastColumn="1" w:noHBand="0" w:noVBand="0"/>
      </w:tblPr>
      <w:tblGrid>
        <w:gridCol w:w="1485"/>
        <w:gridCol w:w="1245"/>
        <w:gridCol w:w="1557"/>
        <w:gridCol w:w="4723"/>
      </w:tblGrid>
      <w:tr w:rsidR="364737E4" w14:paraId="2F5EE8C6" w14:textId="77777777" w:rsidTr="00757B75">
        <w:trPr>
          <w:trHeight w:val="87"/>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vAlign w:val="center"/>
          </w:tcPr>
          <w:p w14:paraId="55B56E7C" w14:textId="7FB85DC5" w:rsidR="364737E4" w:rsidRDefault="364737E4" w:rsidP="364737E4">
            <w:pPr>
              <w:spacing w:after="0"/>
              <w:rPr>
                <w:rFonts w:ascii="Arial Narrow" w:hAnsi="Arial Narrow"/>
                <w:b/>
                <w:bCs/>
              </w:rPr>
            </w:pPr>
            <w:r w:rsidRPr="0C2B9547">
              <w:rPr>
                <w:rFonts w:ascii="Arial Narrow" w:hAnsi="Arial Narrow"/>
                <w:b/>
                <w:bCs/>
              </w:rPr>
              <w:t>Označenie úrovne  vady</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vAlign w:val="center"/>
          </w:tcPr>
          <w:p w14:paraId="666966EB" w14:textId="1D734FEA" w:rsidR="364737E4" w:rsidRDefault="364737E4" w:rsidP="364737E4">
            <w:pPr>
              <w:spacing w:after="0"/>
              <w:rPr>
                <w:rFonts w:ascii="Arial Narrow" w:hAnsi="Arial Narrow"/>
                <w:b/>
                <w:bCs/>
              </w:rPr>
            </w:pPr>
            <w:r w:rsidRPr="0C2B9547">
              <w:rPr>
                <w:rFonts w:ascii="Arial Narrow" w:hAnsi="Arial Narrow"/>
                <w:b/>
                <w:bCs/>
              </w:rPr>
              <w:t>Závažnosť vady</w:t>
            </w:r>
          </w:p>
        </w:tc>
        <w:tc>
          <w:tcPr>
            <w:tcW w:w="15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vAlign w:val="center"/>
          </w:tcPr>
          <w:p w14:paraId="39CFCC34" w14:textId="0E653F21" w:rsidR="467EE926" w:rsidRDefault="467EE926" w:rsidP="364737E4">
            <w:pPr>
              <w:rPr>
                <w:rFonts w:ascii="Arial Narrow" w:hAnsi="Arial Narrow"/>
                <w:b/>
                <w:bCs/>
              </w:rPr>
            </w:pPr>
            <w:r w:rsidRPr="0C2B9547">
              <w:rPr>
                <w:rFonts w:ascii="Arial Narrow" w:hAnsi="Arial Narrow"/>
                <w:b/>
                <w:bCs/>
              </w:rPr>
              <w:t>Reakčná doba</w:t>
            </w:r>
          </w:p>
        </w:tc>
        <w:tc>
          <w:tcPr>
            <w:tcW w:w="47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060"/>
            <w:vAlign w:val="center"/>
          </w:tcPr>
          <w:p w14:paraId="28B948DE" w14:textId="028F5AA3" w:rsidR="44231756" w:rsidRDefault="0CFDA9B5" w:rsidP="364737E4">
            <w:pPr>
              <w:spacing w:after="0"/>
              <w:rPr>
                <w:rFonts w:ascii="Arial Narrow" w:hAnsi="Arial Narrow"/>
                <w:b/>
                <w:bCs/>
              </w:rPr>
            </w:pPr>
            <w:r w:rsidRPr="0C2B9547">
              <w:rPr>
                <w:rFonts w:ascii="Arial Narrow" w:hAnsi="Arial Narrow"/>
                <w:b/>
                <w:bCs/>
              </w:rPr>
              <w:t>Lehota na odstraňovanie vád</w:t>
            </w:r>
            <w:r w:rsidR="4B2C406F" w:rsidRPr="0C2B9547">
              <w:rPr>
                <w:rFonts w:ascii="Arial Narrow" w:hAnsi="Arial Narrow"/>
                <w:b/>
                <w:bCs/>
              </w:rPr>
              <w:t xml:space="preserve"> </w:t>
            </w:r>
          </w:p>
        </w:tc>
      </w:tr>
      <w:tr w:rsidR="364737E4" w14:paraId="63C92078" w14:textId="77777777" w:rsidTr="00757B75">
        <w:trPr>
          <w:trHeight w:val="14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7A64E8" w14:textId="62EB83D5" w:rsidR="364737E4" w:rsidRDefault="364737E4" w:rsidP="364737E4">
            <w:pPr>
              <w:spacing w:after="0" w:line="240" w:lineRule="auto"/>
              <w:ind w:left="102"/>
              <w:jc w:val="center"/>
              <w:rPr>
                <w:rFonts w:ascii="Arial Narrow" w:eastAsia="Arial Narrow" w:hAnsi="Arial Narrow" w:cs="Arial Narrow"/>
                <w:b/>
                <w:bCs/>
              </w:rPr>
            </w:pPr>
            <w:r w:rsidRPr="0C2B9547">
              <w:rPr>
                <w:rFonts w:ascii="Arial Narrow" w:eastAsia="Arial Narrow" w:hAnsi="Arial Narrow" w:cs="Arial Narrow"/>
                <w:b/>
                <w:bCs/>
              </w:rPr>
              <w:t>A</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1AE352" w14:textId="01FC6B8A" w:rsidR="364737E4" w:rsidRDefault="364737E4" w:rsidP="364737E4">
            <w:pPr>
              <w:spacing w:after="0" w:line="240" w:lineRule="auto"/>
              <w:ind w:left="102"/>
              <w:jc w:val="both"/>
              <w:rPr>
                <w:rFonts w:ascii="Arial Narrow" w:eastAsia="Arial Narrow" w:hAnsi="Arial Narrow" w:cs="Arial Narrow"/>
              </w:rPr>
            </w:pPr>
            <w:r w:rsidRPr="0C2B9547">
              <w:rPr>
                <w:rFonts w:ascii="Arial Narrow" w:eastAsia="Arial Narrow" w:hAnsi="Arial Narrow" w:cs="Arial Narrow"/>
              </w:rPr>
              <w:t xml:space="preserve">Kritická </w:t>
            </w:r>
          </w:p>
        </w:tc>
        <w:tc>
          <w:tcPr>
            <w:tcW w:w="15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3131B0" w14:textId="7216BAA3" w:rsidR="4C614D68" w:rsidRDefault="4C614D68" w:rsidP="364737E4">
            <w:pPr>
              <w:spacing w:line="240" w:lineRule="auto"/>
              <w:jc w:val="both"/>
              <w:rPr>
                <w:rFonts w:ascii="Arial Narrow" w:eastAsia="Arial Narrow" w:hAnsi="Arial Narrow" w:cs="Arial Narrow"/>
                <w:b/>
                <w:bCs/>
              </w:rPr>
            </w:pPr>
            <w:r w:rsidRPr="0C2B9547">
              <w:rPr>
                <w:rFonts w:ascii="Arial Narrow" w:eastAsia="Arial Narrow" w:hAnsi="Arial Narrow" w:cs="Arial Narrow"/>
                <w:b/>
                <w:bCs/>
              </w:rPr>
              <w:t>2 hodiny</w:t>
            </w:r>
          </w:p>
        </w:tc>
        <w:tc>
          <w:tcPr>
            <w:tcW w:w="47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62663D" w14:textId="785E02D7" w:rsidR="711A2282" w:rsidRDefault="0D81DBD7" w:rsidP="364737E4">
            <w:pPr>
              <w:spacing w:after="0" w:line="240" w:lineRule="auto"/>
              <w:jc w:val="both"/>
              <w:rPr>
                <w:rFonts w:ascii="Arial Narrow" w:eastAsia="Arial Narrow" w:hAnsi="Arial Narrow" w:cs="Arial Narrow"/>
                <w:b/>
                <w:bCs/>
              </w:rPr>
            </w:pPr>
            <w:r w:rsidRPr="0C2B9547">
              <w:rPr>
                <w:rFonts w:ascii="Arial Narrow" w:eastAsia="Arial Narrow" w:hAnsi="Arial Narrow" w:cs="Arial Narrow"/>
                <w:b/>
                <w:bCs/>
              </w:rPr>
              <w:t>Maximálne do 48 hodín od zistenia vady.</w:t>
            </w:r>
          </w:p>
        </w:tc>
      </w:tr>
      <w:tr w:rsidR="364737E4" w14:paraId="1617CBB5" w14:textId="77777777" w:rsidTr="00757B75">
        <w:trPr>
          <w:trHeight w:val="14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F730A5" w14:textId="63DC6F09" w:rsidR="364737E4" w:rsidRDefault="364737E4" w:rsidP="364737E4">
            <w:pPr>
              <w:spacing w:after="0" w:line="240" w:lineRule="auto"/>
              <w:ind w:left="102"/>
              <w:jc w:val="center"/>
              <w:rPr>
                <w:rFonts w:ascii="Arial Narrow" w:eastAsia="Arial Narrow" w:hAnsi="Arial Narrow" w:cs="Arial Narrow"/>
                <w:b/>
                <w:bCs/>
              </w:rPr>
            </w:pPr>
            <w:r w:rsidRPr="364737E4">
              <w:rPr>
                <w:rFonts w:ascii="Arial Narrow" w:eastAsia="Arial Narrow" w:hAnsi="Arial Narrow" w:cs="Arial Narrow"/>
                <w:b/>
                <w:bCs/>
              </w:rPr>
              <w:t>B</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EB2221" w14:textId="175871F8" w:rsidR="364737E4" w:rsidRDefault="364737E4" w:rsidP="364737E4">
            <w:pPr>
              <w:spacing w:after="0" w:line="240" w:lineRule="auto"/>
              <w:ind w:left="102"/>
              <w:jc w:val="both"/>
              <w:rPr>
                <w:rFonts w:ascii="Arial Narrow" w:eastAsia="Arial Narrow" w:hAnsi="Arial Narrow" w:cs="Arial Narrow"/>
              </w:rPr>
            </w:pPr>
            <w:r w:rsidRPr="364737E4">
              <w:rPr>
                <w:rFonts w:ascii="Arial Narrow" w:eastAsia="Arial Narrow" w:hAnsi="Arial Narrow" w:cs="Arial Narrow"/>
              </w:rPr>
              <w:t xml:space="preserve">Vysoká </w:t>
            </w:r>
          </w:p>
        </w:tc>
        <w:tc>
          <w:tcPr>
            <w:tcW w:w="15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9583FD" w14:textId="24F575F2" w:rsidR="795354C2" w:rsidRDefault="795354C2" w:rsidP="364737E4">
            <w:pPr>
              <w:spacing w:line="240" w:lineRule="auto"/>
              <w:jc w:val="both"/>
              <w:rPr>
                <w:rFonts w:ascii="Arial Narrow" w:eastAsia="Arial Narrow" w:hAnsi="Arial Narrow" w:cs="Arial Narrow"/>
                <w:b/>
                <w:bCs/>
              </w:rPr>
            </w:pPr>
            <w:r w:rsidRPr="0C2B9547">
              <w:rPr>
                <w:rFonts w:ascii="Arial Narrow" w:eastAsia="Arial Narrow" w:hAnsi="Arial Narrow" w:cs="Arial Narrow"/>
                <w:b/>
                <w:bCs/>
              </w:rPr>
              <w:t>4 hodiny</w:t>
            </w:r>
          </w:p>
        </w:tc>
        <w:tc>
          <w:tcPr>
            <w:tcW w:w="47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3B7A90" w14:textId="54A26982" w:rsidR="364737E4" w:rsidRDefault="2AF5017F" w:rsidP="364737E4">
            <w:pPr>
              <w:spacing w:after="0" w:line="240" w:lineRule="auto"/>
              <w:jc w:val="both"/>
              <w:rPr>
                <w:rFonts w:ascii="Arial Narrow" w:eastAsia="Arial Narrow" w:hAnsi="Arial Narrow" w:cs="Arial Narrow"/>
                <w:b/>
                <w:bCs/>
              </w:rPr>
            </w:pPr>
            <w:r w:rsidRPr="0C2B9547">
              <w:rPr>
                <w:rFonts w:ascii="Arial Narrow" w:eastAsia="Arial Narrow" w:hAnsi="Arial Narrow" w:cs="Arial Narrow"/>
                <w:b/>
                <w:bCs/>
              </w:rPr>
              <w:t>Maximálne do 96 hodín od zistenia vady.</w:t>
            </w:r>
          </w:p>
        </w:tc>
      </w:tr>
      <w:tr w:rsidR="364737E4" w14:paraId="51B074CC" w14:textId="77777777" w:rsidTr="00757B75">
        <w:trPr>
          <w:trHeight w:val="140"/>
        </w:trPr>
        <w:tc>
          <w:tcPr>
            <w:tcW w:w="14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348B17" w14:textId="40CFB2B5" w:rsidR="364737E4" w:rsidRDefault="364737E4" w:rsidP="364737E4">
            <w:pPr>
              <w:spacing w:after="0" w:line="240" w:lineRule="auto"/>
              <w:ind w:left="102"/>
              <w:jc w:val="center"/>
              <w:rPr>
                <w:rFonts w:ascii="Arial Narrow" w:eastAsia="Arial Narrow" w:hAnsi="Arial Narrow" w:cs="Arial Narrow"/>
                <w:b/>
                <w:bCs/>
              </w:rPr>
            </w:pPr>
            <w:r w:rsidRPr="364737E4">
              <w:rPr>
                <w:rFonts w:ascii="Arial Narrow" w:eastAsia="Arial Narrow" w:hAnsi="Arial Narrow" w:cs="Arial Narrow"/>
                <w:b/>
                <w:bCs/>
              </w:rPr>
              <w:t>C</w:t>
            </w:r>
          </w:p>
        </w:tc>
        <w:tc>
          <w:tcPr>
            <w:tcW w:w="1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E1FCE3" w14:textId="44C14290" w:rsidR="364737E4" w:rsidRDefault="364737E4" w:rsidP="364737E4">
            <w:pPr>
              <w:spacing w:after="0" w:line="240" w:lineRule="auto"/>
              <w:ind w:left="102"/>
              <w:jc w:val="both"/>
              <w:rPr>
                <w:rFonts w:ascii="Arial Narrow" w:eastAsia="Arial Narrow" w:hAnsi="Arial Narrow" w:cs="Arial Narrow"/>
              </w:rPr>
            </w:pPr>
            <w:r w:rsidRPr="364737E4">
              <w:rPr>
                <w:rFonts w:ascii="Arial Narrow" w:eastAsia="Arial Narrow" w:hAnsi="Arial Narrow" w:cs="Arial Narrow"/>
              </w:rPr>
              <w:t>Stredná</w:t>
            </w:r>
          </w:p>
          <w:p w14:paraId="4FC20205" w14:textId="759169B3" w:rsidR="364737E4" w:rsidRDefault="364737E4" w:rsidP="364737E4">
            <w:pPr>
              <w:spacing w:after="0" w:line="240" w:lineRule="auto"/>
              <w:ind w:left="102"/>
              <w:jc w:val="both"/>
              <w:rPr>
                <w:rFonts w:ascii="Arial Narrow" w:eastAsia="Arial Narrow" w:hAnsi="Arial Narrow" w:cs="Arial Narrow"/>
              </w:rPr>
            </w:pPr>
          </w:p>
        </w:tc>
        <w:tc>
          <w:tcPr>
            <w:tcW w:w="155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6BBDF3" w14:textId="528A85BE" w:rsidR="7CD6EDE3" w:rsidRDefault="7CD6EDE3" w:rsidP="364737E4">
            <w:pPr>
              <w:spacing w:line="240" w:lineRule="auto"/>
              <w:jc w:val="both"/>
              <w:rPr>
                <w:rFonts w:ascii="Arial Narrow" w:eastAsia="Arial Narrow" w:hAnsi="Arial Narrow" w:cs="Arial Narrow"/>
                <w:b/>
                <w:bCs/>
              </w:rPr>
            </w:pPr>
            <w:r w:rsidRPr="0C2B9547">
              <w:rPr>
                <w:rFonts w:ascii="Arial Narrow" w:eastAsia="Arial Narrow" w:hAnsi="Arial Narrow" w:cs="Arial Narrow"/>
                <w:b/>
                <w:bCs/>
              </w:rPr>
              <w:t>12 hodín</w:t>
            </w:r>
          </w:p>
        </w:tc>
        <w:tc>
          <w:tcPr>
            <w:tcW w:w="47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B61778" w14:textId="47FA78F6" w:rsidR="364737E4" w:rsidRDefault="19126FD6" w:rsidP="00757B75">
            <w:pPr>
              <w:spacing w:after="0" w:line="240" w:lineRule="auto"/>
              <w:jc w:val="both"/>
              <w:rPr>
                <w:rFonts w:ascii="Arial Narrow" w:eastAsia="Arial Narrow" w:hAnsi="Arial Narrow" w:cs="Arial Narrow"/>
                <w:b/>
                <w:bCs/>
              </w:rPr>
            </w:pPr>
            <w:r w:rsidRPr="0C2B9547">
              <w:rPr>
                <w:rFonts w:ascii="Arial Narrow" w:eastAsia="Arial Narrow" w:hAnsi="Arial Narrow" w:cs="Arial Narrow"/>
                <w:b/>
                <w:bCs/>
              </w:rPr>
              <w:t xml:space="preserve">Maximálne do 10 </w:t>
            </w:r>
            <w:r w:rsidR="00757B75">
              <w:rPr>
                <w:rFonts w:ascii="Arial Narrow" w:eastAsia="Arial Narrow" w:hAnsi="Arial Narrow" w:cs="Arial Narrow"/>
                <w:b/>
                <w:bCs/>
              </w:rPr>
              <w:t xml:space="preserve">(desiatich) kalendárnych dní od </w:t>
            </w:r>
            <w:r w:rsidRPr="0C2B9547">
              <w:rPr>
                <w:rFonts w:ascii="Arial Narrow" w:eastAsia="Arial Narrow" w:hAnsi="Arial Narrow" w:cs="Arial Narrow"/>
                <w:b/>
                <w:bCs/>
              </w:rPr>
              <w:t>zistenia vady.</w:t>
            </w:r>
          </w:p>
        </w:tc>
      </w:tr>
    </w:tbl>
    <w:p w14:paraId="6BDE2119" w14:textId="17181D26" w:rsidR="67DFB350" w:rsidRDefault="67DFB350" w:rsidP="004712F8">
      <w:pPr>
        <w:spacing w:after="0"/>
      </w:pPr>
    </w:p>
    <w:sectPr w:rsidR="67DFB35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91A019" w16cex:dateUtc="2021-12-15T17:04:06.509Z"/>
</w16cex:commentsExtensible>
</file>

<file path=word/commentsIds.xml><?xml version="1.0" encoding="utf-8"?>
<w16cid:commentsIds xmlns:mc="http://schemas.openxmlformats.org/markup-compatibility/2006" xmlns:w16cid="http://schemas.microsoft.com/office/word/2016/wordml/cid" mc:Ignorable="w16cid">
  <w16cid:commentId w16cid:paraId="7D726049" w16cid:durableId="5291A01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04DEA"/>
    <w:multiLevelType w:val="hybridMultilevel"/>
    <w:tmpl w:val="8B16465A"/>
    <w:lvl w:ilvl="0" w:tplc="419E9798">
      <w:start w:val="1"/>
      <w:numFmt w:val="bullet"/>
      <w:lvlText w:val=""/>
      <w:lvlJc w:val="left"/>
      <w:pPr>
        <w:ind w:left="720" w:hanging="360"/>
      </w:pPr>
      <w:rPr>
        <w:rFonts w:ascii="Symbol" w:hAnsi="Symbol" w:hint="default"/>
      </w:rPr>
    </w:lvl>
    <w:lvl w:ilvl="1" w:tplc="0D06FC68">
      <w:start w:val="1"/>
      <w:numFmt w:val="bullet"/>
      <w:lvlText w:val="o"/>
      <w:lvlJc w:val="left"/>
      <w:pPr>
        <w:ind w:left="1440" w:hanging="360"/>
      </w:pPr>
      <w:rPr>
        <w:rFonts w:ascii="Courier New" w:hAnsi="Courier New" w:hint="default"/>
      </w:rPr>
    </w:lvl>
    <w:lvl w:ilvl="2" w:tplc="C4AEDDA6">
      <w:start w:val="1"/>
      <w:numFmt w:val="bullet"/>
      <w:lvlText w:val="•"/>
      <w:lvlJc w:val="left"/>
      <w:pPr>
        <w:ind w:left="2160" w:hanging="360"/>
      </w:pPr>
      <w:rPr>
        <w:rFonts w:ascii="Arial Narrow" w:hAnsi="Arial Narrow" w:hint="default"/>
      </w:rPr>
    </w:lvl>
    <w:lvl w:ilvl="3" w:tplc="BE28BF96">
      <w:start w:val="1"/>
      <w:numFmt w:val="bullet"/>
      <w:lvlText w:val=""/>
      <w:lvlJc w:val="left"/>
      <w:pPr>
        <w:ind w:left="2880" w:hanging="360"/>
      </w:pPr>
      <w:rPr>
        <w:rFonts w:ascii="Symbol" w:hAnsi="Symbol" w:hint="default"/>
      </w:rPr>
    </w:lvl>
    <w:lvl w:ilvl="4" w:tplc="56D241B6">
      <w:start w:val="1"/>
      <w:numFmt w:val="bullet"/>
      <w:lvlText w:val="o"/>
      <w:lvlJc w:val="left"/>
      <w:pPr>
        <w:ind w:left="3600" w:hanging="360"/>
      </w:pPr>
      <w:rPr>
        <w:rFonts w:ascii="Courier New" w:hAnsi="Courier New" w:hint="default"/>
      </w:rPr>
    </w:lvl>
    <w:lvl w:ilvl="5" w:tplc="6FD0F390">
      <w:start w:val="1"/>
      <w:numFmt w:val="bullet"/>
      <w:lvlText w:val=""/>
      <w:lvlJc w:val="left"/>
      <w:pPr>
        <w:ind w:left="4320" w:hanging="360"/>
      </w:pPr>
      <w:rPr>
        <w:rFonts w:ascii="Wingdings" w:hAnsi="Wingdings" w:hint="default"/>
      </w:rPr>
    </w:lvl>
    <w:lvl w:ilvl="6" w:tplc="8F485674">
      <w:start w:val="1"/>
      <w:numFmt w:val="bullet"/>
      <w:lvlText w:val=""/>
      <w:lvlJc w:val="left"/>
      <w:pPr>
        <w:ind w:left="5040" w:hanging="360"/>
      </w:pPr>
      <w:rPr>
        <w:rFonts w:ascii="Symbol" w:hAnsi="Symbol" w:hint="default"/>
      </w:rPr>
    </w:lvl>
    <w:lvl w:ilvl="7" w:tplc="22AEEAB6">
      <w:start w:val="1"/>
      <w:numFmt w:val="bullet"/>
      <w:lvlText w:val="o"/>
      <w:lvlJc w:val="left"/>
      <w:pPr>
        <w:ind w:left="5760" w:hanging="360"/>
      </w:pPr>
      <w:rPr>
        <w:rFonts w:ascii="Courier New" w:hAnsi="Courier New" w:hint="default"/>
      </w:rPr>
    </w:lvl>
    <w:lvl w:ilvl="8" w:tplc="F0C8F19E">
      <w:start w:val="1"/>
      <w:numFmt w:val="bullet"/>
      <w:lvlText w:val=""/>
      <w:lvlJc w:val="left"/>
      <w:pPr>
        <w:ind w:left="6480" w:hanging="360"/>
      </w:pPr>
      <w:rPr>
        <w:rFonts w:ascii="Wingdings" w:hAnsi="Wingdings" w:hint="default"/>
      </w:rPr>
    </w:lvl>
  </w:abstractNum>
  <w:abstractNum w:abstractNumId="1" w15:restartNumberingAfterBreak="0">
    <w:nsid w:val="54D943EA"/>
    <w:multiLevelType w:val="hybridMultilevel"/>
    <w:tmpl w:val="49CEC92E"/>
    <w:lvl w:ilvl="0" w:tplc="FFFFFFFF">
      <w:start w:val="1"/>
      <w:numFmt w:val="bullet"/>
      <w:lvlText w:val="–"/>
      <w:lvlJc w:val="left"/>
      <w:pPr>
        <w:ind w:left="822" w:hanging="360"/>
      </w:pPr>
      <w:rPr>
        <w:rFonts w:ascii="Times New Roman" w:hAnsi="Times New Roman" w:hint="default"/>
      </w:rPr>
    </w:lvl>
    <w:lvl w:ilvl="1" w:tplc="041B0003" w:tentative="1">
      <w:start w:val="1"/>
      <w:numFmt w:val="bullet"/>
      <w:lvlText w:val="o"/>
      <w:lvlJc w:val="left"/>
      <w:pPr>
        <w:ind w:left="1542" w:hanging="360"/>
      </w:pPr>
      <w:rPr>
        <w:rFonts w:ascii="Courier New" w:hAnsi="Courier New" w:cs="Courier New" w:hint="default"/>
      </w:rPr>
    </w:lvl>
    <w:lvl w:ilvl="2" w:tplc="041B0005" w:tentative="1">
      <w:start w:val="1"/>
      <w:numFmt w:val="bullet"/>
      <w:lvlText w:val=""/>
      <w:lvlJc w:val="left"/>
      <w:pPr>
        <w:ind w:left="2262" w:hanging="360"/>
      </w:pPr>
      <w:rPr>
        <w:rFonts w:ascii="Wingdings" w:hAnsi="Wingdings" w:hint="default"/>
      </w:rPr>
    </w:lvl>
    <w:lvl w:ilvl="3" w:tplc="041B0001" w:tentative="1">
      <w:start w:val="1"/>
      <w:numFmt w:val="bullet"/>
      <w:lvlText w:val=""/>
      <w:lvlJc w:val="left"/>
      <w:pPr>
        <w:ind w:left="2982" w:hanging="360"/>
      </w:pPr>
      <w:rPr>
        <w:rFonts w:ascii="Symbol" w:hAnsi="Symbol" w:hint="default"/>
      </w:rPr>
    </w:lvl>
    <w:lvl w:ilvl="4" w:tplc="041B0003" w:tentative="1">
      <w:start w:val="1"/>
      <w:numFmt w:val="bullet"/>
      <w:lvlText w:val="o"/>
      <w:lvlJc w:val="left"/>
      <w:pPr>
        <w:ind w:left="3702" w:hanging="360"/>
      </w:pPr>
      <w:rPr>
        <w:rFonts w:ascii="Courier New" w:hAnsi="Courier New" w:cs="Courier New" w:hint="default"/>
      </w:rPr>
    </w:lvl>
    <w:lvl w:ilvl="5" w:tplc="041B0005" w:tentative="1">
      <w:start w:val="1"/>
      <w:numFmt w:val="bullet"/>
      <w:lvlText w:val=""/>
      <w:lvlJc w:val="left"/>
      <w:pPr>
        <w:ind w:left="4422" w:hanging="360"/>
      </w:pPr>
      <w:rPr>
        <w:rFonts w:ascii="Wingdings" w:hAnsi="Wingdings" w:hint="default"/>
      </w:rPr>
    </w:lvl>
    <w:lvl w:ilvl="6" w:tplc="041B0001" w:tentative="1">
      <w:start w:val="1"/>
      <w:numFmt w:val="bullet"/>
      <w:lvlText w:val=""/>
      <w:lvlJc w:val="left"/>
      <w:pPr>
        <w:ind w:left="5142" w:hanging="360"/>
      </w:pPr>
      <w:rPr>
        <w:rFonts w:ascii="Symbol" w:hAnsi="Symbol" w:hint="default"/>
      </w:rPr>
    </w:lvl>
    <w:lvl w:ilvl="7" w:tplc="041B0003" w:tentative="1">
      <w:start w:val="1"/>
      <w:numFmt w:val="bullet"/>
      <w:lvlText w:val="o"/>
      <w:lvlJc w:val="left"/>
      <w:pPr>
        <w:ind w:left="5862" w:hanging="360"/>
      </w:pPr>
      <w:rPr>
        <w:rFonts w:ascii="Courier New" w:hAnsi="Courier New" w:cs="Courier New" w:hint="default"/>
      </w:rPr>
    </w:lvl>
    <w:lvl w:ilvl="8" w:tplc="041B0005" w:tentative="1">
      <w:start w:val="1"/>
      <w:numFmt w:val="bullet"/>
      <w:lvlText w:val=""/>
      <w:lvlJc w:val="left"/>
      <w:pPr>
        <w:ind w:left="6582" w:hanging="360"/>
      </w:pPr>
      <w:rPr>
        <w:rFonts w:ascii="Wingdings" w:hAnsi="Wingdings" w:hint="default"/>
      </w:rPr>
    </w:lvl>
  </w:abstractNum>
  <w:abstractNum w:abstractNumId="2" w15:restartNumberingAfterBreak="0">
    <w:nsid w:val="5E0659B2"/>
    <w:multiLevelType w:val="hybridMultilevel"/>
    <w:tmpl w:val="B0AAE698"/>
    <w:lvl w:ilvl="0" w:tplc="DC94D9A6">
      <w:start w:val="1"/>
      <w:numFmt w:val="bullet"/>
      <w:lvlText w:val="–"/>
      <w:lvlJc w:val="left"/>
      <w:pPr>
        <w:ind w:left="822" w:hanging="360"/>
      </w:pPr>
      <w:rPr>
        <w:rFonts w:ascii="Times New Roman" w:hAnsi="Times New Roman" w:cs="Times New Roman" w:hint="default"/>
      </w:rPr>
    </w:lvl>
    <w:lvl w:ilvl="1" w:tplc="041B0003" w:tentative="1">
      <w:start w:val="1"/>
      <w:numFmt w:val="bullet"/>
      <w:lvlText w:val="o"/>
      <w:lvlJc w:val="left"/>
      <w:pPr>
        <w:ind w:left="1542" w:hanging="360"/>
      </w:pPr>
      <w:rPr>
        <w:rFonts w:ascii="Courier New" w:hAnsi="Courier New" w:cs="Courier New" w:hint="default"/>
      </w:rPr>
    </w:lvl>
    <w:lvl w:ilvl="2" w:tplc="041B0005" w:tentative="1">
      <w:start w:val="1"/>
      <w:numFmt w:val="bullet"/>
      <w:lvlText w:val=""/>
      <w:lvlJc w:val="left"/>
      <w:pPr>
        <w:ind w:left="2262" w:hanging="360"/>
      </w:pPr>
      <w:rPr>
        <w:rFonts w:ascii="Wingdings" w:hAnsi="Wingdings" w:hint="default"/>
      </w:rPr>
    </w:lvl>
    <w:lvl w:ilvl="3" w:tplc="041B0001" w:tentative="1">
      <w:start w:val="1"/>
      <w:numFmt w:val="bullet"/>
      <w:lvlText w:val=""/>
      <w:lvlJc w:val="left"/>
      <w:pPr>
        <w:ind w:left="2982" w:hanging="360"/>
      </w:pPr>
      <w:rPr>
        <w:rFonts w:ascii="Symbol" w:hAnsi="Symbol" w:hint="default"/>
      </w:rPr>
    </w:lvl>
    <w:lvl w:ilvl="4" w:tplc="041B0003" w:tentative="1">
      <w:start w:val="1"/>
      <w:numFmt w:val="bullet"/>
      <w:lvlText w:val="o"/>
      <w:lvlJc w:val="left"/>
      <w:pPr>
        <w:ind w:left="3702" w:hanging="360"/>
      </w:pPr>
      <w:rPr>
        <w:rFonts w:ascii="Courier New" w:hAnsi="Courier New" w:cs="Courier New" w:hint="default"/>
      </w:rPr>
    </w:lvl>
    <w:lvl w:ilvl="5" w:tplc="041B0005" w:tentative="1">
      <w:start w:val="1"/>
      <w:numFmt w:val="bullet"/>
      <w:lvlText w:val=""/>
      <w:lvlJc w:val="left"/>
      <w:pPr>
        <w:ind w:left="4422" w:hanging="360"/>
      </w:pPr>
      <w:rPr>
        <w:rFonts w:ascii="Wingdings" w:hAnsi="Wingdings" w:hint="default"/>
      </w:rPr>
    </w:lvl>
    <w:lvl w:ilvl="6" w:tplc="041B0001" w:tentative="1">
      <w:start w:val="1"/>
      <w:numFmt w:val="bullet"/>
      <w:lvlText w:val=""/>
      <w:lvlJc w:val="left"/>
      <w:pPr>
        <w:ind w:left="5142" w:hanging="360"/>
      </w:pPr>
      <w:rPr>
        <w:rFonts w:ascii="Symbol" w:hAnsi="Symbol" w:hint="default"/>
      </w:rPr>
    </w:lvl>
    <w:lvl w:ilvl="7" w:tplc="041B0003" w:tentative="1">
      <w:start w:val="1"/>
      <w:numFmt w:val="bullet"/>
      <w:lvlText w:val="o"/>
      <w:lvlJc w:val="left"/>
      <w:pPr>
        <w:ind w:left="5862" w:hanging="360"/>
      </w:pPr>
      <w:rPr>
        <w:rFonts w:ascii="Courier New" w:hAnsi="Courier New" w:cs="Courier New" w:hint="default"/>
      </w:rPr>
    </w:lvl>
    <w:lvl w:ilvl="8" w:tplc="041B0005" w:tentative="1">
      <w:start w:val="1"/>
      <w:numFmt w:val="bullet"/>
      <w:lvlText w:val=""/>
      <w:lvlJc w:val="left"/>
      <w:pPr>
        <w:ind w:left="6582" w:hanging="360"/>
      </w:pPr>
      <w:rPr>
        <w:rFonts w:ascii="Wingdings" w:hAnsi="Wingdings" w:hint="default"/>
      </w:rPr>
    </w:lvl>
  </w:abstractNum>
  <w:abstractNum w:abstractNumId="3" w15:restartNumberingAfterBreak="0">
    <w:nsid w:val="77D617EC"/>
    <w:multiLevelType w:val="hybridMultilevel"/>
    <w:tmpl w:val="D72A0068"/>
    <w:lvl w:ilvl="0" w:tplc="0CFEE97E">
      <w:start w:val="1"/>
      <w:numFmt w:val="bullet"/>
      <w:lvlText w:val=""/>
      <w:lvlJc w:val="left"/>
      <w:pPr>
        <w:ind w:left="720" w:hanging="360"/>
      </w:pPr>
      <w:rPr>
        <w:rFonts w:ascii="Symbol" w:hAnsi="Symbol" w:hint="default"/>
      </w:rPr>
    </w:lvl>
    <w:lvl w:ilvl="1" w:tplc="352A03C6">
      <w:start w:val="1"/>
      <w:numFmt w:val="bullet"/>
      <w:lvlText w:val="o"/>
      <w:lvlJc w:val="left"/>
      <w:pPr>
        <w:ind w:left="1440" w:hanging="360"/>
      </w:pPr>
      <w:rPr>
        <w:rFonts w:ascii="Courier New" w:hAnsi="Courier New" w:hint="default"/>
      </w:rPr>
    </w:lvl>
    <w:lvl w:ilvl="2" w:tplc="0890FF7A">
      <w:start w:val="1"/>
      <w:numFmt w:val="bullet"/>
      <w:lvlText w:val=""/>
      <w:lvlJc w:val="left"/>
      <w:pPr>
        <w:ind w:left="2160" w:hanging="360"/>
      </w:pPr>
      <w:rPr>
        <w:rFonts w:ascii="Wingdings" w:hAnsi="Wingdings" w:hint="default"/>
      </w:rPr>
    </w:lvl>
    <w:lvl w:ilvl="3" w:tplc="A5CCF348">
      <w:start w:val="1"/>
      <w:numFmt w:val="bullet"/>
      <w:lvlText w:val=""/>
      <w:lvlJc w:val="left"/>
      <w:pPr>
        <w:ind w:left="2880" w:hanging="360"/>
      </w:pPr>
      <w:rPr>
        <w:rFonts w:ascii="Symbol" w:hAnsi="Symbol" w:hint="default"/>
      </w:rPr>
    </w:lvl>
    <w:lvl w:ilvl="4" w:tplc="A1FCB014">
      <w:start w:val="1"/>
      <w:numFmt w:val="bullet"/>
      <w:lvlText w:val="o"/>
      <w:lvlJc w:val="left"/>
      <w:pPr>
        <w:ind w:left="3600" w:hanging="360"/>
      </w:pPr>
      <w:rPr>
        <w:rFonts w:ascii="Courier New" w:hAnsi="Courier New" w:hint="default"/>
      </w:rPr>
    </w:lvl>
    <w:lvl w:ilvl="5" w:tplc="95963514">
      <w:start w:val="1"/>
      <w:numFmt w:val="bullet"/>
      <w:lvlText w:val=""/>
      <w:lvlJc w:val="left"/>
      <w:pPr>
        <w:ind w:left="4320" w:hanging="360"/>
      </w:pPr>
      <w:rPr>
        <w:rFonts w:ascii="Wingdings" w:hAnsi="Wingdings" w:hint="default"/>
      </w:rPr>
    </w:lvl>
    <w:lvl w:ilvl="6" w:tplc="B3FA0C56">
      <w:start w:val="1"/>
      <w:numFmt w:val="bullet"/>
      <w:lvlText w:val=""/>
      <w:lvlJc w:val="left"/>
      <w:pPr>
        <w:ind w:left="5040" w:hanging="360"/>
      </w:pPr>
      <w:rPr>
        <w:rFonts w:ascii="Symbol" w:hAnsi="Symbol" w:hint="default"/>
      </w:rPr>
    </w:lvl>
    <w:lvl w:ilvl="7" w:tplc="B2B20ADC">
      <w:start w:val="1"/>
      <w:numFmt w:val="bullet"/>
      <w:lvlText w:val="o"/>
      <w:lvlJc w:val="left"/>
      <w:pPr>
        <w:ind w:left="5760" w:hanging="360"/>
      </w:pPr>
      <w:rPr>
        <w:rFonts w:ascii="Courier New" w:hAnsi="Courier New" w:hint="default"/>
      </w:rPr>
    </w:lvl>
    <w:lvl w:ilvl="8" w:tplc="02AA761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5B2D13"/>
    <w:rsid w:val="0006409A"/>
    <w:rsid w:val="001F78A5"/>
    <w:rsid w:val="002C5BA9"/>
    <w:rsid w:val="004712F8"/>
    <w:rsid w:val="006B2420"/>
    <w:rsid w:val="00757B75"/>
    <w:rsid w:val="00871838"/>
    <w:rsid w:val="00892A89"/>
    <w:rsid w:val="00983239"/>
    <w:rsid w:val="00B469FC"/>
    <w:rsid w:val="00B8705D"/>
    <w:rsid w:val="00C30BFE"/>
    <w:rsid w:val="00ED60F5"/>
    <w:rsid w:val="0109B01E"/>
    <w:rsid w:val="01D289D4"/>
    <w:rsid w:val="02631D73"/>
    <w:rsid w:val="03ACBC5D"/>
    <w:rsid w:val="05A88189"/>
    <w:rsid w:val="071B4573"/>
    <w:rsid w:val="07DCA088"/>
    <w:rsid w:val="085BF677"/>
    <w:rsid w:val="08886B0E"/>
    <w:rsid w:val="09630727"/>
    <w:rsid w:val="0A10115B"/>
    <w:rsid w:val="0A35E804"/>
    <w:rsid w:val="0BD1B865"/>
    <w:rsid w:val="0BFEE7BD"/>
    <w:rsid w:val="0C2B9547"/>
    <w:rsid w:val="0CFDA9B5"/>
    <w:rsid w:val="0D81DBD7"/>
    <w:rsid w:val="0F3A146A"/>
    <w:rsid w:val="0F9E13F4"/>
    <w:rsid w:val="0FF838A3"/>
    <w:rsid w:val="105C5732"/>
    <w:rsid w:val="1190FEF5"/>
    <w:rsid w:val="12B4E356"/>
    <w:rsid w:val="12D92645"/>
    <w:rsid w:val="13745B4A"/>
    <w:rsid w:val="14AF775A"/>
    <w:rsid w:val="156EFFE9"/>
    <w:rsid w:val="17146B0C"/>
    <w:rsid w:val="17A31DB6"/>
    <w:rsid w:val="17E7181C"/>
    <w:rsid w:val="19126FD6"/>
    <w:rsid w:val="19887C0C"/>
    <w:rsid w:val="19A964FB"/>
    <w:rsid w:val="19EAFEB6"/>
    <w:rsid w:val="1A4C0BCE"/>
    <w:rsid w:val="1B29ABEA"/>
    <w:rsid w:val="1CCBB1E1"/>
    <w:rsid w:val="1CDCFF03"/>
    <w:rsid w:val="1D1EF57F"/>
    <w:rsid w:val="1E1E622B"/>
    <w:rsid w:val="1E7A6EF6"/>
    <w:rsid w:val="201AF0FC"/>
    <w:rsid w:val="209285B5"/>
    <w:rsid w:val="20F9BFE6"/>
    <w:rsid w:val="213A2FED"/>
    <w:rsid w:val="218BDB83"/>
    <w:rsid w:val="245A49C4"/>
    <w:rsid w:val="2515DE97"/>
    <w:rsid w:val="2557782E"/>
    <w:rsid w:val="27759FE8"/>
    <w:rsid w:val="2987D170"/>
    <w:rsid w:val="2A4862F7"/>
    <w:rsid w:val="2AE9211D"/>
    <w:rsid w:val="2AF5017F"/>
    <w:rsid w:val="2B23A1D1"/>
    <w:rsid w:val="2D710593"/>
    <w:rsid w:val="2F0B3D87"/>
    <w:rsid w:val="2FB893BB"/>
    <w:rsid w:val="3123B40C"/>
    <w:rsid w:val="315B97E3"/>
    <w:rsid w:val="31B6FEBE"/>
    <w:rsid w:val="324AF1A5"/>
    <w:rsid w:val="32891F0F"/>
    <w:rsid w:val="335CFA2C"/>
    <w:rsid w:val="33DDAC29"/>
    <w:rsid w:val="35D11F61"/>
    <w:rsid w:val="35E422E1"/>
    <w:rsid w:val="364737E4"/>
    <w:rsid w:val="393209C5"/>
    <w:rsid w:val="3A573779"/>
    <w:rsid w:val="3A5ABE6D"/>
    <w:rsid w:val="3AD08814"/>
    <w:rsid w:val="3BFCB271"/>
    <w:rsid w:val="3E0F79ED"/>
    <w:rsid w:val="3F2AA89C"/>
    <w:rsid w:val="3F652950"/>
    <w:rsid w:val="400D36BE"/>
    <w:rsid w:val="404A82F0"/>
    <w:rsid w:val="41680047"/>
    <w:rsid w:val="41CDB28A"/>
    <w:rsid w:val="421E8860"/>
    <w:rsid w:val="42BFC3AE"/>
    <w:rsid w:val="43E26347"/>
    <w:rsid w:val="44231756"/>
    <w:rsid w:val="44389A73"/>
    <w:rsid w:val="44470FCE"/>
    <w:rsid w:val="45F4DC44"/>
    <w:rsid w:val="460DE0DC"/>
    <w:rsid w:val="467EE926"/>
    <w:rsid w:val="468185B9"/>
    <w:rsid w:val="47E4F148"/>
    <w:rsid w:val="48203629"/>
    <w:rsid w:val="4887811E"/>
    <w:rsid w:val="48B86285"/>
    <w:rsid w:val="49DD4254"/>
    <w:rsid w:val="49EBC059"/>
    <w:rsid w:val="4A3E9E70"/>
    <w:rsid w:val="4A955839"/>
    <w:rsid w:val="4B2C406F"/>
    <w:rsid w:val="4C248FC4"/>
    <w:rsid w:val="4C614D68"/>
    <w:rsid w:val="4D21A3E8"/>
    <w:rsid w:val="4DEA7A00"/>
    <w:rsid w:val="4E705B19"/>
    <w:rsid w:val="4EB99A02"/>
    <w:rsid w:val="4F0DB398"/>
    <w:rsid w:val="50020572"/>
    <w:rsid w:val="514C3A59"/>
    <w:rsid w:val="5229CB4D"/>
    <w:rsid w:val="52322C16"/>
    <w:rsid w:val="52D36DED"/>
    <w:rsid w:val="53F1F9D8"/>
    <w:rsid w:val="54D1EE94"/>
    <w:rsid w:val="552D2634"/>
    <w:rsid w:val="578FAC66"/>
    <w:rsid w:val="57A91428"/>
    <w:rsid w:val="588E9827"/>
    <w:rsid w:val="5A4A42A6"/>
    <w:rsid w:val="5AACC4EA"/>
    <w:rsid w:val="5AFA6E1F"/>
    <w:rsid w:val="5D1CCAB3"/>
    <w:rsid w:val="5D63E11B"/>
    <w:rsid w:val="5D92C3BB"/>
    <w:rsid w:val="5FA83A6E"/>
    <w:rsid w:val="614A2D3E"/>
    <w:rsid w:val="6259782B"/>
    <w:rsid w:val="62B08241"/>
    <w:rsid w:val="63418966"/>
    <w:rsid w:val="63499D2B"/>
    <w:rsid w:val="638EDA13"/>
    <w:rsid w:val="65175737"/>
    <w:rsid w:val="663C1854"/>
    <w:rsid w:val="67DFB350"/>
    <w:rsid w:val="69E72521"/>
    <w:rsid w:val="6BE9F96C"/>
    <w:rsid w:val="6C1BFAF6"/>
    <w:rsid w:val="6CC3A0EB"/>
    <w:rsid w:val="6EA41E7B"/>
    <w:rsid w:val="6F114605"/>
    <w:rsid w:val="6FE1DB60"/>
    <w:rsid w:val="705B2D13"/>
    <w:rsid w:val="70F9E547"/>
    <w:rsid w:val="711A2282"/>
    <w:rsid w:val="719B99C1"/>
    <w:rsid w:val="73673819"/>
    <w:rsid w:val="7436739F"/>
    <w:rsid w:val="747E6BFA"/>
    <w:rsid w:val="7494B21C"/>
    <w:rsid w:val="7509E4DC"/>
    <w:rsid w:val="75129882"/>
    <w:rsid w:val="7771FAD0"/>
    <w:rsid w:val="7828471D"/>
    <w:rsid w:val="784C68A5"/>
    <w:rsid w:val="795354C2"/>
    <w:rsid w:val="79C42DA2"/>
    <w:rsid w:val="7B912441"/>
    <w:rsid w:val="7BC1B03B"/>
    <w:rsid w:val="7BC2FFC5"/>
    <w:rsid w:val="7C071D49"/>
    <w:rsid w:val="7CD6EDE3"/>
    <w:rsid w:val="7DD20F5B"/>
    <w:rsid w:val="7F1590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2D13"/>
  <w15:chartTrackingRefBased/>
  <w15:docId w15:val="{1E87CD84-9058-4E49-AF65-904CA9A6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pPr>
      <w:ind w:left="720"/>
      <w:contextualSpacing/>
    </w:pPr>
  </w:style>
  <w:style w:type="character" w:customStyle="1" w:styleId="normaltextrun">
    <w:name w:val="normaltextrun"/>
    <w:basedOn w:val="Predvolenpsmoodseku"/>
    <w:rsid w:val="002C5BA9"/>
  </w:style>
  <w:style w:type="character" w:customStyle="1" w:styleId="eop">
    <w:name w:val="eop"/>
    <w:basedOn w:val="Predvolenpsmoodseku"/>
    <w:rsid w:val="002C5BA9"/>
  </w:style>
  <w:style w:type="character" w:styleId="Odkaznakomentr">
    <w:name w:val="annotation reference"/>
    <w:basedOn w:val="Predvolenpsmoodseku"/>
    <w:uiPriority w:val="99"/>
    <w:semiHidden/>
    <w:unhideWhenUsed/>
    <w:rsid w:val="006B2420"/>
    <w:rPr>
      <w:sz w:val="16"/>
      <w:szCs w:val="16"/>
    </w:rPr>
  </w:style>
  <w:style w:type="paragraph" w:styleId="Textkomentra">
    <w:name w:val="annotation text"/>
    <w:basedOn w:val="Normlny"/>
    <w:link w:val="TextkomentraChar"/>
    <w:uiPriority w:val="99"/>
    <w:semiHidden/>
    <w:unhideWhenUsed/>
    <w:rsid w:val="006B2420"/>
    <w:pPr>
      <w:spacing w:line="240" w:lineRule="auto"/>
    </w:pPr>
    <w:rPr>
      <w:sz w:val="20"/>
      <w:szCs w:val="20"/>
    </w:rPr>
  </w:style>
  <w:style w:type="character" w:customStyle="1" w:styleId="TextkomentraChar">
    <w:name w:val="Text komentára Char"/>
    <w:basedOn w:val="Predvolenpsmoodseku"/>
    <w:link w:val="Textkomentra"/>
    <w:uiPriority w:val="99"/>
    <w:semiHidden/>
    <w:rsid w:val="006B2420"/>
    <w:rPr>
      <w:sz w:val="20"/>
      <w:szCs w:val="20"/>
    </w:rPr>
  </w:style>
  <w:style w:type="paragraph" w:styleId="Predmetkomentra">
    <w:name w:val="annotation subject"/>
    <w:basedOn w:val="Textkomentra"/>
    <w:next w:val="Textkomentra"/>
    <w:link w:val="PredmetkomentraChar"/>
    <w:uiPriority w:val="99"/>
    <w:semiHidden/>
    <w:unhideWhenUsed/>
    <w:rsid w:val="006B2420"/>
    <w:rPr>
      <w:b/>
      <w:bCs/>
    </w:rPr>
  </w:style>
  <w:style w:type="character" w:customStyle="1" w:styleId="PredmetkomentraChar">
    <w:name w:val="Predmet komentára Char"/>
    <w:basedOn w:val="TextkomentraChar"/>
    <w:link w:val="Predmetkomentra"/>
    <w:uiPriority w:val="99"/>
    <w:semiHidden/>
    <w:rsid w:val="006B2420"/>
    <w:rPr>
      <w:b/>
      <w:bCs/>
      <w:sz w:val="20"/>
      <w:szCs w:val="20"/>
    </w:rPr>
  </w:style>
  <w:style w:type="paragraph" w:styleId="Textbubliny">
    <w:name w:val="Balloon Text"/>
    <w:basedOn w:val="Normlny"/>
    <w:link w:val="TextbublinyChar"/>
    <w:uiPriority w:val="99"/>
    <w:semiHidden/>
    <w:unhideWhenUsed/>
    <w:rsid w:val="006B24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2420"/>
    <w:rPr>
      <w:rFonts w:ascii="Segoe UI" w:hAnsi="Segoe UI" w:cs="Segoe UI"/>
      <w:sz w:val="18"/>
      <w:szCs w:val="18"/>
    </w:rPr>
  </w:style>
  <w:style w:type="character" w:customStyle="1" w:styleId="Mention">
    <w:name w:val="Mention"/>
    <w:basedOn w:val="Predvolenpsmoodseku"/>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B858DBD1-4BF4-4EC2-B134-3D8951361A2C}">
    <t:Anchor>
      <t:Comment id="1385275417"/>
    </t:Anchor>
    <t:History>
      <t:Event id="{B10C300E-8069-4958-80C7-4DE7FAD197D9}" time="2021-12-15T17:04:06.559Z">
        <t:Attribution userId="S::tibor.jedinak@mirri.gov.sk::35992bc9-dc96-40d9-a3c1-c21f404a4c32" userProvider="AD" userName="Jedinák, Tibor"/>
        <t:Anchor>
          <t:Comment id="1385275417"/>
        </t:Anchor>
        <t:Create/>
      </t:Event>
      <t:Event id="{811D5BAF-8639-419D-8D5A-E300F2BA70E4}" time="2021-12-15T17:04:06.559Z">
        <t:Attribution userId="S::tibor.jedinak@mirri.gov.sk::35992bc9-dc96-40d9-a3c1-c21f404a4c32" userProvider="AD" userName="Jedinák, Tibor"/>
        <t:Anchor>
          <t:Comment id="1385275417"/>
        </t:Anchor>
        <t:Assign userId="S::michal.mikus@mirri.gov.sk::9f64b21a-1618-45a3-9d3f-998af4484b18" userProvider="AD" userName="Mikuš, Michal"/>
      </t:Event>
      <t:Event id="{C74DD516-4806-49AB-8609-05788B5400DF}" time="2021-12-15T17:04:06.559Z">
        <t:Attribution userId="S::tibor.jedinak@mirri.gov.sk::35992bc9-dc96-40d9-a3c1-c21f404a4c32" userProvider="AD" userName="Jedinák, Tibor"/>
        <t:Anchor>
          <t:Comment id="1385275417"/>
        </t:Anchor>
        <t:SetTitle title="@Mikuš, Michal upravil by som to všade v trejto prílohe, len neviem ako si to nahradil v ZoD."/>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02482">
      <w:bodyDiv w:val="1"/>
      <w:marLeft w:val="0"/>
      <w:marRight w:val="0"/>
      <w:marTop w:val="0"/>
      <w:marBottom w:val="0"/>
      <w:divBdr>
        <w:top w:val="none" w:sz="0" w:space="0" w:color="auto"/>
        <w:left w:val="none" w:sz="0" w:space="0" w:color="auto"/>
        <w:bottom w:val="none" w:sz="0" w:space="0" w:color="auto"/>
        <w:right w:val="none" w:sz="0" w:space="0" w:color="auto"/>
      </w:divBdr>
      <w:divsChild>
        <w:div w:id="2060398198">
          <w:marLeft w:val="0"/>
          <w:marRight w:val="0"/>
          <w:marTop w:val="0"/>
          <w:marBottom w:val="0"/>
          <w:divBdr>
            <w:top w:val="none" w:sz="0" w:space="0" w:color="auto"/>
            <w:left w:val="none" w:sz="0" w:space="0" w:color="auto"/>
            <w:bottom w:val="none" w:sz="0" w:space="0" w:color="auto"/>
            <w:right w:val="none" w:sz="0" w:space="0" w:color="auto"/>
          </w:divBdr>
        </w:div>
        <w:div w:id="672342963">
          <w:marLeft w:val="0"/>
          <w:marRight w:val="0"/>
          <w:marTop w:val="0"/>
          <w:marBottom w:val="0"/>
          <w:divBdr>
            <w:top w:val="none" w:sz="0" w:space="0" w:color="auto"/>
            <w:left w:val="none" w:sz="0" w:space="0" w:color="auto"/>
            <w:bottom w:val="none" w:sz="0" w:space="0" w:color="auto"/>
            <w:right w:val="none" w:sz="0" w:space="0" w:color="auto"/>
          </w:divBdr>
        </w:div>
        <w:div w:id="1584101239">
          <w:marLeft w:val="0"/>
          <w:marRight w:val="0"/>
          <w:marTop w:val="0"/>
          <w:marBottom w:val="0"/>
          <w:divBdr>
            <w:top w:val="none" w:sz="0" w:space="0" w:color="auto"/>
            <w:left w:val="none" w:sz="0" w:space="0" w:color="auto"/>
            <w:bottom w:val="none" w:sz="0" w:space="0" w:color="auto"/>
            <w:right w:val="none" w:sz="0" w:space="0" w:color="auto"/>
          </w:divBdr>
        </w:div>
      </w:divsChild>
    </w:div>
    <w:div w:id="1595356730">
      <w:bodyDiv w:val="1"/>
      <w:marLeft w:val="0"/>
      <w:marRight w:val="0"/>
      <w:marTop w:val="0"/>
      <w:marBottom w:val="0"/>
      <w:divBdr>
        <w:top w:val="none" w:sz="0" w:space="0" w:color="auto"/>
        <w:left w:val="none" w:sz="0" w:space="0" w:color="auto"/>
        <w:bottom w:val="none" w:sz="0" w:space="0" w:color="auto"/>
        <w:right w:val="none" w:sz="0" w:space="0" w:color="auto"/>
      </w:divBdr>
      <w:divsChild>
        <w:div w:id="279846035">
          <w:marLeft w:val="0"/>
          <w:marRight w:val="0"/>
          <w:marTop w:val="0"/>
          <w:marBottom w:val="0"/>
          <w:divBdr>
            <w:top w:val="none" w:sz="0" w:space="0" w:color="auto"/>
            <w:left w:val="none" w:sz="0" w:space="0" w:color="auto"/>
            <w:bottom w:val="none" w:sz="0" w:space="0" w:color="auto"/>
            <w:right w:val="none" w:sz="0" w:space="0" w:color="auto"/>
          </w:divBdr>
        </w:div>
        <w:div w:id="1707558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4d6ed6677c5840c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ab77e344ffed4fc0"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458ec9ef7bc043f5"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1C5DE828D0C54BBC2152FF33446E9B" ma:contentTypeVersion="16" ma:contentTypeDescription="Umožňuje vytvoriť nový dokument." ma:contentTypeScope="" ma:versionID="f2baa799c0d5d686d6393f2474102f65">
  <xsd:schema xmlns:xsd="http://www.w3.org/2001/XMLSchema" xmlns:xs="http://www.w3.org/2001/XMLSchema" xmlns:p="http://schemas.microsoft.com/office/2006/metadata/properties" xmlns:ns2="3cd966dc-1e62-4749-8976-f4b18f499ff8" xmlns:ns3="45a0424a-b6ff-4064-ab3b-f5cc1d862c5f" xmlns:ns4="http://schemas.microsoft.com/sharepoint/v3/fields" targetNamespace="http://schemas.microsoft.com/office/2006/metadata/properties" ma:root="true" ma:fieldsID="e329a03e35f39877d6b1c6347531d991" ns2:_="" ns3:_="" ns4:_="">
    <xsd:import namespace="3cd966dc-1e62-4749-8976-f4b18f499ff8"/>
    <xsd:import namespace="45a0424a-b6ff-4064-ab3b-f5cc1d862c5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966dc-1e62-4749-8976-f4b18f49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zia"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EF47-0386-4C33-B740-527D7A67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966dc-1e62-4749-8976-f4b18f499ff8"/>
    <ds:schemaRef ds:uri="45a0424a-b6ff-4064-ab3b-f5cc1d862c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EAB53-91F8-44E1-B084-BDAB972B12FB}">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8CE71A1A-00C4-4771-B9D8-453924659BC6}">
  <ds:schemaRefs>
    <ds:schemaRef ds:uri="http://schemas.microsoft.com/sharepoint/v3/contenttype/forms"/>
  </ds:schemaRefs>
</ds:datastoreItem>
</file>

<file path=customXml/itemProps4.xml><?xml version="1.0" encoding="utf-8"?>
<ds:datastoreItem xmlns:ds="http://schemas.openxmlformats.org/officeDocument/2006/customXml" ds:itemID="{1527779E-227B-461E-B0C5-A3DB6FE4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2186</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Jedinák, Tibor</dc:creator>
  <cp:keywords/>
  <dc:description/>
  <cp:lastModifiedBy>Poloha, Martin</cp:lastModifiedBy>
  <cp:revision>2</cp:revision>
  <dcterms:created xsi:type="dcterms:W3CDTF">2021-12-17T16:30:00Z</dcterms:created>
  <dcterms:modified xsi:type="dcterms:W3CDTF">2021-12-17T16:30:00Z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0x010100171C5DE828D0C54BBC2152FF33446E9B</vt:lpwstr>
  </property>
</Properties>
</file>