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793B0" w14:textId="77777777" w:rsidR="008B1625" w:rsidRDefault="008B1625" w:rsidP="008B1625">
      <w:pPr>
        <w:autoSpaceDE w:val="0"/>
        <w:autoSpaceDN w:val="0"/>
        <w:spacing w:after="0" w:line="240" w:lineRule="auto"/>
        <w:jc w:val="center"/>
        <w:rPr>
          <w:rFonts w:ascii="Times New Roman" w:eastAsiaTheme="minorHAnsi" w:hAnsi="Times New Roman"/>
          <w:b/>
          <w:bCs/>
          <w:color w:val="000000"/>
          <w:sz w:val="28"/>
          <w:szCs w:val="28"/>
        </w:rPr>
      </w:pPr>
    </w:p>
    <w:p w14:paraId="0E797984" w14:textId="580CF389" w:rsidR="00BC12A1" w:rsidRPr="00FE36E5" w:rsidRDefault="008B1625" w:rsidP="00A633A1">
      <w:pPr>
        <w:autoSpaceDE w:val="0"/>
        <w:autoSpaceDN w:val="0"/>
        <w:spacing w:after="0" w:line="240" w:lineRule="auto"/>
        <w:jc w:val="center"/>
        <w:rPr>
          <w:rFonts w:ascii="Times New Roman" w:eastAsiaTheme="minorHAnsi" w:hAnsi="Times New Roman"/>
          <w:bCs/>
          <w:color w:val="000000"/>
          <w:sz w:val="28"/>
          <w:szCs w:val="28"/>
        </w:rPr>
      </w:pPr>
      <w:r w:rsidRPr="00BE5B28">
        <w:rPr>
          <w:rFonts w:ascii="Times New Roman" w:eastAsiaTheme="minorHAnsi" w:hAnsi="Times New Roman"/>
          <w:b/>
          <w:bCs/>
          <w:color w:val="000000"/>
          <w:sz w:val="28"/>
          <w:szCs w:val="28"/>
        </w:rPr>
        <w:t>Výzva na predkladanie ponúk</w:t>
      </w:r>
      <w:r w:rsidR="000E2397">
        <w:rPr>
          <w:rFonts w:ascii="Times New Roman" w:eastAsiaTheme="minorHAnsi" w:hAnsi="Times New Roman"/>
          <w:b/>
          <w:bCs/>
          <w:color w:val="000000"/>
          <w:sz w:val="28"/>
          <w:szCs w:val="28"/>
        </w:rPr>
        <w:t xml:space="preserve"> </w:t>
      </w:r>
      <w:r w:rsidR="00DF7E47" w:rsidRPr="00FE36E5">
        <w:rPr>
          <w:rFonts w:ascii="Times New Roman" w:eastAsiaTheme="minorHAnsi" w:hAnsi="Times New Roman"/>
          <w:bCs/>
          <w:color w:val="000000"/>
          <w:sz w:val="24"/>
          <w:szCs w:val="24"/>
        </w:rPr>
        <w:t>(ďalej ako „Výzva“)</w:t>
      </w:r>
    </w:p>
    <w:p w14:paraId="653787BB" w14:textId="77777777" w:rsidR="00F75544" w:rsidRPr="002C6CA0" w:rsidRDefault="00F75544" w:rsidP="00F75544">
      <w:pPr>
        <w:autoSpaceDE w:val="0"/>
        <w:autoSpaceDN w:val="0"/>
        <w:adjustRightInd w:val="0"/>
        <w:spacing w:after="0" w:line="240" w:lineRule="auto"/>
        <w:jc w:val="center"/>
        <w:rPr>
          <w:rFonts w:ascii="Times New Roman" w:hAnsi="Times New Roman"/>
          <w:sz w:val="24"/>
          <w:szCs w:val="24"/>
          <w:lang w:eastAsia="sk-SK"/>
        </w:rPr>
      </w:pPr>
      <w:r w:rsidRPr="002C6CA0">
        <w:rPr>
          <w:rFonts w:ascii="Times New Roman" w:hAnsi="Times New Roman"/>
          <w:bCs/>
          <w:sz w:val="24"/>
          <w:szCs w:val="24"/>
          <w:lang w:eastAsia="sk-SK"/>
        </w:rPr>
        <w:t>pre zákazku s nízkou hodnotou podľa</w:t>
      </w:r>
      <w:r w:rsidRPr="002C6CA0">
        <w:rPr>
          <w:rFonts w:ascii="Times New Roman" w:hAnsi="Times New Roman"/>
          <w:sz w:val="24"/>
          <w:szCs w:val="24"/>
          <w:lang w:eastAsia="sk-SK"/>
        </w:rPr>
        <w:t xml:space="preserve"> § 117 zákona č. 343/2015 Z. z. o verejnom obstarávaní</w:t>
      </w:r>
    </w:p>
    <w:p w14:paraId="1E5EF56A" w14:textId="77777777" w:rsidR="008B1625" w:rsidRPr="00BE5B28" w:rsidRDefault="00F75544" w:rsidP="00F75544">
      <w:pPr>
        <w:autoSpaceDE w:val="0"/>
        <w:autoSpaceDN w:val="0"/>
        <w:spacing w:after="0" w:line="240" w:lineRule="auto"/>
        <w:jc w:val="center"/>
        <w:rPr>
          <w:rFonts w:ascii="Times New Roman" w:eastAsiaTheme="minorHAnsi" w:hAnsi="Times New Roman"/>
          <w:dstrike/>
          <w:color w:val="000000"/>
          <w:sz w:val="24"/>
          <w:szCs w:val="24"/>
        </w:rPr>
      </w:pPr>
      <w:r w:rsidRPr="002C6CA0">
        <w:rPr>
          <w:rFonts w:ascii="Times New Roman" w:hAnsi="Times New Roman"/>
          <w:color w:val="000000"/>
          <w:sz w:val="24"/>
          <w:szCs w:val="24"/>
          <w:lang w:eastAsia="sk-SK"/>
        </w:rPr>
        <w:t>a o zmene a doplnení niektorých zákonov v znení neskorších predpisov (ďalej len „zákon o verejnom obstarávaní“)</w:t>
      </w:r>
    </w:p>
    <w:p w14:paraId="3BF9AD3D" w14:textId="77777777" w:rsidR="008B1625" w:rsidRPr="00BE5B28" w:rsidRDefault="008B1625" w:rsidP="008B1625">
      <w:pPr>
        <w:autoSpaceDE w:val="0"/>
        <w:autoSpaceDN w:val="0"/>
        <w:spacing w:after="0" w:line="240" w:lineRule="auto"/>
        <w:rPr>
          <w:rFonts w:ascii="Times New Roman" w:eastAsiaTheme="minorHAnsi" w:hAnsi="Times New Roman"/>
          <w:b/>
          <w:bCs/>
          <w:color w:val="000000"/>
          <w:sz w:val="24"/>
          <w:szCs w:val="24"/>
        </w:rPr>
      </w:pPr>
    </w:p>
    <w:p w14:paraId="7477CCCE" w14:textId="77777777" w:rsidR="008B1625" w:rsidRPr="00BE5B28" w:rsidRDefault="008B1625" w:rsidP="008B1625">
      <w:pPr>
        <w:autoSpaceDE w:val="0"/>
        <w:autoSpaceDN w:val="0"/>
        <w:spacing w:after="120" w:line="240" w:lineRule="auto"/>
        <w:rPr>
          <w:rFonts w:ascii="Times New Roman" w:eastAsiaTheme="minorHAnsi" w:hAnsi="Times New Roman"/>
          <w:b/>
          <w:bCs/>
          <w:color w:val="000000"/>
          <w:sz w:val="24"/>
          <w:szCs w:val="24"/>
        </w:rPr>
      </w:pPr>
      <w:r w:rsidRPr="00BE5B28">
        <w:rPr>
          <w:rFonts w:ascii="Times New Roman" w:eastAsiaTheme="minorHAnsi" w:hAnsi="Times New Roman"/>
          <w:b/>
          <w:bCs/>
          <w:color w:val="000000"/>
          <w:sz w:val="24"/>
          <w:szCs w:val="24"/>
        </w:rPr>
        <w:t xml:space="preserve">1. Verejný obstarávateľ: </w:t>
      </w:r>
    </w:p>
    <w:p w14:paraId="32F8FE43" w14:textId="77777777" w:rsidR="008B1625" w:rsidRPr="00BE5B28" w:rsidRDefault="004F6C3E" w:rsidP="008B1625">
      <w:pPr>
        <w:autoSpaceDE w:val="0"/>
        <w:autoSpaceDN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Ministerstvo investícií, regionálneho rozvoja a informatizácie</w:t>
      </w:r>
    </w:p>
    <w:p w14:paraId="153F1AE5" w14:textId="77777777" w:rsidR="008B1625" w:rsidRPr="00152C8A" w:rsidRDefault="008B1625" w:rsidP="008B1625">
      <w:pPr>
        <w:autoSpaceDE w:val="0"/>
        <w:autoSpaceDN w:val="0"/>
        <w:spacing w:after="0" w:line="240" w:lineRule="auto"/>
        <w:rPr>
          <w:rFonts w:ascii="Times New Roman" w:eastAsiaTheme="minorHAnsi" w:hAnsi="Times New Roman"/>
          <w:sz w:val="24"/>
          <w:szCs w:val="24"/>
        </w:rPr>
      </w:pPr>
      <w:r w:rsidRPr="00152C8A">
        <w:rPr>
          <w:rFonts w:ascii="Times New Roman" w:eastAsiaTheme="minorHAnsi" w:hAnsi="Times New Roman"/>
          <w:sz w:val="24"/>
          <w:szCs w:val="24"/>
        </w:rPr>
        <w:t xml:space="preserve">Štefánikova 15 </w:t>
      </w:r>
    </w:p>
    <w:p w14:paraId="30F792C4" w14:textId="77777777" w:rsidR="008B1625" w:rsidRPr="00152C8A" w:rsidRDefault="008B1625" w:rsidP="008B1625">
      <w:pPr>
        <w:autoSpaceDE w:val="0"/>
        <w:autoSpaceDN w:val="0"/>
        <w:spacing w:after="0" w:line="240" w:lineRule="auto"/>
        <w:rPr>
          <w:rFonts w:ascii="Times New Roman" w:eastAsiaTheme="minorHAnsi" w:hAnsi="Times New Roman"/>
          <w:sz w:val="24"/>
          <w:szCs w:val="24"/>
        </w:rPr>
      </w:pPr>
      <w:r w:rsidRPr="00152C8A">
        <w:rPr>
          <w:rFonts w:ascii="Times New Roman" w:eastAsiaTheme="minorHAnsi" w:hAnsi="Times New Roman"/>
          <w:sz w:val="24"/>
          <w:szCs w:val="24"/>
        </w:rPr>
        <w:t>811 05 Bratislava</w:t>
      </w:r>
    </w:p>
    <w:p w14:paraId="24C63F4C" w14:textId="77777777" w:rsidR="008B1625" w:rsidRDefault="008B1625" w:rsidP="008B1625">
      <w:pPr>
        <w:autoSpaceDE w:val="0"/>
        <w:autoSpaceDN w:val="0"/>
        <w:spacing w:after="0" w:line="240" w:lineRule="auto"/>
        <w:rPr>
          <w:rFonts w:ascii="Times New Roman" w:eastAsiaTheme="minorHAnsi" w:hAnsi="Times New Roman"/>
          <w:sz w:val="24"/>
          <w:szCs w:val="24"/>
        </w:rPr>
      </w:pPr>
      <w:r w:rsidRPr="00152C8A">
        <w:rPr>
          <w:rFonts w:ascii="Times New Roman" w:eastAsiaTheme="minorHAnsi" w:hAnsi="Times New Roman"/>
          <w:sz w:val="24"/>
          <w:szCs w:val="24"/>
        </w:rPr>
        <w:t>IČO 50349287</w:t>
      </w:r>
    </w:p>
    <w:p w14:paraId="64771522" w14:textId="77777777" w:rsidR="006B3FB5" w:rsidRPr="00152C8A" w:rsidRDefault="006B3FB5" w:rsidP="008B1625">
      <w:pPr>
        <w:autoSpaceDE w:val="0"/>
        <w:autoSpaceDN w:val="0"/>
        <w:spacing w:after="0" w:line="240" w:lineRule="auto"/>
        <w:rPr>
          <w:rFonts w:ascii="Times New Roman" w:eastAsiaTheme="minorHAnsi" w:hAnsi="Times New Roman"/>
          <w:sz w:val="24"/>
          <w:szCs w:val="24"/>
        </w:rPr>
      </w:pPr>
      <w:r>
        <w:rPr>
          <w:rFonts w:ascii="Times New Roman" w:eastAsiaTheme="minorHAnsi" w:hAnsi="Times New Roman"/>
          <w:sz w:val="24"/>
          <w:szCs w:val="24"/>
        </w:rPr>
        <w:t>(ďalej aj ako „verejný obstarávateľ“ alebo ako „MIRRI SR“)</w:t>
      </w:r>
    </w:p>
    <w:p w14:paraId="4772A0FA" w14:textId="77777777" w:rsidR="006B3FB5" w:rsidRDefault="006B3FB5" w:rsidP="008B1625">
      <w:pPr>
        <w:autoSpaceDE w:val="0"/>
        <w:autoSpaceDN w:val="0"/>
        <w:spacing w:after="0" w:line="240" w:lineRule="auto"/>
        <w:rPr>
          <w:rFonts w:ascii="Times New Roman" w:eastAsiaTheme="minorHAnsi" w:hAnsi="Times New Roman"/>
          <w:sz w:val="24"/>
          <w:szCs w:val="24"/>
        </w:rPr>
      </w:pPr>
    </w:p>
    <w:p w14:paraId="139678AE" w14:textId="10E6F307" w:rsidR="008B1625" w:rsidRPr="00744821" w:rsidRDefault="008B1625" w:rsidP="008B1625">
      <w:pPr>
        <w:autoSpaceDE w:val="0"/>
        <w:autoSpaceDN w:val="0"/>
        <w:spacing w:after="0" w:line="240" w:lineRule="auto"/>
        <w:rPr>
          <w:rFonts w:ascii="Times New Roman" w:eastAsiaTheme="minorHAnsi" w:hAnsi="Times New Roman"/>
          <w:sz w:val="24"/>
          <w:szCs w:val="24"/>
        </w:rPr>
      </w:pPr>
      <w:r>
        <w:rPr>
          <w:rFonts w:ascii="Times New Roman" w:eastAsiaTheme="minorHAnsi" w:hAnsi="Times New Roman"/>
          <w:sz w:val="24"/>
          <w:szCs w:val="24"/>
        </w:rPr>
        <w:t>Kontaktné osoby</w:t>
      </w:r>
      <w:r w:rsidRPr="00152C8A">
        <w:rPr>
          <w:rFonts w:ascii="Times New Roman" w:eastAsiaTheme="minorHAnsi" w:hAnsi="Times New Roman"/>
          <w:sz w:val="24"/>
          <w:szCs w:val="24"/>
        </w:rPr>
        <w:t>:</w:t>
      </w:r>
      <w:r w:rsidR="004D213B">
        <w:rPr>
          <w:rFonts w:ascii="Times New Roman" w:eastAsiaTheme="minorHAnsi" w:hAnsi="Times New Roman"/>
          <w:sz w:val="24"/>
          <w:szCs w:val="24"/>
        </w:rPr>
        <w:t xml:space="preserve"> Miroslav Líška</w:t>
      </w:r>
      <w:r w:rsidR="009C5A17">
        <w:rPr>
          <w:rFonts w:ascii="Times New Roman" w:eastAsiaTheme="minorHAnsi" w:hAnsi="Times New Roman"/>
          <w:sz w:val="24"/>
          <w:szCs w:val="24"/>
        </w:rPr>
        <w:t xml:space="preserve">, </w:t>
      </w:r>
      <w:r w:rsidR="004D213B">
        <w:rPr>
          <w:rFonts w:ascii="Times New Roman" w:eastAsiaTheme="minorHAnsi" w:hAnsi="Times New Roman"/>
          <w:sz w:val="24"/>
          <w:szCs w:val="24"/>
        </w:rPr>
        <w:t xml:space="preserve">Tibor Jedinák, </w:t>
      </w:r>
      <w:r w:rsidR="00EE13A1">
        <w:rPr>
          <w:rFonts w:ascii="Times New Roman" w:eastAsiaTheme="minorHAnsi" w:hAnsi="Times New Roman"/>
          <w:sz w:val="24"/>
          <w:szCs w:val="24"/>
        </w:rPr>
        <w:t>Martin Poloha</w:t>
      </w:r>
    </w:p>
    <w:p w14:paraId="0EA0673B" w14:textId="1D1ECB6B" w:rsidR="008B1625" w:rsidRPr="00744821" w:rsidRDefault="008B1625" w:rsidP="008B1625">
      <w:pPr>
        <w:autoSpaceDE w:val="0"/>
        <w:autoSpaceDN w:val="0"/>
        <w:spacing w:after="0" w:line="240" w:lineRule="auto"/>
        <w:rPr>
          <w:rFonts w:ascii="Times New Roman" w:eastAsiaTheme="minorHAnsi" w:hAnsi="Times New Roman"/>
          <w:sz w:val="24"/>
          <w:szCs w:val="24"/>
        </w:rPr>
      </w:pPr>
      <w:r w:rsidRPr="00152C8A">
        <w:rPr>
          <w:rFonts w:ascii="Times New Roman" w:eastAsiaTheme="minorHAnsi" w:hAnsi="Times New Roman"/>
          <w:sz w:val="24"/>
          <w:szCs w:val="24"/>
        </w:rPr>
        <w:t xml:space="preserve">tel. č.: </w:t>
      </w:r>
      <w:r>
        <w:rPr>
          <w:rFonts w:ascii="Times New Roman" w:eastAsiaTheme="minorHAnsi" w:hAnsi="Times New Roman"/>
          <w:sz w:val="24"/>
          <w:szCs w:val="24"/>
        </w:rPr>
        <w:t>+421 2</w:t>
      </w:r>
      <w:r w:rsidR="00FA7212">
        <w:rPr>
          <w:rFonts w:ascii="Times New Roman" w:eastAsiaTheme="minorHAnsi" w:hAnsi="Times New Roman"/>
          <w:sz w:val="24"/>
          <w:szCs w:val="24"/>
        </w:rPr>
        <w:t> </w:t>
      </w:r>
      <w:r>
        <w:rPr>
          <w:rFonts w:ascii="Times New Roman" w:eastAsiaTheme="minorHAnsi" w:hAnsi="Times New Roman"/>
          <w:sz w:val="24"/>
          <w:szCs w:val="24"/>
        </w:rPr>
        <w:t>2092</w:t>
      </w:r>
      <w:r w:rsidR="00910449">
        <w:rPr>
          <w:rFonts w:ascii="Times New Roman" w:eastAsiaTheme="minorHAnsi" w:hAnsi="Times New Roman"/>
          <w:sz w:val="24"/>
          <w:szCs w:val="24"/>
        </w:rPr>
        <w:t xml:space="preserve"> </w:t>
      </w:r>
      <w:r w:rsidR="00910449" w:rsidRPr="00910449">
        <w:rPr>
          <w:rFonts w:ascii="Times New Roman" w:eastAsiaTheme="minorHAnsi" w:hAnsi="Times New Roman"/>
          <w:sz w:val="24"/>
          <w:szCs w:val="24"/>
        </w:rPr>
        <w:t>8433</w:t>
      </w:r>
    </w:p>
    <w:p w14:paraId="3AA508DE" w14:textId="47040203" w:rsidR="008B1625" w:rsidRPr="00152C8A" w:rsidRDefault="008B1625" w:rsidP="008B1625">
      <w:pPr>
        <w:autoSpaceDE w:val="0"/>
        <w:autoSpaceDN w:val="0"/>
        <w:spacing w:after="0" w:line="240" w:lineRule="auto"/>
        <w:rPr>
          <w:rStyle w:val="Hypertextovprepojenie"/>
          <w:rFonts w:ascii="Times New Roman" w:eastAsiaTheme="minorHAnsi" w:hAnsi="Times New Roman"/>
          <w:color w:val="auto"/>
          <w:sz w:val="24"/>
          <w:szCs w:val="24"/>
        </w:rPr>
      </w:pPr>
      <w:r w:rsidRPr="00152C8A">
        <w:rPr>
          <w:rFonts w:ascii="Times New Roman" w:eastAsiaTheme="minorHAnsi" w:hAnsi="Times New Roman"/>
          <w:sz w:val="24"/>
          <w:szCs w:val="24"/>
        </w:rPr>
        <w:t xml:space="preserve">e-mail: </w:t>
      </w:r>
      <w:hyperlink r:id="rId8" w:history="1">
        <w:r w:rsidR="00910449" w:rsidRPr="00DF2993">
          <w:rPr>
            <w:rStyle w:val="Hypertextovprepojenie"/>
            <w:rFonts w:ascii="Times New Roman" w:hAnsi="Times New Roman"/>
            <w:sz w:val="24"/>
            <w:szCs w:val="24"/>
          </w:rPr>
          <w:t>miroslav.liska@mirri.gov.sk</w:t>
        </w:r>
      </w:hyperlink>
      <w:r w:rsidR="00821D37" w:rsidRPr="00821D37">
        <w:rPr>
          <w:rFonts w:ascii="Times New Roman" w:hAnsi="Times New Roman"/>
          <w:sz w:val="24"/>
          <w:szCs w:val="24"/>
        </w:rPr>
        <w:t xml:space="preserve">, </w:t>
      </w:r>
      <w:hyperlink r:id="rId9" w:history="1">
        <w:r w:rsidR="00910449" w:rsidRPr="00DF2993">
          <w:rPr>
            <w:rStyle w:val="Hypertextovprepojenie"/>
            <w:rFonts w:ascii="Times New Roman" w:hAnsi="Times New Roman"/>
            <w:sz w:val="24"/>
            <w:szCs w:val="24"/>
          </w:rPr>
          <w:t>tibor.jedinak@mirri.gov.sk</w:t>
        </w:r>
      </w:hyperlink>
      <w:r w:rsidR="00821D37" w:rsidRPr="00821D37">
        <w:rPr>
          <w:rFonts w:ascii="Times New Roman" w:hAnsi="Times New Roman"/>
          <w:sz w:val="24"/>
          <w:szCs w:val="24"/>
        </w:rPr>
        <w:t xml:space="preserve">; </w:t>
      </w:r>
      <w:hyperlink r:id="rId10" w:history="1">
        <w:r w:rsidR="0008159D" w:rsidRPr="00DF2993">
          <w:rPr>
            <w:rStyle w:val="Hypertextovprepojenie"/>
            <w:rFonts w:ascii="Times New Roman" w:hAnsi="Times New Roman"/>
            <w:sz w:val="24"/>
            <w:szCs w:val="24"/>
          </w:rPr>
          <w:t>martin.poloha@mirri.gov.sk</w:t>
        </w:r>
      </w:hyperlink>
    </w:p>
    <w:p w14:paraId="6851FC98" w14:textId="77777777" w:rsidR="004712C6" w:rsidRDefault="004712C6" w:rsidP="008B1625">
      <w:pPr>
        <w:autoSpaceDE w:val="0"/>
        <w:autoSpaceDN w:val="0"/>
        <w:spacing w:after="0" w:line="240" w:lineRule="auto"/>
        <w:rPr>
          <w:rFonts w:ascii="Times New Roman" w:eastAsiaTheme="minorHAnsi" w:hAnsi="Times New Roman"/>
          <w:color w:val="000000"/>
          <w:sz w:val="24"/>
          <w:szCs w:val="24"/>
        </w:rPr>
      </w:pPr>
    </w:p>
    <w:p w14:paraId="2C544C28" w14:textId="77777777" w:rsidR="008B1625" w:rsidRPr="00BE5B28" w:rsidRDefault="008B1625" w:rsidP="008B1625">
      <w:pPr>
        <w:autoSpaceDE w:val="0"/>
        <w:autoSpaceDN w:val="0"/>
        <w:spacing w:after="0" w:line="240" w:lineRule="auto"/>
        <w:rPr>
          <w:rFonts w:ascii="Times New Roman" w:eastAsiaTheme="minorHAnsi" w:hAnsi="Times New Roman"/>
          <w:color w:val="000000"/>
          <w:sz w:val="24"/>
          <w:szCs w:val="24"/>
        </w:rPr>
      </w:pPr>
      <w:r w:rsidRPr="00BE5B28">
        <w:rPr>
          <w:rFonts w:ascii="Times New Roman" w:eastAsiaTheme="minorHAnsi" w:hAnsi="Times New Roman"/>
          <w:color w:val="000000"/>
          <w:sz w:val="24"/>
          <w:szCs w:val="24"/>
        </w:rPr>
        <w:t xml:space="preserve">adresa hlavnej stránky verejného obstarávateľa /URL/: </w:t>
      </w:r>
      <w:hyperlink r:id="rId11" w:history="1">
        <w:r w:rsidR="004F6C3E" w:rsidRPr="00D43CB4">
          <w:rPr>
            <w:rStyle w:val="Hypertextovprepojenie"/>
            <w:rFonts w:ascii="Times New Roman" w:eastAsiaTheme="minorHAnsi" w:hAnsi="Times New Roman"/>
            <w:sz w:val="24"/>
            <w:szCs w:val="24"/>
          </w:rPr>
          <w:t>https://www.mirri.gov.sk/</w:t>
        </w:r>
      </w:hyperlink>
    </w:p>
    <w:p w14:paraId="38FA5474" w14:textId="77777777" w:rsidR="008B1625" w:rsidRPr="00BE5B28" w:rsidRDefault="008B1625" w:rsidP="008B1625">
      <w:pPr>
        <w:autoSpaceDE w:val="0"/>
        <w:autoSpaceDN w:val="0"/>
        <w:spacing w:after="0" w:line="240" w:lineRule="auto"/>
        <w:rPr>
          <w:rFonts w:ascii="Times New Roman" w:eastAsiaTheme="minorHAnsi" w:hAnsi="Times New Roman"/>
          <w:b/>
          <w:bCs/>
          <w:color w:val="000000"/>
          <w:sz w:val="24"/>
          <w:szCs w:val="24"/>
        </w:rPr>
      </w:pPr>
    </w:p>
    <w:p w14:paraId="7686A946" w14:textId="77777777" w:rsidR="008B1625" w:rsidRPr="00BE5B28" w:rsidRDefault="008B1625" w:rsidP="008B1625">
      <w:pPr>
        <w:autoSpaceDE w:val="0"/>
        <w:autoSpaceDN w:val="0"/>
        <w:spacing w:after="120" w:line="240" w:lineRule="auto"/>
        <w:rPr>
          <w:rFonts w:ascii="Times New Roman" w:eastAsiaTheme="minorHAnsi" w:hAnsi="Times New Roman"/>
          <w:color w:val="000000"/>
          <w:sz w:val="24"/>
          <w:szCs w:val="24"/>
        </w:rPr>
      </w:pPr>
      <w:r w:rsidRPr="00BE5B28">
        <w:rPr>
          <w:rFonts w:ascii="Times New Roman" w:eastAsiaTheme="minorHAnsi" w:hAnsi="Times New Roman"/>
          <w:b/>
          <w:bCs/>
          <w:color w:val="000000"/>
          <w:sz w:val="24"/>
          <w:szCs w:val="24"/>
        </w:rPr>
        <w:t xml:space="preserve">2. Zatriedenie obstarávacieho subjektu podľa zákona: </w:t>
      </w:r>
    </w:p>
    <w:p w14:paraId="2718D90B" w14:textId="77777777" w:rsidR="008B1625" w:rsidRPr="00BE5B28" w:rsidRDefault="008B1625" w:rsidP="008B1625">
      <w:pPr>
        <w:autoSpaceDE w:val="0"/>
        <w:autoSpaceDN w:val="0"/>
        <w:spacing w:after="0" w:line="240" w:lineRule="auto"/>
        <w:rPr>
          <w:rFonts w:ascii="Times New Roman" w:eastAsiaTheme="minorHAnsi" w:hAnsi="Times New Roman"/>
          <w:color w:val="000000"/>
          <w:sz w:val="24"/>
          <w:szCs w:val="24"/>
        </w:rPr>
      </w:pPr>
      <w:r w:rsidRPr="00BE5B28">
        <w:rPr>
          <w:rFonts w:ascii="Times New Roman" w:eastAsiaTheme="minorHAnsi" w:hAnsi="Times New Roman"/>
          <w:color w:val="000000"/>
          <w:sz w:val="24"/>
          <w:szCs w:val="24"/>
        </w:rPr>
        <w:t xml:space="preserve">Verejný obstarávateľ podľa § 7 ods. 1 písm. a) zákona o verejnom obstarávaní. </w:t>
      </w:r>
    </w:p>
    <w:p w14:paraId="7F4B4326" w14:textId="77777777" w:rsidR="008B1625" w:rsidRPr="00BE5B28" w:rsidRDefault="008B1625" w:rsidP="008B1625">
      <w:pPr>
        <w:autoSpaceDE w:val="0"/>
        <w:autoSpaceDN w:val="0"/>
        <w:spacing w:after="0" w:line="240" w:lineRule="auto"/>
        <w:rPr>
          <w:rFonts w:ascii="Times New Roman" w:eastAsiaTheme="minorHAnsi" w:hAnsi="Times New Roman"/>
          <w:b/>
          <w:bCs/>
          <w:color w:val="000000"/>
          <w:sz w:val="24"/>
          <w:szCs w:val="24"/>
        </w:rPr>
      </w:pPr>
    </w:p>
    <w:p w14:paraId="055C05F0" w14:textId="77777777" w:rsidR="008B1625" w:rsidRPr="00BE5B28" w:rsidRDefault="008B1625" w:rsidP="00EB62FB">
      <w:pPr>
        <w:autoSpaceDE w:val="0"/>
        <w:autoSpaceDN w:val="0"/>
        <w:spacing w:line="240" w:lineRule="auto"/>
        <w:rPr>
          <w:rFonts w:ascii="Times New Roman" w:eastAsiaTheme="minorHAnsi" w:hAnsi="Times New Roman"/>
          <w:b/>
          <w:bCs/>
          <w:color w:val="000000"/>
          <w:sz w:val="24"/>
          <w:szCs w:val="24"/>
        </w:rPr>
      </w:pPr>
      <w:r w:rsidRPr="00BE5B28">
        <w:rPr>
          <w:rFonts w:ascii="Times New Roman" w:eastAsiaTheme="minorHAnsi" w:hAnsi="Times New Roman"/>
          <w:b/>
          <w:bCs/>
          <w:color w:val="000000"/>
          <w:sz w:val="24"/>
          <w:szCs w:val="24"/>
        </w:rPr>
        <w:t xml:space="preserve">3. Názov zákazky podľa verejného obstarávateľa: </w:t>
      </w:r>
    </w:p>
    <w:p w14:paraId="16FAE3AC" w14:textId="0523F5DA" w:rsidR="00B62AD1" w:rsidRPr="00F33C44" w:rsidRDefault="00F33C44" w:rsidP="00F33C44">
      <w:pPr>
        <w:autoSpaceDE w:val="0"/>
        <w:autoSpaceDN w:val="0"/>
        <w:spacing w:after="120" w:line="240" w:lineRule="auto"/>
        <w:jc w:val="both"/>
        <w:rPr>
          <w:rFonts w:ascii="Times New Roman" w:eastAsiaTheme="minorHAnsi" w:hAnsi="Times New Roman"/>
          <w:color w:val="000000"/>
          <w:sz w:val="24"/>
          <w:szCs w:val="24"/>
        </w:rPr>
      </w:pPr>
      <w:bookmarkStart w:id="0" w:name="_Hlk90828700"/>
      <w:r w:rsidRPr="00F33C44">
        <w:rPr>
          <w:rFonts w:ascii="Times New Roman" w:eastAsiaTheme="minorHAnsi" w:hAnsi="Times New Roman"/>
          <w:color w:val="000000"/>
          <w:sz w:val="24"/>
          <w:szCs w:val="24"/>
        </w:rPr>
        <w:t>Otvorené údaje 2.0 - Rozvoj centrálnych komponentov pre kvalitné zabezpečenie otvorených údajov</w:t>
      </w:r>
      <w:bookmarkEnd w:id="0"/>
      <w:r w:rsidRPr="00F33C44">
        <w:rPr>
          <w:rFonts w:ascii="Times New Roman" w:eastAsiaTheme="minorHAnsi" w:hAnsi="Times New Roman"/>
          <w:color w:val="000000"/>
          <w:sz w:val="24"/>
          <w:szCs w:val="24"/>
        </w:rPr>
        <w:t>.</w:t>
      </w:r>
    </w:p>
    <w:p w14:paraId="4F9B6BA9" w14:textId="77777777" w:rsidR="00F33C44" w:rsidRDefault="00F33C44" w:rsidP="008B1625">
      <w:pPr>
        <w:autoSpaceDE w:val="0"/>
        <w:autoSpaceDN w:val="0"/>
        <w:spacing w:after="120" w:line="240" w:lineRule="auto"/>
        <w:rPr>
          <w:rFonts w:ascii="Times New Roman" w:eastAsiaTheme="minorHAnsi" w:hAnsi="Times New Roman"/>
          <w:b/>
          <w:bCs/>
          <w:color w:val="000000"/>
          <w:sz w:val="24"/>
          <w:szCs w:val="24"/>
        </w:rPr>
      </w:pPr>
    </w:p>
    <w:p w14:paraId="31FCF41C" w14:textId="77777777" w:rsidR="008B1625" w:rsidRPr="00BE5B28" w:rsidRDefault="008B1625" w:rsidP="008B1625">
      <w:pPr>
        <w:autoSpaceDE w:val="0"/>
        <w:autoSpaceDN w:val="0"/>
        <w:spacing w:after="120" w:line="240" w:lineRule="auto"/>
        <w:rPr>
          <w:rFonts w:ascii="Times New Roman" w:eastAsiaTheme="minorHAnsi" w:hAnsi="Times New Roman"/>
          <w:bCs/>
          <w:color w:val="000000"/>
          <w:sz w:val="24"/>
          <w:szCs w:val="24"/>
        </w:rPr>
      </w:pPr>
      <w:r w:rsidRPr="00BE5B28">
        <w:rPr>
          <w:rFonts w:ascii="Times New Roman" w:eastAsiaTheme="minorHAnsi" w:hAnsi="Times New Roman"/>
          <w:b/>
          <w:bCs/>
          <w:color w:val="000000"/>
          <w:sz w:val="24"/>
          <w:szCs w:val="24"/>
        </w:rPr>
        <w:t xml:space="preserve">4. Druh zákazky </w:t>
      </w:r>
      <w:r w:rsidRPr="00BE5B28">
        <w:rPr>
          <w:rFonts w:ascii="Times New Roman" w:eastAsiaTheme="minorHAnsi" w:hAnsi="Times New Roman"/>
          <w:bCs/>
          <w:color w:val="000000"/>
          <w:sz w:val="24"/>
          <w:szCs w:val="24"/>
        </w:rPr>
        <w:t>(tovary/</w:t>
      </w:r>
      <w:r w:rsidRPr="00BE5B28">
        <w:rPr>
          <w:rFonts w:ascii="Times New Roman" w:eastAsiaTheme="minorHAnsi" w:hAnsi="Times New Roman"/>
          <w:b/>
          <w:bCs/>
          <w:color w:val="000000"/>
          <w:sz w:val="24"/>
          <w:szCs w:val="24"/>
        </w:rPr>
        <w:t>služby</w:t>
      </w:r>
      <w:r w:rsidRPr="00BE5B28">
        <w:rPr>
          <w:rFonts w:ascii="Times New Roman" w:eastAsiaTheme="minorHAnsi" w:hAnsi="Times New Roman"/>
          <w:bCs/>
          <w:color w:val="000000"/>
          <w:sz w:val="24"/>
          <w:szCs w:val="24"/>
        </w:rPr>
        <w:t>/stavebné práce):</w:t>
      </w:r>
    </w:p>
    <w:p w14:paraId="502D999B" w14:textId="77777777" w:rsidR="008B1625" w:rsidRPr="00A81C53" w:rsidRDefault="008B1625" w:rsidP="008B1625">
      <w:pPr>
        <w:autoSpaceDE w:val="0"/>
        <w:autoSpaceDN w:val="0"/>
        <w:spacing w:after="0" w:line="240" w:lineRule="auto"/>
        <w:rPr>
          <w:rFonts w:ascii="Times New Roman" w:hAnsi="Times New Roman"/>
          <w:color w:val="000000"/>
          <w:sz w:val="24"/>
          <w:szCs w:val="24"/>
        </w:rPr>
      </w:pPr>
      <w:r w:rsidRPr="00A81C53">
        <w:rPr>
          <w:rFonts w:ascii="Times New Roman" w:hAnsi="Times New Roman"/>
          <w:color w:val="000000"/>
          <w:sz w:val="24"/>
          <w:szCs w:val="24"/>
        </w:rPr>
        <w:t>Zákazka na poskytnutie služieb.</w:t>
      </w:r>
    </w:p>
    <w:p w14:paraId="006ABB6F" w14:textId="77777777" w:rsidR="008B1625" w:rsidRPr="00BE5B28" w:rsidRDefault="008B1625" w:rsidP="008B1625">
      <w:pPr>
        <w:autoSpaceDE w:val="0"/>
        <w:autoSpaceDN w:val="0"/>
        <w:spacing w:after="0" w:line="240" w:lineRule="auto"/>
        <w:rPr>
          <w:rFonts w:ascii="Times New Roman" w:eastAsiaTheme="minorHAnsi" w:hAnsi="Times New Roman"/>
          <w:color w:val="000000"/>
          <w:sz w:val="24"/>
          <w:szCs w:val="24"/>
        </w:rPr>
      </w:pPr>
    </w:p>
    <w:p w14:paraId="19A548EC" w14:textId="77777777" w:rsidR="008B1625" w:rsidRPr="00BE5B28" w:rsidRDefault="008B1625" w:rsidP="008B1625">
      <w:pPr>
        <w:autoSpaceDE w:val="0"/>
        <w:autoSpaceDN w:val="0"/>
        <w:spacing w:after="120" w:line="240" w:lineRule="auto"/>
        <w:rPr>
          <w:rFonts w:ascii="Times New Roman" w:eastAsiaTheme="minorHAnsi" w:hAnsi="Times New Roman"/>
          <w:color w:val="000000"/>
          <w:sz w:val="24"/>
          <w:szCs w:val="24"/>
        </w:rPr>
      </w:pPr>
      <w:r w:rsidRPr="00BE5B28">
        <w:rPr>
          <w:rFonts w:ascii="Times New Roman" w:eastAsiaTheme="minorHAnsi" w:hAnsi="Times New Roman"/>
          <w:b/>
          <w:bCs/>
          <w:color w:val="000000"/>
          <w:sz w:val="24"/>
          <w:szCs w:val="24"/>
        </w:rPr>
        <w:t xml:space="preserve">5. Hlavné miesto </w:t>
      </w:r>
      <w:r w:rsidRPr="00BE5B28">
        <w:rPr>
          <w:rFonts w:ascii="Times New Roman" w:eastAsiaTheme="minorHAnsi" w:hAnsi="Times New Roman"/>
          <w:color w:val="000000"/>
          <w:sz w:val="24"/>
          <w:szCs w:val="24"/>
        </w:rPr>
        <w:t>dodania tovaru/</w:t>
      </w:r>
      <w:r w:rsidRPr="00BE5B28">
        <w:rPr>
          <w:rFonts w:ascii="Times New Roman" w:eastAsiaTheme="minorHAnsi" w:hAnsi="Times New Roman"/>
          <w:b/>
          <w:color w:val="000000"/>
          <w:sz w:val="24"/>
          <w:szCs w:val="24"/>
        </w:rPr>
        <w:t>poskytnutia služieb</w:t>
      </w:r>
      <w:r w:rsidRPr="00BE5B28">
        <w:rPr>
          <w:rFonts w:ascii="Times New Roman" w:eastAsiaTheme="minorHAnsi" w:hAnsi="Times New Roman"/>
          <w:color w:val="000000"/>
          <w:sz w:val="24"/>
          <w:szCs w:val="24"/>
        </w:rPr>
        <w:t xml:space="preserve">/uskutočnenia stavebných prác: </w:t>
      </w:r>
    </w:p>
    <w:p w14:paraId="74EB5708" w14:textId="77777777" w:rsidR="008B1625" w:rsidRPr="00BE5B28" w:rsidRDefault="00FA4DF7" w:rsidP="0038207A">
      <w:pPr>
        <w:autoSpaceDE w:val="0"/>
        <w:autoSpaceDN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Ministerstvo investícií, regionálneho rozvoja a informatizácie</w:t>
      </w:r>
      <w:r w:rsidR="008B1625" w:rsidRPr="00BE5B28">
        <w:rPr>
          <w:rFonts w:ascii="Times New Roman" w:eastAsiaTheme="minorHAnsi" w:hAnsi="Times New Roman"/>
          <w:color w:val="000000"/>
          <w:sz w:val="24"/>
          <w:szCs w:val="24"/>
        </w:rPr>
        <w:t>, Štefánikov</w:t>
      </w:r>
      <w:r w:rsidR="008B1625">
        <w:rPr>
          <w:rFonts w:ascii="Times New Roman" w:eastAsiaTheme="minorHAnsi" w:hAnsi="Times New Roman"/>
          <w:color w:val="000000"/>
          <w:sz w:val="24"/>
          <w:szCs w:val="24"/>
        </w:rPr>
        <w:t>a</w:t>
      </w:r>
      <w:r w:rsidR="008B1625" w:rsidRPr="00BE5B28">
        <w:rPr>
          <w:rFonts w:ascii="Times New Roman" w:eastAsiaTheme="minorHAnsi" w:hAnsi="Times New Roman"/>
          <w:color w:val="000000"/>
          <w:sz w:val="24"/>
          <w:szCs w:val="24"/>
        </w:rPr>
        <w:t xml:space="preserve"> 15, 811 05, Bratislava.</w:t>
      </w:r>
    </w:p>
    <w:p w14:paraId="0376B653" w14:textId="77777777" w:rsidR="008B1625" w:rsidRPr="00BE5B28" w:rsidRDefault="008B1625" w:rsidP="008B1625">
      <w:pPr>
        <w:autoSpaceDE w:val="0"/>
        <w:autoSpaceDN w:val="0"/>
        <w:spacing w:after="0" w:line="240" w:lineRule="auto"/>
        <w:rPr>
          <w:rFonts w:ascii="Times New Roman" w:eastAsiaTheme="minorHAnsi" w:hAnsi="Times New Roman"/>
          <w:b/>
          <w:bCs/>
          <w:color w:val="000000"/>
          <w:sz w:val="24"/>
          <w:szCs w:val="24"/>
        </w:rPr>
      </w:pPr>
    </w:p>
    <w:p w14:paraId="7C3D32F0" w14:textId="77777777" w:rsidR="008B1625" w:rsidRPr="00BE5B28" w:rsidRDefault="008B1625" w:rsidP="008B1625">
      <w:pPr>
        <w:autoSpaceDE w:val="0"/>
        <w:autoSpaceDN w:val="0"/>
        <w:spacing w:after="120" w:line="240" w:lineRule="auto"/>
        <w:rPr>
          <w:rFonts w:ascii="Times New Roman" w:eastAsiaTheme="minorHAnsi" w:hAnsi="Times New Roman"/>
          <w:b/>
          <w:bCs/>
          <w:color w:val="000000"/>
          <w:sz w:val="24"/>
          <w:szCs w:val="24"/>
        </w:rPr>
      </w:pPr>
      <w:r w:rsidRPr="00BE5B28">
        <w:rPr>
          <w:rFonts w:ascii="Times New Roman" w:eastAsiaTheme="minorHAnsi" w:hAnsi="Times New Roman"/>
          <w:b/>
          <w:bCs/>
          <w:color w:val="000000"/>
          <w:sz w:val="24"/>
          <w:szCs w:val="24"/>
        </w:rPr>
        <w:t>6. Výsledok verejného obstarávania:</w:t>
      </w:r>
    </w:p>
    <w:p w14:paraId="52D82882" w14:textId="0EAFCF1A" w:rsidR="008B1625" w:rsidRDefault="00C61E68" w:rsidP="008B1625">
      <w:pPr>
        <w:autoSpaceDE w:val="0"/>
        <w:autoSpaceDN w:val="0"/>
        <w:spacing w:after="0" w:line="240" w:lineRule="auto"/>
        <w:jc w:val="both"/>
        <w:rPr>
          <w:rFonts w:ascii="Times New Roman" w:hAnsi="Times New Roman"/>
          <w:color w:val="000000"/>
          <w:sz w:val="24"/>
          <w:szCs w:val="24"/>
        </w:rPr>
      </w:pPr>
      <w:r w:rsidRPr="00C61E68">
        <w:rPr>
          <w:rFonts w:ascii="Times New Roman" w:hAnsi="Times New Roman"/>
          <w:color w:val="000000"/>
          <w:sz w:val="24"/>
          <w:szCs w:val="24"/>
        </w:rPr>
        <w:t xml:space="preserve">ZMLUVA O DIELO NA VÝVOJ SOFTWAROVÉHO DIELA (ďalej len „Zmluva o dielo“) uzatvorená v súlade so zákonom o verejnom obstarávaní a podľa § 536 a </w:t>
      </w:r>
      <w:proofErr w:type="spellStart"/>
      <w:r w:rsidRPr="00C61E68">
        <w:rPr>
          <w:rFonts w:ascii="Times New Roman" w:hAnsi="Times New Roman"/>
          <w:color w:val="000000"/>
          <w:sz w:val="24"/>
          <w:szCs w:val="24"/>
        </w:rPr>
        <w:t>nasl</w:t>
      </w:r>
      <w:proofErr w:type="spellEnd"/>
      <w:r w:rsidRPr="00C61E68">
        <w:rPr>
          <w:rFonts w:ascii="Times New Roman" w:hAnsi="Times New Roman"/>
          <w:color w:val="000000"/>
          <w:sz w:val="24"/>
          <w:szCs w:val="24"/>
        </w:rPr>
        <w:t xml:space="preserve">. zákona č. 513/1991 Zb. Obchodný zákonník v znení neskorších predpisov a § 65 a </w:t>
      </w:r>
      <w:proofErr w:type="spellStart"/>
      <w:r w:rsidRPr="00C61E68">
        <w:rPr>
          <w:rFonts w:ascii="Times New Roman" w:hAnsi="Times New Roman"/>
          <w:color w:val="000000"/>
          <w:sz w:val="24"/>
          <w:szCs w:val="24"/>
        </w:rPr>
        <w:t>nasl</w:t>
      </w:r>
      <w:proofErr w:type="spellEnd"/>
      <w:r w:rsidRPr="00C61E68">
        <w:rPr>
          <w:rFonts w:ascii="Times New Roman" w:hAnsi="Times New Roman"/>
          <w:color w:val="000000"/>
          <w:sz w:val="24"/>
          <w:szCs w:val="24"/>
        </w:rPr>
        <w:t>. zákona č. 185/2015 Z. z. Autorský zákon v znení neskorších predpisov</w:t>
      </w:r>
      <w:r>
        <w:rPr>
          <w:rFonts w:ascii="Times New Roman" w:hAnsi="Times New Roman"/>
          <w:color w:val="000000"/>
          <w:sz w:val="24"/>
          <w:szCs w:val="24"/>
        </w:rPr>
        <w:t>.</w:t>
      </w:r>
    </w:p>
    <w:p w14:paraId="4996DEDD" w14:textId="77777777" w:rsidR="008B1625" w:rsidRPr="00BE5B28" w:rsidRDefault="008B1625" w:rsidP="008B1625">
      <w:pPr>
        <w:autoSpaceDE w:val="0"/>
        <w:autoSpaceDN w:val="0"/>
        <w:spacing w:after="0" w:line="240" w:lineRule="auto"/>
        <w:rPr>
          <w:rFonts w:ascii="Times New Roman" w:eastAsiaTheme="minorHAnsi" w:hAnsi="Times New Roman"/>
          <w:color w:val="000000"/>
          <w:sz w:val="24"/>
          <w:szCs w:val="24"/>
        </w:rPr>
      </w:pPr>
    </w:p>
    <w:p w14:paraId="3BF0A3BF" w14:textId="77777777" w:rsidR="008B1625" w:rsidRPr="00BE5B28" w:rsidRDefault="008B1625" w:rsidP="008B1625">
      <w:pPr>
        <w:autoSpaceDE w:val="0"/>
        <w:autoSpaceDN w:val="0"/>
        <w:spacing w:after="120" w:line="240" w:lineRule="auto"/>
        <w:rPr>
          <w:rFonts w:ascii="Times New Roman" w:eastAsiaTheme="minorHAnsi" w:hAnsi="Times New Roman"/>
          <w:b/>
          <w:bCs/>
          <w:color w:val="000000"/>
          <w:sz w:val="24"/>
          <w:szCs w:val="24"/>
        </w:rPr>
      </w:pPr>
      <w:r w:rsidRPr="00BE5B28">
        <w:rPr>
          <w:rFonts w:ascii="Times New Roman" w:eastAsiaTheme="minorHAnsi" w:hAnsi="Times New Roman"/>
          <w:b/>
          <w:bCs/>
          <w:color w:val="000000"/>
          <w:sz w:val="24"/>
          <w:szCs w:val="24"/>
        </w:rPr>
        <w:t>7. Opis zákazky:</w:t>
      </w:r>
    </w:p>
    <w:p w14:paraId="7E68ADAF" w14:textId="22358D95" w:rsidR="00C2506F" w:rsidRPr="0089113A" w:rsidRDefault="0089113A" w:rsidP="00676F42">
      <w:pPr>
        <w:pStyle w:val="Default"/>
        <w:spacing w:after="120" w:line="276" w:lineRule="auto"/>
        <w:jc w:val="both"/>
        <w:rPr>
          <w:rFonts w:ascii="Times New Roman" w:hAnsi="Times New Roman" w:cs="Times New Roman"/>
          <w:bCs/>
        </w:rPr>
      </w:pPr>
      <w:r w:rsidRPr="0089113A">
        <w:rPr>
          <w:rFonts w:ascii="Times New Roman" w:hAnsi="Times New Roman" w:cs="Times New Roman"/>
          <w:bCs/>
        </w:rPr>
        <w:t xml:space="preserve">Verejný obstarávateľ na plnenie svojich zákonných úloh v rámci Národného projektu Otvorené údaje 2.0 - Rozvoj centrálnych komponentov pre kvalitné zabezpečenie otvorených údajov (ďalej len „OÚ 2.0“) potrebuje zabezpečiť vytvorenie, dodanie a implementáciu informačného systému OÚ 2.0, ktorého cieľom je publikovanie otvorených údajov pre opakované použitie s dôrazom na rozsah a kvalitu publikovaných </w:t>
      </w:r>
      <w:proofErr w:type="spellStart"/>
      <w:r w:rsidRPr="0089113A">
        <w:rPr>
          <w:rFonts w:ascii="Times New Roman" w:hAnsi="Times New Roman" w:cs="Times New Roman"/>
          <w:bCs/>
        </w:rPr>
        <w:t>datasetov</w:t>
      </w:r>
      <w:proofErr w:type="spellEnd"/>
      <w:r w:rsidRPr="0089113A">
        <w:rPr>
          <w:rFonts w:ascii="Times New Roman" w:hAnsi="Times New Roman" w:cs="Times New Roman"/>
          <w:bCs/>
        </w:rPr>
        <w:t xml:space="preserve">. Primárnym  zámerom  je  využiť  ekonomický  </w:t>
      </w:r>
      <w:r w:rsidRPr="0089113A">
        <w:rPr>
          <w:rFonts w:ascii="Times New Roman" w:hAnsi="Times New Roman" w:cs="Times New Roman"/>
          <w:bCs/>
        </w:rPr>
        <w:lastRenderedPageBreak/>
        <w:t xml:space="preserve">potenciál  otvorených  údajov  verejného  sektora,  pričom  očakávané výsledky sú výrazne zvýšená miera transparentnosti verejnej správy, silné odvetvie pracujúce s otvorenými údajmi, inovatívne využitie otvorených údajov, ktoré vygeneruje pridanú hodnotu pre používateľov. Projekt OÚ 2.0 pomôže zabezpečiť dostupnosť a dôveryhodnosť kľúčových otvorených </w:t>
      </w:r>
      <w:proofErr w:type="spellStart"/>
      <w:r w:rsidRPr="0089113A">
        <w:rPr>
          <w:rFonts w:ascii="Times New Roman" w:hAnsi="Times New Roman" w:cs="Times New Roman"/>
          <w:bCs/>
        </w:rPr>
        <w:t>datasetov</w:t>
      </w:r>
      <w:proofErr w:type="spellEnd"/>
      <w:r w:rsidRPr="0089113A">
        <w:rPr>
          <w:rFonts w:ascii="Times New Roman" w:hAnsi="Times New Roman" w:cs="Times New Roman"/>
          <w:bCs/>
        </w:rPr>
        <w:t xml:space="preserve"> a publikovaných údajov, zlepšenie nástrojov pre komunitu a používateľov, zjednodušené publikovanie otvorených údajov a zvýšenie kvality publikovaných dát.</w:t>
      </w:r>
    </w:p>
    <w:p w14:paraId="7ABEB799" w14:textId="77777777" w:rsidR="00FD5E1F" w:rsidRPr="00EA7D7E" w:rsidRDefault="00FD5E1F" w:rsidP="00676F42">
      <w:pPr>
        <w:pStyle w:val="Default"/>
        <w:spacing w:after="120" w:line="276" w:lineRule="auto"/>
        <w:jc w:val="both"/>
        <w:rPr>
          <w:rFonts w:ascii="Times New Roman" w:hAnsi="Times New Roman" w:cs="Times New Roman"/>
          <w:b/>
        </w:rPr>
      </w:pPr>
    </w:p>
    <w:p w14:paraId="0C740022" w14:textId="77777777" w:rsidR="008B1625" w:rsidRDefault="008B1625" w:rsidP="00676F42">
      <w:pPr>
        <w:pStyle w:val="Default"/>
        <w:spacing w:after="120" w:line="276" w:lineRule="auto"/>
        <w:jc w:val="both"/>
        <w:rPr>
          <w:rFonts w:ascii="Times New Roman" w:hAnsi="Times New Roman" w:cs="Times New Roman"/>
          <w:b/>
        </w:rPr>
      </w:pPr>
      <w:r w:rsidRPr="00EA7D7E">
        <w:rPr>
          <w:rFonts w:ascii="Times New Roman" w:hAnsi="Times New Roman" w:cs="Times New Roman"/>
          <w:b/>
        </w:rPr>
        <w:t>8. Spoločný slovník obstarávania:</w:t>
      </w:r>
    </w:p>
    <w:p w14:paraId="79591A18" w14:textId="31C64C89" w:rsidR="00C46449" w:rsidRDefault="00C46449" w:rsidP="00223B45">
      <w:pPr>
        <w:autoSpaceDE w:val="0"/>
        <w:autoSpaceDN w:val="0"/>
        <w:adjustRightInd w:val="0"/>
        <w:rPr>
          <w:rFonts w:ascii="Times New Roman" w:hAnsi="Times New Roman"/>
          <w:sz w:val="24"/>
          <w:szCs w:val="24"/>
        </w:rPr>
      </w:pPr>
      <w:r w:rsidRPr="00AD118E">
        <w:rPr>
          <w:rFonts w:ascii="Times New Roman" w:hAnsi="Times New Roman"/>
          <w:sz w:val="24"/>
          <w:szCs w:val="24"/>
        </w:rPr>
        <w:t>72222300-0 Služby informačných technológií</w:t>
      </w:r>
    </w:p>
    <w:p w14:paraId="1F72FF69" w14:textId="77777777" w:rsidR="00F5600C" w:rsidRPr="00223B45" w:rsidRDefault="00F5600C" w:rsidP="00223B45">
      <w:pPr>
        <w:autoSpaceDE w:val="0"/>
        <w:autoSpaceDN w:val="0"/>
        <w:adjustRightInd w:val="0"/>
        <w:rPr>
          <w:rFonts w:ascii="Times New Roman" w:hAnsi="Times New Roman"/>
          <w:sz w:val="24"/>
          <w:szCs w:val="24"/>
        </w:rPr>
      </w:pPr>
    </w:p>
    <w:p w14:paraId="45510AA6" w14:textId="5C09A704" w:rsidR="008B1625" w:rsidRPr="00676F42" w:rsidRDefault="008B1625" w:rsidP="00676F42">
      <w:pPr>
        <w:pStyle w:val="Default"/>
        <w:keepNext/>
        <w:spacing w:after="120" w:line="276" w:lineRule="auto"/>
        <w:jc w:val="both"/>
        <w:rPr>
          <w:rFonts w:ascii="Times New Roman" w:hAnsi="Times New Roman" w:cs="Times New Roman"/>
          <w:b/>
        </w:rPr>
      </w:pPr>
      <w:r w:rsidRPr="00676F42">
        <w:rPr>
          <w:rFonts w:ascii="Times New Roman" w:hAnsi="Times New Roman" w:cs="Times New Roman"/>
          <w:b/>
        </w:rPr>
        <w:t xml:space="preserve">9. Celkový rozsah predmetu zákazky: </w:t>
      </w:r>
    </w:p>
    <w:p w14:paraId="7D90A992" w14:textId="0334B3FF" w:rsidR="00F5600C" w:rsidRPr="00D32E38" w:rsidRDefault="00F5600C" w:rsidP="00F5600C">
      <w:pPr>
        <w:pStyle w:val="Default"/>
        <w:spacing w:after="120" w:line="276" w:lineRule="auto"/>
        <w:jc w:val="both"/>
        <w:rPr>
          <w:rFonts w:ascii="Times New Roman" w:hAnsi="Times New Roman" w:cs="Times New Roman"/>
          <w:bCs/>
        </w:rPr>
      </w:pPr>
      <w:r w:rsidRPr="00D32E38">
        <w:rPr>
          <w:rFonts w:ascii="Times New Roman" w:hAnsi="Times New Roman" w:cs="Times New Roman"/>
          <w:bCs/>
        </w:rPr>
        <w:t xml:space="preserve">Podrobný opis predmetu zákazky je uvedený </w:t>
      </w:r>
      <w:r w:rsidR="00213367">
        <w:rPr>
          <w:rFonts w:ascii="Times New Roman" w:hAnsi="Times New Roman" w:cs="Times New Roman"/>
          <w:bCs/>
        </w:rPr>
        <w:t xml:space="preserve">v </w:t>
      </w:r>
      <w:r w:rsidR="0038207A">
        <w:rPr>
          <w:rFonts w:ascii="Times New Roman" w:hAnsi="Times New Roman" w:cs="Times New Roman"/>
          <w:bCs/>
        </w:rPr>
        <w:t>P</w:t>
      </w:r>
      <w:r w:rsidRPr="00D32E38">
        <w:rPr>
          <w:rFonts w:ascii="Times New Roman" w:hAnsi="Times New Roman" w:cs="Times New Roman"/>
          <w:bCs/>
        </w:rPr>
        <w:t>rílohe č. 1 tejto Výzvy</w:t>
      </w:r>
      <w:r>
        <w:rPr>
          <w:rFonts w:ascii="Times New Roman" w:hAnsi="Times New Roman" w:cs="Times New Roman"/>
          <w:bCs/>
        </w:rPr>
        <w:t xml:space="preserve"> „Zmluva o</w:t>
      </w:r>
      <w:r w:rsidR="00213367">
        <w:rPr>
          <w:rFonts w:ascii="Times New Roman" w:hAnsi="Times New Roman" w:cs="Times New Roman"/>
          <w:bCs/>
        </w:rPr>
        <w:t> </w:t>
      </w:r>
      <w:r>
        <w:rPr>
          <w:rFonts w:ascii="Times New Roman" w:hAnsi="Times New Roman" w:cs="Times New Roman"/>
          <w:bCs/>
        </w:rPr>
        <w:t>dielo</w:t>
      </w:r>
      <w:r w:rsidR="00213367">
        <w:rPr>
          <w:rFonts w:ascii="Times New Roman" w:hAnsi="Times New Roman" w:cs="Times New Roman"/>
          <w:bCs/>
        </w:rPr>
        <w:t xml:space="preserve"> </w:t>
      </w:r>
      <w:r w:rsidR="00213367">
        <w:rPr>
          <w:rFonts w:ascii="Times New Roman" w:hAnsi="Times New Roman"/>
        </w:rPr>
        <w:t>s prílohami</w:t>
      </w:r>
      <w:r>
        <w:rPr>
          <w:rFonts w:ascii="Times New Roman" w:hAnsi="Times New Roman" w:cs="Times New Roman"/>
          <w:bCs/>
        </w:rPr>
        <w:t>“.</w:t>
      </w:r>
    </w:p>
    <w:p w14:paraId="1580F1FC" w14:textId="514761C9" w:rsidR="008B1625" w:rsidRPr="000F3425" w:rsidRDefault="00EB62FB" w:rsidP="000F3425">
      <w:pPr>
        <w:jc w:val="both"/>
      </w:pPr>
      <w:r w:rsidRPr="005114EB">
        <w:rPr>
          <w:rFonts w:ascii="Times New Roman" w:eastAsiaTheme="minorHAnsi" w:hAnsi="Times New Roman"/>
          <w:color w:val="000000"/>
          <w:sz w:val="24"/>
          <w:szCs w:val="24"/>
          <w:lang w:eastAsia="sk-SK"/>
        </w:rPr>
        <w:t>Uchádzač</w:t>
      </w:r>
      <w:r w:rsidR="000F3425">
        <w:rPr>
          <w:rFonts w:ascii="Times New Roman" w:eastAsiaTheme="minorHAnsi" w:hAnsi="Times New Roman"/>
          <w:color w:val="000000"/>
          <w:sz w:val="24"/>
          <w:szCs w:val="24"/>
          <w:lang w:eastAsia="sk-SK"/>
        </w:rPr>
        <w:t xml:space="preserve"> </w:t>
      </w:r>
      <w:r w:rsidRPr="005114EB">
        <w:rPr>
          <w:rFonts w:ascii="Times New Roman" w:eastAsiaTheme="minorHAnsi" w:hAnsi="Times New Roman"/>
          <w:color w:val="000000"/>
          <w:sz w:val="24"/>
          <w:szCs w:val="24"/>
          <w:lang w:eastAsia="sk-SK"/>
        </w:rPr>
        <w:t>v stanovenej lehote na pred</w:t>
      </w:r>
      <w:r w:rsidR="005143CA" w:rsidRPr="005114EB">
        <w:rPr>
          <w:rFonts w:ascii="Times New Roman" w:eastAsiaTheme="minorHAnsi" w:hAnsi="Times New Roman"/>
          <w:color w:val="000000"/>
          <w:sz w:val="24"/>
          <w:szCs w:val="24"/>
          <w:lang w:eastAsia="sk-SK"/>
        </w:rPr>
        <w:t>kladanie ponúk predlož</w:t>
      </w:r>
      <w:r w:rsidR="000F3425">
        <w:rPr>
          <w:rFonts w:ascii="Times New Roman" w:eastAsiaTheme="minorHAnsi" w:hAnsi="Times New Roman"/>
          <w:color w:val="000000"/>
          <w:sz w:val="24"/>
          <w:szCs w:val="24"/>
          <w:lang w:eastAsia="sk-SK"/>
        </w:rPr>
        <w:t xml:space="preserve">í </w:t>
      </w:r>
      <w:r w:rsidR="005143CA" w:rsidRPr="005114EB">
        <w:rPr>
          <w:rFonts w:ascii="Times New Roman" w:eastAsiaTheme="minorHAnsi" w:hAnsi="Times New Roman"/>
          <w:color w:val="000000"/>
          <w:sz w:val="24"/>
          <w:szCs w:val="24"/>
          <w:lang w:eastAsia="sk-SK"/>
        </w:rPr>
        <w:t>svoj</w:t>
      </w:r>
      <w:r w:rsidR="000F3425">
        <w:rPr>
          <w:rFonts w:ascii="Times New Roman" w:eastAsiaTheme="minorHAnsi" w:hAnsi="Times New Roman"/>
          <w:color w:val="000000"/>
          <w:sz w:val="24"/>
          <w:szCs w:val="24"/>
          <w:lang w:eastAsia="sk-SK"/>
        </w:rPr>
        <w:t>u</w:t>
      </w:r>
      <w:r w:rsidR="005143CA" w:rsidRPr="005114EB">
        <w:rPr>
          <w:rFonts w:ascii="Times New Roman" w:eastAsiaTheme="minorHAnsi" w:hAnsi="Times New Roman"/>
          <w:color w:val="000000"/>
          <w:sz w:val="24"/>
          <w:szCs w:val="24"/>
          <w:lang w:eastAsia="sk-SK"/>
        </w:rPr>
        <w:t xml:space="preserve"> </w:t>
      </w:r>
      <w:r w:rsidRPr="005114EB">
        <w:rPr>
          <w:rFonts w:ascii="Times New Roman" w:eastAsiaTheme="minorHAnsi" w:hAnsi="Times New Roman"/>
          <w:color w:val="000000"/>
          <w:sz w:val="24"/>
          <w:szCs w:val="24"/>
          <w:lang w:eastAsia="sk-SK"/>
        </w:rPr>
        <w:t>ponuk</w:t>
      </w:r>
      <w:r w:rsidR="000F3425">
        <w:rPr>
          <w:rFonts w:ascii="Times New Roman" w:eastAsiaTheme="minorHAnsi" w:hAnsi="Times New Roman"/>
          <w:color w:val="000000"/>
          <w:sz w:val="24"/>
          <w:szCs w:val="24"/>
          <w:lang w:eastAsia="sk-SK"/>
        </w:rPr>
        <w:t>u</w:t>
      </w:r>
      <w:r w:rsidRPr="005114EB">
        <w:rPr>
          <w:rFonts w:ascii="Times New Roman" w:eastAsiaTheme="minorHAnsi" w:hAnsi="Times New Roman"/>
          <w:color w:val="000000"/>
          <w:sz w:val="24"/>
          <w:szCs w:val="24"/>
          <w:lang w:eastAsia="sk-SK"/>
        </w:rPr>
        <w:t>, ktor</w:t>
      </w:r>
      <w:r w:rsidR="000F3425">
        <w:rPr>
          <w:rFonts w:ascii="Times New Roman" w:eastAsiaTheme="minorHAnsi" w:hAnsi="Times New Roman"/>
          <w:color w:val="000000"/>
          <w:sz w:val="24"/>
          <w:szCs w:val="24"/>
          <w:lang w:eastAsia="sk-SK"/>
        </w:rPr>
        <w:t>á</w:t>
      </w:r>
      <w:r w:rsidRPr="005114EB">
        <w:rPr>
          <w:rFonts w:ascii="Times New Roman" w:eastAsiaTheme="minorHAnsi" w:hAnsi="Times New Roman"/>
          <w:color w:val="000000"/>
          <w:sz w:val="24"/>
          <w:szCs w:val="24"/>
          <w:lang w:eastAsia="sk-SK"/>
        </w:rPr>
        <w:t xml:space="preserve"> bud</w:t>
      </w:r>
      <w:r w:rsidR="000F3425">
        <w:rPr>
          <w:rFonts w:ascii="Times New Roman" w:eastAsiaTheme="minorHAnsi" w:hAnsi="Times New Roman"/>
          <w:color w:val="000000"/>
          <w:sz w:val="24"/>
          <w:szCs w:val="24"/>
          <w:lang w:eastAsia="sk-SK"/>
        </w:rPr>
        <w:t>e</w:t>
      </w:r>
      <w:r w:rsidRPr="005114EB">
        <w:rPr>
          <w:rFonts w:ascii="Times New Roman" w:eastAsiaTheme="minorHAnsi" w:hAnsi="Times New Roman"/>
          <w:color w:val="000000"/>
          <w:sz w:val="24"/>
          <w:szCs w:val="24"/>
          <w:lang w:eastAsia="sk-SK"/>
        </w:rPr>
        <w:t xml:space="preserve"> predmetom hodnotenia verejného obstarávateľa. Po vyhodnotení predložených ponúk verejný obstarávateľ oznámi výsledok vyhodnotenia jednotlivým uchádzačom. S úspešným uchádzačom bude podpísaná</w:t>
      </w:r>
      <w:r w:rsidR="00E73D18" w:rsidRPr="005114EB">
        <w:rPr>
          <w:rFonts w:ascii="Times New Roman" w:eastAsiaTheme="minorHAnsi" w:hAnsi="Times New Roman"/>
          <w:color w:val="000000"/>
          <w:sz w:val="24"/>
          <w:szCs w:val="24"/>
          <w:lang w:eastAsia="sk-SK"/>
        </w:rPr>
        <w:t> </w:t>
      </w:r>
      <w:r w:rsidR="000F3425">
        <w:rPr>
          <w:rFonts w:ascii="Times New Roman" w:eastAsiaTheme="minorHAnsi" w:hAnsi="Times New Roman"/>
          <w:color w:val="000000"/>
          <w:sz w:val="24"/>
          <w:szCs w:val="24"/>
          <w:lang w:eastAsia="sk-SK"/>
        </w:rPr>
        <w:t>Zmluva o dielo</w:t>
      </w:r>
      <w:r w:rsidRPr="005114EB">
        <w:rPr>
          <w:rFonts w:ascii="Times New Roman" w:eastAsiaTheme="minorHAnsi" w:hAnsi="Times New Roman"/>
          <w:color w:val="000000"/>
          <w:sz w:val="24"/>
          <w:szCs w:val="24"/>
          <w:lang w:eastAsia="sk-SK"/>
        </w:rPr>
        <w:t>.</w:t>
      </w:r>
    </w:p>
    <w:p w14:paraId="0ED01329" w14:textId="77777777" w:rsidR="008B1625" w:rsidRPr="00676F42" w:rsidRDefault="008B1625" w:rsidP="00676F42">
      <w:pPr>
        <w:autoSpaceDE w:val="0"/>
        <w:autoSpaceDN w:val="0"/>
        <w:spacing w:after="0"/>
        <w:jc w:val="both"/>
        <w:rPr>
          <w:rFonts w:ascii="Times New Roman" w:eastAsiaTheme="minorHAnsi" w:hAnsi="Times New Roman"/>
          <w:color w:val="000000"/>
          <w:sz w:val="24"/>
          <w:szCs w:val="24"/>
          <w:lang w:eastAsia="sk-SK"/>
        </w:rPr>
      </w:pPr>
    </w:p>
    <w:p w14:paraId="5F7BD1BA" w14:textId="6BD78995" w:rsidR="008B1625" w:rsidRPr="001A1720" w:rsidRDefault="008B1625" w:rsidP="00676F42">
      <w:pPr>
        <w:pStyle w:val="Default"/>
        <w:spacing w:after="240" w:line="276" w:lineRule="auto"/>
        <w:jc w:val="both"/>
        <w:rPr>
          <w:rFonts w:ascii="Times New Roman" w:hAnsi="Times New Roman" w:cs="Times New Roman"/>
          <w:b/>
        </w:rPr>
      </w:pPr>
      <w:r w:rsidRPr="00676F42">
        <w:rPr>
          <w:rFonts w:ascii="Times New Roman" w:hAnsi="Times New Roman" w:cs="Times New Roman"/>
          <w:b/>
        </w:rPr>
        <w:t>10. Predpokladaná hodnota zákazky v EUR bez DPH</w:t>
      </w:r>
      <w:r w:rsidRPr="001A1720">
        <w:rPr>
          <w:rFonts w:ascii="Times New Roman" w:hAnsi="Times New Roman" w:cs="Times New Roman"/>
          <w:b/>
        </w:rPr>
        <w:t xml:space="preserve">: </w:t>
      </w:r>
    </w:p>
    <w:p w14:paraId="2C29B180" w14:textId="77777777" w:rsidR="0023418F" w:rsidRDefault="0023418F" w:rsidP="00676F42">
      <w:pPr>
        <w:autoSpaceDE w:val="0"/>
        <w:autoSpaceDN w:val="0"/>
        <w:spacing w:after="0"/>
        <w:jc w:val="both"/>
        <w:rPr>
          <w:rFonts w:ascii="Times New Roman" w:hAnsi="Times New Roman"/>
          <w:sz w:val="24"/>
          <w:szCs w:val="24"/>
        </w:rPr>
      </w:pPr>
    </w:p>
    <w:p w14:paraId="568B48AD" w14:textId="13AC2C01" w:rsidR="00FF327F" w:rsidRPr="00FF327F" w:rsidRDefault="00FF327F" w:rsidP="00FF327F">
      <w:pPr>
        <w:autoSpaceDE w:val="0"/>
        <w:autoSpaceDN w:val="0"/>
        <w:spacing w:after="0"/>
        <w:jc w:val="both"/>
        <w:rPr>
          <w:rFonts w:ascii="Times New Roman" w:hAnsi="Times New Roman"/>
          <w:sz w:val="24"/>
          <w:szCs w:val="24"/>
        </w:rPr>
      </w:pPr>
      <w:r w:rsidRPr="00FF327F">
        <w:rPr>
          <w:rFonts w:ascii="Times New Roman" w:hAnsi="Times New Roman"/>
          <w:sz w:val="24"/>
          <w:szCs w:val="24"/>
        </w:rPr>
        <w:t xml:space="preserve">Predpokladaná hodnota zákazky bola určená v súlade s ustanovením § 6 ods. 1 zákona o verejnom obstarávaní a tiež v zmysle </w:t>
      </w:r>
      <w:r w:rsidRPr="00FF327F">
        <w:rPr>
          <w:rFonts w:ascii="Times New Roman" w:hAnsi="Times New Roman"/>
          <w:i/>
          <w:sz w:val="24"/>
          <w:szCs w:val="24"/>
        </w:rPr>
        <w:t>„Jednotnej príručk</w:t>
      </w:r>
      <w:r w:rsidR="004F4F21">
        <w:rPr>
          <w:rFonts w:ascii="Times New Roman" w:hAnsi="Times New Roman"/>
          <w:i/>
          <w:sz w:val="24"/>
          <w:szCs w:val="24"/>
        </w:rPr>
        <w:t>y</w:t>
      </w:r>
      <w:r w:rsidRPr="00FF327F">
        <w:rPr>
          <w:rFonts w:ascii="Times New Roman" w:hAnsi="Times New Roman"/>
          <w:i/>
          <w:sz w:val="24"/>
          <w:szCs w:val="24"/>
        </w:rPr>
        <w:t xml:space="preserve"> pre žiadateľov/prijímateľov k procesu a kontrole verejného obstarávania/obstarávania“</w:t>
      </w:r>
      <w:r w:rsidRPr="00FF327F">
        <w:rPr>
          <w:rFonts w:ascii="Times New Roman" w:hAnsi="Times New Roman"/>
          <w:sz w:val="24"/>
          <w:szCs w:val="24"/>
        </w:rPr>
        <w:t xml:space="preserve">, podľa ktorej pri zadávaní zákazky s nízkou hodnotou je možné určiť úspešného uchádzača a predpokladanú hodnotu zákazky aj jedným úkonom, t. j. na základe tohto verejného obstarávania realizovaného na základe </w:t>
      </w:r>
      <w:r w:rsidR="00DA48C6">
        <w:rPr>
          <w:rFonts w:ascii="Times New Roman" w:hAnsi="Times New Roman"/>
          <w:sz w:val="24"/>
          <w:szCs w:val="24"/>
        </w:rPr>
        <w:t xml:space="preserve">tejto </w:t>
      </w:r>
      <w:r w:rsidRPr="00FF327F">
        <w:rPr>
          <w:rFonts w:ascii="Times New Roman" w:hAnsi="Times New Roman"/>
          <w:sz w:val="24"/>
          <w:szCs w:val="24"/>
        </w:rPr>
        <w:t>Výzvy zverejnenej na webovom sídle MIRRI SR a partnerskej dohody.</w:t>
      </w:r>
    </w:p>
    <w:p w14:paraId="386FF222" w14:textId="77777777" w:rsidR="00FF327F" w:rsidRDefault="00FF327F" w:rsidP="00676F42">
      <w:pPr>
        <w:autoSpaceDE w:val="0"/>
        <w:autoSpaceDN w:val="0"/>
        <w:spacing w:after="0"/>
        <w:jc w:val="both"/>
        <w:rPr>
          <w:rFonts w:ascii="Times New Roman" w:hAnsi="Times New Roman"/>
          <w:sz w:val="24"/>
          <w:szCs w:val="24"/>
        </w:rPr>
      </w:pPr>
    </w:p>
    <w:p w14:paraId="39A8E1A9" w14:textId="67BD71BB" w:rsidR="00F126A6" w:rsidRPr="005F0B7F" w:rsidRDefault="00821D37" w:rsidP="00676F42">
      <w:pPr>
        <w:autoSpaceDE w:val="0"/>
        <w:autoSpaceDN w:val="0"/>
        <w:spacing w:after="0"/>
        <w:jc w:val="both"/>
        <w:rPr>
          <w:rFonts w:ascii="Times New Roman" w:hAnsi="Times New Roman"/>
          <w:sz w:val="24"/>
          <w:szCs w:val="24"/>
          <w:u w:val="single"/>
        </w:rPr>
      </w:pPr>
      <w:r w:rsidRPr="00821D37">
        <w:rPr>
          <w:rFonts w:ascii="Times New Roman" w:hAnsi="Times New Roman"/>
          <w:sz w:val="24"/>
          <w:szCs w:val="24"/>
          <w:u w:val="single"/>
        </w:rPr>
        <w:t>Verejný obstarávateľ si vyhradzuje právo neprijať ponuk</w:t>
      </w:r>
      <w:r w:rsidR="00783F42">
        <w:rPr>
          <w:rFonts w:ascii="Times New Roman" w:hAnsi="Times New Roman"/>
          <w:sz w:val="24"/>
          <w:szCs w:val="24"/>
          <w:u w:val="single"/>
        </w:rPr>
        <w:t>u</w:t>
      </w:r>
      <w:r w:rsidRPr="00821D37">
        <w:rPr>
          <w:rFonts w:ascii="Times New Roman" w:hAnsi="Times New Roman"/>
          <w:sz w:val="24"/>
          <w:szCs w:val="24"/>
          <w:u w:val="single"/>
        </w:rPr>
        <w:t>, ak navrhovaná cena v predložen</w:t>
      </w:r>
      <w:r w:rsidR="00783F42">
        <w:rPr>
          <w:rFonts w:ascii="Times New Roman" w:hAnsi="Times New Roman"/>
          <w:sz w:val="24"/>
          <w:szCs w:val="24"/>
          <w:u w:val="single"/>
        </w:rPr>
        <w:t>ej</w:t>
      </w:r>
      <w:r w:rsidRPr="00821D37">
        <w:rPr>
          <w:rFonts w:ascii="Times New Roman" w:hAnsi="Times New Roman"/>
          <w:sz w:val="24"/>
          <w:szCs w:val="24"/>
          <w:u w:val="single"/>
        </w:rPr>
        <w:t xml:space="preserve"> ponuk</w:t>
      </w:r>
      <w:r w:rsidR="00783F42">
        <w:rPr>
          <w:rFonts w:ascii="Times New Roman" w:hAnsi="Times New Roman"/>
          <w:sz w:val="24"/>
          <w:szCs w:val="24"/>
          <w:u w:val="single"/>
        </w:rPr>
        <w:t>e</w:t>
      </w:r>
      <w:r w:rsidRPr="00821D37">
        <w:rPr>
          <w:rFonts w:ascii="Times New Roman" w:hAnsi="Times New Roman"/>
          <w:sz w:val="24"/>
          <w:szCs w:val="24"/>
          <w:u w:val="single"/>
        </w:rPr>
        <w:t xml:space="preserve"> </w:t>
      </w:r>
      <w:r w:rsidR="007A45BE">
        <w:rPr>
          <w:rFonts w:ascii="Times New Roman" w:hAnsi="Times New Roman"/>
          <w:sz w:val="24"/>
          <w:szCs w:val="24"/>
          <w:u w:val="single"/>
        </w:rPr>
        <w:t>(</w:t>
      </w:r>
      <w:r w:rsidR="00F57334">
        <w:rPr>
          <w:rFonts w:ascii="Times New Roman" w:hAnsi="Times New Roman"/>
          <w:sz w:val="24"/>
          <w:szCs w:val="24"/>
          <w:u w:val="single"/>
        </w:rPr>
        <w:t>K</w:t>
      </w:r>
      <w:r w:rsidRPr="00821D37">
        <w:rPr>
          <w:rFonts w:ascii="Times New Roman" w:hAnsi="Times New Roman"/>
          <w:sz w:val="24"/>
          <w:szCs w:val="24"/>
          <w:u w:val="single"/>
        </w:rPr>
        <w:t xml:space="preserve">ritérium č. 1) </w:t>
      </w:r>
      <w:r w:rsidRPr="005925EB">
        <w:rPr>
          <w:rFonts w:ascii="Times New Roman" w:hAnsi="Times New Roman"/>
          <w:sz w:val="24"/>
          <w:szCs w:val="24"/>
          <w:u w:val="single"/>
        </w:rPr>
        <w:t xml:space="preserve">bude vyššia ako </w:t>
      </w:r>
      <w:r w:rsidR="00D073AD" w:rsidRPr="005925EB">
        <w:rPr>
          <w:rFonts w:ascii="Times New Roman" w:hAnsi="Times New Roman"/>
          <w:sz w:val="24"/>
          <w:szCs w:val="24"/>
          <w:u w:val="single"/>
        </w:rPr>
        <w:t>69</w:t>
      </w:r>
      <w:r w:rsidR="00F57334">
        <w:rPr>
          <w:rFonts w:ascii="Times New Roman" w:hAnsi="Times New Roman"/>
          <w:sz w:val="24"/>
          <w:szCs w:val="24"/>
          <w:u w:val="single"/>
        </w:rPr>
        <w:t xml:space="preserve"> 9</w:t>
      </w:r>
      <w:r w:rsidR="00CF6E59">
        <w:rPr>
          <w:rFonts w:ascii="Times New Roman" w:hAnsi="Times New Roman"/>
          <w:sz w:val="24"/>
          <w:szCs w:val="24"/>
          <w:u w:val="single"/>
        </w:rPr>
        <w:t>2</w:t>
      </w:r>
      <w:r w:rsidR="00F57334">
        <w:rPr>
          <w:rFonts w:ascii="Times New Roman" w:hAnsi="Times New Roman"/>
          <w:sz w:val="24"/>
          <w:szCs w:val="24"/>
          <w:u w:val="single"/>
        </w:rPr>
        <w:t>0</w:t>
      </w:r>
      <w:r w:rsidRPr="005925EB">
        <w:rPr>
          <w:rFonts w:ascii="Times New Roman" w:hAnsi="Times New Roman"/>
          <w:sz w:val="24"/>
          <w:szCs w:val="24"/>
          <w:u w:val="single"/>
        </w:rPr>
        <w:t xml:space="preserve"> </w:t>
      </w:r>
      <w:r w:rsidR="00ED6CB9">
        <w:rPr>
          <w:rFonts w:ascii="Times New Roman" w:hAnsi="Times New Roman"/>
          <w:sz w:val="24"/>
          <w:szCs w:val="24"/>
          <w:u w:val="single"/>
        </w:rPr>
        <w:t>EUR</w:t>
      </w:r>
      <w:r w:rsidRPr="005925EB">
        <w:rPr>
          <w:rFonts w:ascii="Times New Roman" w:hAnsi="Times New Roman"/>
          <w:sz w:val="24"/>
          <w:szCs w:val="24"/>
          <w:u w:val="single"/>
        </w:rPr>
        <w:t xml:space="preserve"> bez DPH.</w:t>
      </w:r>
    </w:p>
    <w:p w14:paraId="1EE5EC09" w14:textId="77777777" w:rsidR="0023418F" w:rsidRPr="00676F42" w:rsidRDefault="0023418F" w:rsidP="00676F42">
      <w:pPr>
        <w:autoSpaceDE w:val="0"/>
        <w:autoSpaceDN w:val="0"/>
        <w:spacing w:after="0"/>
        <w:jc w:val="both"/>
        <w:rPr>
          <w:rFonts w:ascii="Times New Roman" w:hAnsi="Times New Roman"/>
          <w:sz w:val="24"/>
          <w:szCs w:val="24"/>
        </w:rPr>
      </w:pPr>
    </w:p>
    <w:p w14:paraId="759CCE5D" w14:textId="77777777" w:rsidR="008B1625" w:rsidRPr="00676F42" w:rsidRDefault="008B1625" w:rsidP="00676F42">
      <w:pPr>
        <w:pStyle w:val="Default"/>
        <w:keepNext/>
        <w:spacing w:after="120" w:line="276" w:lineRule="auto"/>
        <w:jc w:val="both"/>
        <w:rPr>
          <w:rFonts w:ascii="Times New Roman" w:hAnsi="Times New Roman" w:cs="Times New Roman"/>
          <w:b/>
        </w:rPr>
      </w:pPr>
      <w:r w:rsidRPr="00676F42">
        <w:rPr>
          <w:rFonts w:ascii="Times New Roman" w:hAnsi="Times New Roman" w:cs="Times New Roman"/>
          <w:b/>
        </w:rPr>
        <w:t xml:space="preserve">11. Hlavné podmienky financovania a platobné dojednania:    </w:t>
      </w:r>
    </w:p>
    <w:p w14:paraId="3E4533B7" w14:textId="3BD6B49C" w:rsidR="00F645C7" w:rsidRDefault="008B1625" w:rsidP="00676F42">
      <w:pPr>
        <w:pStyle w:val="Default"/>
        <w:spacing w:line="276" w:lineRule="auto"/>
        <w:jc w:val="both"/>
        <w:rPr>
          <w:rFonts w:ascii="Times New Roman" w:hAnsi="Times New Roman" w:cs="Times New Roman"/>
        </w:rPr>
      </w:pPr>
      <w:r w:rsidRPr="00676F42">
        <w:rPr>
          <w:rFonts w:ascii="Times New Roman" w:hAnsi="Times New Roman" w:cs="Times New Roman"/>
        </w:rPr>
        <w:t>Na základe faktúry dod</w:t>
      </w:r>
      <w:r w:rsidR="00200E5D">
        <w:rPr>
          <w:rFonts w:ascii="Times New Roman" w:hAnsi="Times New Roman" w:cs="Times New Roman"/>
        </w:rPr>
        <w:t xml:space="preserve">ávateľa. </w:t>
      </w:r>
      <w:r w:rsidR="00200E5D" w:rsidRPr="00EA6C8C">
        <w:rPr>
          <w:rFonts w:ascii="Times New Roman" w:hAnsi="Times New Roman" w:cs="Times New Roman"/>
        </w:rPr>
        <w:t xml:space="preserve">Splatnosť faktúry </w:t>
      </w:r>
      <w:r w:rsidR="00C14ACB">
        <w:rPr>
          <w:rFonts w:ascii="Times New Roman" w:hAnsi="Times New Roman" w:cs="Times New Roman"/>
        </w:rPr>
        <w:t xml:space="preserve">je </w:t>
      </w:r>
      <w:r w:rsidR="00200E5D" w:rsidRPr="00EA6C8C">
        <w:rPr>
          <w:rFonts w:ascii="Times New Roman" w:hAnsi="Times New Roman" w:cs="Times New Roman"/>
        </w:rPr>
        <w:t>do 60</w:t>
      </w:r>
      <w:r w:rsidRPr="00EA6C8C">
        <w:rPr>
          <w:rFonts w:ascii="Times New Roman" w:hAnsi="Times New Roman" w:cs="Times New Roman"/>
        </w:rPr>
        <w:t xml:space="preserve"> dní od jej doručenia. </w:t>
      </w:r>
      <w:r w:rsidR="00192143">
        <w:rPr>
          <w:rFonts w:ascii="Times New Roman" w:hAnsi="Times New Roman" w:cs="Times New Roman"/>
        </w:rPr>
        <w:t>Ďalšie podmienky financovania sú uvedené v Zmluve o dielo.</w:t>
      </w:r>
    </w:p>
    <w:p w14:paraId="0065ACE6" w14:textId="77777777" w:rsidR="00192143" w:rsidRPr="00676F42" w:rsidRDefault="00192143" w:rsidP="00676F42">
      <w:pPr>
        <w:pStyle w:val="Default"/>
        <w:spacing w:line="276" w:lineRule="auto"/>
        <w:jc w:val="both"/>
        <w:rPr>
          <w:rFonts w:ascii="Times New Roman" w:hAnsi="Times New Roman" w:cs="Times New Roman"/>
        </w:rPr>
      </w:pPr>
    </w:p>
    <w:p w14:paraId="7FDDBE68" w14:textId="77777777" w:rsidR="008B1625" w:rsidRPr="00676F42" w:rsidRDefault="008B1625" w:rsidP="00676F42">
      <w:pPr>
        <w:pStyle w:val="Default"/>
        <w:spacing w:after="120" w:line="276" w:lineRule="auto"/>
        <w:jc w:val="both"/>
        <w:rPr>
          <w:rFonts w:ascii="Times New Roman" w:hAnsi="Times New Roman" w:cs="Times New Roman"/>
          <w:b/>
        </w:rPr>
      </w:pPr>
      <w:r w:rsidRPr="00676F42">
        <w:rPr>
          <w:rFonts w:ascii="Times New Roman" w:hAnsi="Times New Roman" w:cs="Times New Roman"/>
          <w:b/>
        </w:rPr>
        <w:t>12. Podmienky účasti</w:t>
      </w:r>
      <w:r w:rsidR="009A3A11">
        <w:rPr>
          <w:rFonts w:ascii="Times New Roman" w:hAnsi="Times New Roman"/>
          <w:b/>
          <w:bCs/>
        </w:rPr>
        <w:t>:</w:t>
      </w:r>
    </w:p>
    <w:p w14:paraId="78DE8E32" w14:textId="77777777" w:rsidR="00AA6142" w:rsidRDefault="00AA6142" w:rsidP="00AA6142">
      <w:pPr>
        <w:autoSpaceDE w:val="0"/>
        <w:autoSpaceDN w:val="0"/>
        <w:spacing w:after="0"/>
        <w:jc w:val="both"/>
        <w:rPr>
          <w:rFonts w:ascii="Times New Roman" w:eastAsiaTheme="minorHAnsi" w:hAnsi="Times New Roman"/>
          <w:bCs/>
          <w:color w:val="000000" w:themeColor="text1"/>
          <w:sz w:val="24"/>
          <w:szCs w:val="24"/>
        </w:rPr>
      </w:pPr>
    </w:p>
    <w:p w14:paraId="0D01FC18" w14:textId="77777777" w:rsidR="00836C99" w:rsidRPr="002C6CA0" w:rsidRDefault="00836C99" w:rsidP="00836C99">
      <w:pPr>
        <w:autoSpaceDE w:val="0"/>
        <w:autoSpaceDN w:val="0"/>
        <w:spacing w:after="0" w:line="240" w:lineRule="auto"/>
        <w:jc w:val="both"/>
        <w:rPr>
          <w:rFonts w:ascii="Times New Roman" w:hAnsi="Times New Roman"/>
          <w:sz w:val="24"/>
          <w:szCs w:val="24"/>
        </w:rPr>
      </w:pPr>
      <w:r w:rsidRPr="002C6CA0">
        <w:rPr>
          <w:rFonts w:ascii="Times New Roman" w:hAnsi="Times New Roman"/>
          <w:sz w:val="24"/>
          <w:szCs w:val="24"/>
        </w:rPr>
        <w:t xml:space="preserve">Uchádzač musí spĺňať podmienku účasti podľa </w:t>
      </w:r>
      <w:r w:rsidRPr="002C6CA0">
        <w:rPr>
          <w:rFonts w:ascii="Times New Roman" w:hAnsi="Times New Roman"/>
          <w:b/>
          <w:sz w:val="24"/>
          <w:szCs w:val="24"/>
        </w:rPr>
        <w:t>§ 32 ods. 1 písm. e) zákona o verejnom obstarávaní</w:t>
      </w:r>
      <w:r w:rsidRPr="002C6CA0">
        <w:rPr>
          <w:rFonts w:ascii="Times New Roman" w:hAnsi="Times New Roman"/>
          <w:sz w:val="24"/>
          <w:szCs w:val="24"/>
        </w:rPr>
        <w:t xml:space="preserve">, t. j. musí byť oprávnený poskytovať službu v oblasti predmetu zákazky. Pre účely </w:t>
      </w:r>
      <w:r w:rsidRPr="002C6CA0">
        <w:rPr>
          <w:rFonts w:ascii="Times New Roman" w:hAnsi="Times New Roman"/>
          <w:sz w:val="24"/>
          <w:szCs w:val="24"/>
        </w:rPr>
        <w:lastRenderedPageBreak/>
        <w:t xml:space="preserve">splnenia predmetnej podmienky účasti osobného postavenia uchádzač nepredkladá doklad </w:t>
      </w:r>
      <w:r w:rsidRPr="002C6CA0">
        <w:rPr>
          <w:rFonts w:ascii="Times New Roman" w:hAnsi="Times New Roman"/>
          <w:sz w:val="24"/>
          <w:szCs w:val="24"/>
        </w:rPr>
        <w:br/>
        <w:t>o oprávnení poskytovať, uvedenú skutočnosť overí verejný obstarávateľ z informačného systému verejnej správy.</w:t>
      </w:r>
    </w:p>
    <w:p w14:paraId="2030D5CD" w14:textId="77777777" w:rsidR="00836C99" w:rsidRPr="002C6CA0" w:rsidRDefault="00836C99" w:rsidP="00836C99">
      <w:pPr>
        <w:autoSpaceDE w:val="0"/>
        <w:autoSpaceDN w:val="0"/>
        <w:spacing w:after="0" w:line="240" w:lineRule="auto"/>
        <w:rPr>
          <w:rFonts w:ascii="Times New Roman" w:hAnsi="Times New Roman"/>
          <w:sz w:val="24"/>
          <w:szCs w:val="24"/>
        </w:rPr>
      </w:pPr>
    </w:p>
    <w:p w14:paraId="0C86CBFA" w14:textId="77777777" w:rsidR="00836C99" w:rsidRPr="002C6CA0" w:rsidRDefault="00836C99" w:rsidP="00836C99">
      <w:pPr>
        <w:autoSpaceDE w:val="0"/>
        <w:autoSpaceDN w:val="0"/>
        <w:spacing w:after="0" w:line="240" w:lineRule="auto"/>
        <w:jc w:val="both"/>
        <w:rPr>
          <w:rFonts w:ascii="Times New Roman" w:hAnsi="Times New Roman"/>
          <w:sz w:val="24"/>
          <w:szCs w:val="24"/>
        </w:rPr>
      </w:pPr>
      <w:r w:rsidRPr="002C6CA0">
        <w:rPr>
          <w:rFonts w:ascii="Times New Roman" w:hAnsi="Times New Roman"/>
          <w:sz w:val="24"/>
          <w:szCs w:val="24"/>
        </w:rPr>
        <w:t>Uvedené platí pre hospodárske subjekty (uchádzačov) taxatívne vymenované v § 2 ods. 2 zákona č. 272/2015 Z. z. o registri právnických osôb, podnikateľov a orgánov verejnej moci a o zmene a doplnení niektorých zákonov. V ostatných prípadoch je uchádzač naďalej povinný predložiť doklad preukazujúci splnenie podmienky účasti týkajúcej sa osobného postavenia (napríklad výpis z obchodného registra alebo živnostenského registra).</w:t>
      </w:r>
    </w:p>
    <w:p w14:paraId="2A4BF9A2" w14:textId="77777777" w:rsidR="00836C99" w:rsidRPr="006F60E0" w:rsidRDefault="00836C99" w:rsidP="006F60E0">
      <w:pPr>
        <w:autoSpaceDE w:val="0"/>
        <w:autoSpaceDN w:val="0"/>
        <w:spacing w:after="0" w:line="240" w:lineRule="auto"/>
        <w:jc w:val="both"/>
        <w:rPr>
          <w:rFonts w:ascii="Times New Roman" w:hAnsi="Times New Roman"/>
          <w:sz w:val="24"/>
          <w:szCs w:val="24"/>
        </w:rPr>
      </w:pPr>
    </w:p>
    <w:p w14:paraId="3FB47E17" w14:textId="77777777" w:rsidR="00836C99" w:rsidRPr="006F60E0" w:rsidRDefault="00836C99" w:rsidP="00836C99">
      <w:pPr>
        <w:autoSpaceDE w:val="0"/>
        <w:autoSpaceDN w:val="0"/>
        <w:spacing w:after="0" w:line="240" w:lineRule="auto"/>
        <w:jc w:val="both"/>
        <w:rPr>
          <w:rFonts w:ascii="Times New Roman" w:hAnsi="Times New Roman"/>
          <w:sz w:val="24"/>
          <w:szCs w:val="24"/>
        </w:rPr>
      </w:pPr>
      <w:r w:rsidRPr="006F60E0">
        <w:rPr>
          <w:rFonts w:ascii="Times New Roman" w:hAnsi="Times New Roman"/>
          <w:sz w:val="24"/>
          <w:szCs w:val="24"/>
        </w:rPr>
        <w:t>Ak z predložených dokladov nemožno posúdiť ich platnosť alebo splnenie podmienky účasti, verejný obstarávateľ požiada uchádzača o vysvetlenie alebo doplnenie predložených dokladov. Ak uchádzač nesplní požiadavku podľa tohto bodu výzvy na predkladanie ponúk, ani po výzve na vysvetlenie alebo doplnenie chýbajúcich dokladov, bude z verejného obstarávania vylúčený a ako úspešný bude vyhodnotený uchádzač, ktorý sa umiestnil ako druhý v poradí.</w:t>
      </w:r>
    </w:p>
    <w:p w14:paraId="0A5601B7" w14:textId="77777777" w:rsidR="00836C99" w:rsidRPr="002C6CA0" w:rsidRDefault="00836C99" w:rsidP="00836C99">
      <w:pPr>
        <w:autoSpaceDE w:val="0"/>
        <w:autoSpaceDN w:val="0"/>
        <w:spacing w:after="0" w:line="240" w:lineRule="auto"/>
        <w:jc w:val="both"/>
        <w:rPr>
          <w:rFonts w:ascii="Times New Roman" w:hAnsi="Times New Roman"/>
          <w:bCs/>
          <w:sz w:val="24"/>
          <w:szCs w:val="24"/>
        </w:rPr>
      </w:pPr>
    </w:p>
    <w:p w14:paraId="208C764A" w14:textId="77777777" w:rsidR="00836C99" w:rsidRPr="002C6CA0" w:rsidRDefault="00836C99" w:rsidP="00836C99">
      <w:pPr>
        <w:pStyle w:val="Default"/>
        <w:jc w:val="both"/>
        <w:rPr>
          <w:rFonts w:ascii="Times New Roman" w:hAnsi="Times New Roman" w:cs="Times New Roman"/>
          <w:color w:val="auto"/>
        </w:rPr>
      </w:pPr>
      <w:r w:rsidRPr="002C6CA0">
        <w:rPr>
          <w:rFonts w:ascii="Times New Roman" w:hAnsi="Times New Roman" w:cs="Times New Roman"/>
          <w:color w:val="auto"/>
        </w:rPr>
        <w:t xml:space="preserve">Uchádzač musí spĺňať podmienku účasti podľa </w:t>
      </w:r>
      <w:r w:rsidRPr="002C6CA0">
        <w:rPr>
          <w:rFonts w:ascii="Times New Roman" w:hAnsi="Times New Roman" w:cs="Times New Roman"/>
          <w:b/>
          <w:color w:val="auto"/>
        </w:rPr>
        <w:t>§ 32 ods. 1 písm. f) zákona o verejnom obstarávaní</w:t>
      </w:r>
      <w:r w:rsidRPr="002C6CA0">
        <w:rPr>
          <w:rFonts w:ascii="Times New Roman" w:hAnsi="Times New Roman" w:cs="Times New Roman"/>
          <w:color w:val="auto"/>
        </w:rPr>
        <w:t>, t. j. nesmie mať uložený zákaz účasti vo verejnom obstarávaní potvrdený konečným rozhodnutím v Slovenskej republike alebo v štáte sídla, miesta podnikania alebo obvyklého pobytu (uvedenú skutočnosť overí verejný obstarávateľ).</w:t>
      </w:r>
    </w:p>
    <w:p w14:paraId="47A2C030" w14:textId="77777777" w:rsidR="00836C99" w:rsidRPr="002C6CA0" w:rsidRDefault="00836C99" w:rsidP="00836C99">
      <w:pPr>
        <w:autoSpaceDE w:val="0"/>
        <w:autoSpaceDN w:val="0"/>
        <w:spacing w:after="0" w:line="240" w:lineRule="auto"/>
        <w:jc w:val="both"/>
        <w:rPr>
          <w:rFonts w:ascii="Times New Roman" w:hAnsi="Times New Roman"/>
          <w:bCs/>
          <w:sz w:val="24"/>
          <w:szCs w:val="24"/>
        </w:rPr>
      </w:pPr>
    </w:p>
    <w:p w14:paraId="49B3B9F8" w14:textId="77777777" w:rsidR="00836C99" w:rsidRPr="002C6CA0" w:rsidRDefault="00836C99" w:rsidP="00836C99">
      <w:pPr>
        <w:pStyle w:val="Default"/>
        <w:jc w:val="both"/>
        <w:rPr>
          <w:rFonts w:ascii="Times New Roman" w:hAnsi="Times New Roman" w:cs="Times New Roman"/>
          <w:color w:val="auto"/>
        </w:rPr>
      </w:pPr>
      <w:r w:rsidRPr="002C6CA0">
        <w:rPr>
          <w:rFonts w:ascii="Times New Roman" w:hAnsi="Times New Roman" w:cs="Times New Roman"/>
          <w:color w:val="auto"/>
        </w:rPr>
        <w:t>Verejný obstarávateľ neuzavrie zmluvu s uchádzačom, u ktorého existuje dôvod na vylúčenie podľa § 40 ods. 6 písm. f) zákona o verejnom obstarávaní (konflikt záujmov, ktorý nemožno odstrániť inými účinnými opatreniami).</w:t>
      </w:r>
    </w:p>
    <w:p w14:paraId="0EF23258" w14:textId="77777777" w:rsidR="00836C99" w:rsidRDefault="00836C99" w:rsidP="00AA6142">
      <w:pPr>
        <w:autoSpaceDE w:val="0"/>
        <w:autoSpaceDN w:val="0"/>
        <w:spacing w:after="0"/>
        <w:jc w:val="both"/>
        <w:rPr>
          <w:rFonts w:ascii="Times New Roman" w:eastAsiaTheme="minorHAnsi" w:hAnsi="Times New Roman"/>
          <w:bCs/>
          <w:color w:val="000000" w:themeColor="text1"/>
          <w:sz w:val="24"/>
          <w:szCs w:val="24"/>
        </w:rPr>
      </w:pPr>
    </w:p>
    <w:p w14:paraId="33BC1205" w14:textId="77777777" w:rsidR="001A1720" w:rsidRDefault="001A1720" w:rsidP="001A1720">
      <w:pPr>
        <w:pStyle w:val="Bezriadkovania"/>
        <w:spacing w:line="276" w:lineRule="auto"/>
        <w:jc w:val="both"/>
        <w:rPr>
          <w:rFonts w:ascii="Times New Roman" w:eastAsiaTheme="minorHAnsi" w:hAnsi="Times New Roman"/>
          <w:sz w:val="24"/>
          <w:szCs w:val="24"/>
        </w:rPr>
      </w:pPr>
    </w:p>
    <w:p w14:paraId="510C1A5D" w14:textId="7515846D" w:rsidR="001A1720" w:rsidRPr="009A3A11" w:rsidRDefault="001A1720" w:rsidP="001A1720">
      <w:pPr>
        <w:pStyle w:val="Bezriadkovania"/>
        <w:spacing w:line="276" w:lineRule="auto"/>
        <w:jc w:val="both"/>
        <w:rPr>
          <w:rFonts w:ascii="Times New Roman" w:eastAsiaTheme="minorHAnsi" w:hAnsi="Times New Roman" w:cs="Arial"/>
          <w:b/>
          <w:bCs/>
          <w:color w:val="000000"/>
          <w:sz w:val="24"/>
          <w:szCs w:val="24"/>
        </w:rPr>
      </w:pPr>
      <w:r w:rsidRPr="009A3A11">
        <w:rPr>
          <w:rFonts w:ascii="Times New Roman" w:eastAsiaTheme="minorHAnsi" w:hAnsi="Times New Roman" w:cs="Arial"/>
          <w:b/>
          <w:bCs/>
          <w:color w:val="000000"/>
          <w:sz w:val="24"/>
          <w:szCs w:val="24"/>
        </w:rPr>
        <w:t>13. Kritériá na vyhodnotenie ponúk</w:t>
      </w:r>
      <w:r w:rsidR="00DD7751">
        <w:rPr>
          <w:rFonts w:ascii="Times New Roman" w:eastAsiaTheme="minorHAnsi" w:hAnsi="Times New Roman" w:cs="Arial"/>
          <w:b/>
          <w:bCs/>
          <w:color w:val="000000"/>
          <w:sz w:val="24"/>
          <w:szCs w:val="24"/>
        </w:rPr>
        <w:t xml:space="preserve"> a pravidlá ich uplatnenia</w:t>
      </w:r>
      <w:r w:rsidRPr="009A3A11">
        <w:rPr>
          <w:rFonts w:ascii="Times New Roman" w:eastAsiaTheme="minorHAnsi" w:hAnsi="Times New Roman" w:cs="Arial"/>
          <w:b/>
          <w:bCs/>
          <w:color w:val="000000"/>
          <w:sz w:val="24"/>
          <w:szCs w:val="24"/>
        </w:rPr>
        <w:t>:</w:t>
      </w:r>
    </w:p>
    <w:p w14:paraId="585C45BD" w14:textId="77777777" w:rsidR="0034532A" w:rsidRDefault="0034532A" w:rsidP="001A1720">
      <w:pPr>
        <w:pStyle w:val="Bezriadkovania"/>
        <w:spacing w:line="276" w:lineRule="auto"/>
        <w:jc w:val="both"/>
        <w:rPr>
          <w:rFonts w:ascii="Times New Roman" w:eastAsiaTheme="minorHAnsi" w:hAnsi="Times New Roman"/>
          <w:sz w:val="24"/>
          <w:szCs w:val="24"/>
          <w:highlight w:val="yellow"/>
        </w:rPr>
      </w:pPr>
    </w:p>
    <w:p w14:paraId="4DF2BDDA" w14:textId="6D0F6D48" w:rsidR="004523AA" w:rsidRPr="00B7472C" w:rsidRDefault="004523AA" w:rsidP="004523AA">
      <w:pPr>
        <w:pStyle w:val="Bezriadkovania"/>
        <w:spacing w:line="276" w:lineRule="auto"/>
        <w:jc w:val="both"/>
        <w:rPr>
          <w:rFonts w:ascii="Times New Roman" w:eastAsiaTheme="minorHAnsi" w:hAnsi="Times New Roman"/>
          <w:sz w:val="24"/>
          <w:szCs w:val="24"/>
        </w:rPr>
      </w:pPr>
      <w:r w:rsidRPr="00EA6C8C">
        <w:rPr>
          <w:rFonts w:ascii="Times New Roman" w:eastAsiaTheme="minorHAnsi" w:hAnsi="Times New Roman"/>
          <w:b/>
          <w:bCs/>
          <w:sz w:val="24"/>
          <w:szCs w:val="24"/>
        </w:rPr>
        <w:t xml:space="preserve">Kritérium na vyhodnotenie ponúk č. 1: </w:t>
      </w:r>
      <w:r w:rsidR="00933962" w:rsidRPr="00933962">
        <w:rPr>
          <w:rFonts w:ascii="Times New Roman" w:eastAsiaTheme="minorHAnsi" w:hAnsi="Times New Roman"/>
          <w:sz w:val="24"/>
          <w:szCs w:val="24"/>
        </w:rPr>
        <w:t>„</w:t>
      </w:r>
      <w:r w:rsidR="00EF4188">
        <w:rPr>
          <w:rFonts w:ascii="Times New Roman" w:eastAsiaTheme="minorHAnsi" w:hAnsi="Times New Roman"/>
          <w:sz w:val="24"/>
          <w:szCs w:val="24"/>
        </w:rPr>
        <w:t>Najnižšia c</w:t>
      </w:r>
      <w:r w:rsidRPr="00EA6C8C">
        <w:rPr>
          <w:rFonts w:ascii="Times New Roman" w:eastAsiaTheme="minorHAnsi" w:hAnsi="Times New Roman"/>
          <w:sz w:val="24"/>
          <w:szCs w:val="24"/>
        </w:rPr>
        <w:t xml:space="preserve">elková cena za predmet zákazky </w:t>
      </w:r>
      <w:r w:rsidR="00E74F4B">
        <w:rPr>
          <w:rFonts w:ascii="Times New Roman" w:eastAsiaTheme="minorHAnsi" w:hAnsi="Times New Roman"/>
          <w:sz w:val="24"/>
          <w:szCs w:val="24"/>
        </w:rPr>
        <w:t>v</w:t>
      </w:r>
      <w:r w:rsidRPr="00EA6C8C">
        <w:rPr>
          <w:rFonts w:ascii="Times New Roman" w:eastAsiaTheme="minorHAnsi" w:hAnsi="Times New Roman"/>
          <w:sz w:val="24"/>
          <w:szCs w:val="24"/>
        </w:rPr>
        <w:t xml:space="preserve"> EUR </w:t>
      </w:r>
      <w:r w:rsidR="00AE7643">
        <w:rPr>
          <w:rFonts w:ascii="Times New Roman" w:eastAsiaTheme="minorHAnsi" w:hAnsi="Times New Roman"/>
          <w:sz w:val="24"/>
          <w:szCs w:val="24"/>
        </w:rPr>
        <w:t>vrátane</w:t>
      </w:r>
      <w:r w:rsidRPr="00EA6C8C">
        <w:rPr>
          <w:rFonts w:ascii="Times New Roman" w:eastAsiaTheme="minorHAnsi" w:hAnsi="Times New Roman"/>
          <w:sz w:val="24"/>
          <w:szCs w:val="24"/>
        </w:rPr>
        <w:t xml:space="preserve"> DPH</w:t>
      </w:r>
      <w:r w:rsidR="00933962">
        <w:rPr>
          <w:rFonts w:ascii="Times New Roman" w:eastAsiaTheme="minorHAnsi" w:hAnsi="Times New Roman"/>
          <w:sz w:val="24"/>
          <w:szCs w:val="24"/>
        </w:rPr>
        <w:t>“</w:t>
      </w:r>
      <w:r w:rsidRPr="00EA6C8C">
        <w:rPr>
          <w:rFonts w:ascii="Times New Roman" w:eastAsiaTheme="minorHAnsi" w:hAnsi="Times New Roman"/>
          <w:sz w:val="24"/>
          <w:szCs w:val="24"/>
        </w:rPr>
        <w:t xml:space="preserve"> </w:t>
      </w:r>
      <w:r>
        <w:rPr>
          <w:rFonts w:ascii="Times New Roman" w:eastAsiaTheme="minorHAnsi" w:hAnsi="Times New Roman"/>
          <w:sz w:val="24"/>
          <w:szCs w:val="24"/>
        </w:rPr>
        <w:t>–</w:t>
      </w:r>
      <w:r w:rsidRPr="00EA6C8C">
        <w:rPr>
          <w:rFonts w:ascii="Times New Roman" w:eastAsiaTheme="minorHAnsi" w:hAnsi="Times New Roman"/>
          <w:sz w:val="24"/>
          <w:szCs w:val="24"/>
        </w:rPr>
        <w:t xml:space="preserve"> </w:t>
      </w:r>
      <w:proofErr w:type="spellStart"/>
      <w:r w:rsidRPr="00E0263A">
        <w:rPr>
          <w:rFonts w:ascii="Times New Roman" w:eastAsiaTheme="minorHAnsi" w:hAnsi="Times New Roman"/>
          <w:b/>
          <w:bCs/>
          <w:sz w:val="24"/>
          <w:szCs w:val="24"/>
        </w:rPr>
        <w:t>váhovosť</w:t>
      </w:r>
      <w:proofErr w:type="spellEnd"/>
      <w:r>
        <w:rPr>
          <w:rFonts w:ascii="Times New Roman" w:eastAsiaTheme="minorHAnsi" w:hAnsi="Times New Roman"/>
          <w:b/>
          <w:bCs/>
          <w:sz w:val="24"/>
          <w:szCs w:val="24"/>
        </w:rPr>
        <w:t xml:space="preserve"> 30</w:t>
      </w:r>
      <w:r w:rsidRPr="00EA6C8C">
        <w:rPr>
          <w:rFonts w:ascii="Times New Roman" w:eastAsiaTheme="minorHAnsi" w:hAnsi="Times New Roman"/>
          <w:b/>
          <w:bCs/>
          <w:sz w:val="24"/>
          <w:szCs w:val="24"/>
        </w:rPr>
        <w:t>%</w:t>
      </w:r>
      <w:r w:rsidR="00B7472C">
        <w:rPr>
          <w:rFonts w:ascii="Times New Roman" w:eastAsiaTheme="minorHAnsi" w:hAnsi="Times New Roman"/>
          <w:b/>
          <w:bCs/>
          <w:sz w:val="24"/>
          <w:szCs w:val="24"/>
        </w:rPr>
        <w:t xml:space="preserve"> </w:t>
      </w:r>
      <w:r w:rsidR="00B7472C" w:rsidRPr="00B7472C">
        <w:rPr>
          <w:rFonts w:ascii="Times New Roman" w:eastAsiaTheme="minorHAnsi" w:hAnsi="Times New Roman"/>
          <w:sz w:val="24"/>
          <w:szCs w:val="24"/>
        </w:rPr>
        <w:t>(ďalej aj ako „Kritérium č. 1)</w:t>
      </w:r>
    </w:p>
    <w:p w14:paraId="746A31ED" w14:textId="77777777" w:rsidR="004523AA" w:rsidRPr="00EA6C8C" w:rsidRDefault="004523AA" w:rsidP="004523AA">
      <w:pPr>
        <w:pStyle w:val="Bezriadkovania"/>
        <w:spacing w:line="276" w:lineRule="auto"/>
        <w:jc w:val="both"/>
        <w:rPr>
          <w:rFonts w:ascii="Times New Roman" w:eastAsiaTheme="minorHAnsi" w:hAnsi="Times New Roman"/>
          <w:sz w:val="24"/>
          <w:szCs w:val="24"/>
        </w:rPr>
      </w:pPr>
    </w:p>
    <w:p w14:paraId="290A5A38" w14:textId="09DDCD77" w:rsidR="004523AA" w:rsidRPr="00871DAC" w:rsidRDefault="004523AA" w:rsidP="004523AA">
      <w:pPr>
        <w:pStyle w:val="Bezriadkovania"/>
        <w:spacing w:line="276" w:lineRule="auto"/>
        <w:jc w:val="both"/>
        <w:rPr>
          <w:rFonts w:ascii="Times New Roman" w:eastAsiaTheme="minorHAnsi" w:hAnsi="Times New Roman"/>
          <w:sz w:val="24"/>
          <w:szCs w:val="24"/>
        </w:rPr>
      </w:pPr>
      <w:r w:rsidRPr="00871DAC">
        <w:rPr>
          <w:rFonts w:ascii="Times New Roman" w:eastAsiaTheme="minorHAnsi" w:hAnsi="Times New Roman"/>
          <w:sz w:val="24"/>
          <w:szCs w:val="24"/>
        </w:rPr>
        <w:t>Ponuka uchádzača</w:t>
      </w:r>
      <w:r w:rsidR="003411A9">
        <w:rPr>
          <w:rFonts w:ascii="Times New Roman" w:eastAsiaTheme="minorHAnsi" w:hAnsi="Times New Roman"/>
          <w:sz w:val="24"/>
          <w:szCs w:val="24"/>
        </w:rPr>
        <w:t xml:space="preserve"> s najnižšou celkovou cenou za predmet zákazky</w:t>
      </w:r>
      <w:r>
        <w:rPr>
          <w:rFonts w:ascii="Times New Roman" w:eastAsiaTheme="minorHAnsi" w:hAnsi="Times New Roman"/>
          <w:sz w:val="24"/>
          <w:szCs w:val="24"/>
        </w:rPr>
        <w:t>, získa za K</w:t>
      </w:r>
      <w:r w:rsidRPr="00871DAC">
        <w:rPr>
          <w:rFonts w:ascii="Times New Roman" w:eastAsiaTheme="minorHAnsi" w:hAnsi="Times New Roman"/>
          <w:sz w:val="24"/>
          <w:szCs w:val="24"/>
        </w:rPr>
        <w:t>ritérium č. 1 „</w:t>
      </w:r>
      <w:r w:rsidR="0077506F">
        <w:rPr>
          <w:rFonts w:ascii="Times New Roman" w:eastAsiaTheme="minorHAnsi" w:hAnsi="Times New Roman"/>
          <w:sz w:val="24"/>
          <w:szCs w:val="24"/>
        </w:rPr>
        <w:t>Najnižšia c</w:t>
      </w:r>
      <w:r w:rsidRPr="00871DAC">
        <w:rPr>
          <w:rFonts w:ascii="Times New Roman" w:eastAsiaTheme="minorHAnsi" w:hAnsi="Times New Roman"/>
          <w:sz w:val="24"/>
          <w:szCs w:val="24"/>
        </w:rPr>
        <w:t>elková cena za pr</w:t>
      </w:r>
      <w:r>
        <w:rPr>
          <w:rFonts w:ascii="Times New Roman" w:eastAsiaTheme="minorHAnsi" w:hAnsi="Times New Roman"/>
          <w:sz w:val="24"/>
          <w:szCs w:val="24"/>
        </w:rPr>
        <w:t>edmet zákazky</w:t>
      </w:r>
      <w:r w:rsidR="001643CD">
        <w:rPr>
          <w:rFonts w:ascii="Times New Roman" w:eastAsiaTheme="minorHAnsi" w:hAnsi="Times New Roman"/>
          <w:sz w:val="24"/>
          <w:szCs w:val="24"/>
        </w:rPr>
        <w:t xml:space="preserve"> v EUR vrátane DPH</w:t>
      </w:r>
      <w:r>
        <w:rPr>
          <w:rFonts w:ascii="Times New Roman" w:eastAsiaTheme="minorHAnsi" w:hAnsi="Times New Roman"/>
          <w:sz w:val="24"/>
          <w:szCs w:val="24"/>
        </w:rPr>
        <w:t>“ maximálny počet 30% (3</w:t>
      </w:r>
      <w:r w:rsidRPr="00871DAC">
        <w:rPr>
          <w:rFonts w:ascii="Times New Roman" w:eastAsiaTheme="minorHAnsi" w:hAnsi="Times New Roman"/>
          <w:sz w:val="24"/>
          <w:szCs w:val="24"/>
        </w:rPr>
        <w:t xml:space="preserve">0 bodov), ostatné ponuky budú hodnotené úmerou podľa vzorca: </w:t>
      </w:r>
    </w:p>
    <w:p w14:paraId="0D33D968" w14:textId="77777777" w:rsidR="004523AA" w:rsidRDefault="004523AA" w:rsidP="004523AA">
      <w:pPr>
        <w:pStyle w:val="Bezriadkovania"/>
        <w:spacing w:line="276" w:lineRule="auto"/>
        <w:jc w:val="both"/>
        <w:rPr>
          <w:rFonts w:ascii="Times New Roman" w:eastAsiaTheme="minorHAnsi" w:hAnsi="Times New Roman"/>
          <w:sz w:val="24"/>
          <w:szCs w:val="24"/>
        </w:rPr>
      </w:pPr>
    </w:p>
    <w:p w14:paraId="19283410" w14:textId="77777777" w:rsidR="004523AA" w:rsidRDefault="004523AA" w:rsidP="004523AA">
      <w:pPr>
        <w:pStyle w:val="Bezriadkovania"/>
        <w:spacing w:line="276" w:lineRule="auto"/>
        <w:jc w:val="both"/>
        <w:rPr>
          <w:rFonts w:ascii="Times New Roman" w:eastAsiaTheme="minorHAnsi" w:hAnsi="Times New Roman"/>
          <w:sz w:val="24"/>
          <w:szCs w:val="24"/>
        </w:rPr>
      </w:pPr>
    </w:p>
    <w:p w14:paraId="36621604" w14:textId="77777777" w:rsidR="004523AA" w:rsidRPr="00256CB3" w:rsidRDefault="004523AA" w:rsidP="004523AA">
      <w:pPr>
        <w:pStyle w:val="Bezriadkovania"/>
        <w:spacing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256CB3">
        <w:rPr>
          <w:rFonts w:ascii="Times New Roman" w:eastAsiaTheme="minorHAnsi" w:hAnsi="Times New Roman"/>
          <w:sz w:val="24"/>
          <w:szCs w:val="24"/>
        </w:rPr>
        <w:t xml:space="preserve">najnižšia cenová ponuka </w:t>
      </w:r>
    </w:p>
    <w:p w14:paraId="6BF366E0" w14:textId="77777777" w:rsidR="004523AA" w:rsidRPr="00256CB3" w:rsidRDefault="004523AA" w:rsidP="004523AA">
      <w:pPr>
        <w:pStyle w:val="Bezriadkovania"/>
        <w:spacing w:line="276" w:lineRule="auto"/>
        <w:jc w:val="both"/>
        <w:rPr>
          <w:rFonts w:ascii="Times New Roman" w:eastAsiaTheme="minorHAnsi" w:hAnsi="Times New Roman"/>
          <w:sz w:val="24"/>
          <w:szCs w:val="24"/>
        </w:rPr>
      </w:pPr>
      <w:proofErr w:type="spellStart"/>
      <w:r>
        <w:rPr>
          <w:rFonts w:ascii="Times New Roman" w:eastAsiaTheme="minorHAnsi" w:hAnsi="Times New Roman"/>
          <w:sz w:val="24"/>
          <w:szCs w:val="24"/>
        </w:rPr>
        <w:t>Xi</w:t>
      </w:r>
      <w:proofErr w:type="spellEnd"/>
      <w:r w:rsidRPr="00256CB3">
        <w:rPr>
          <w:rFonts w:ascii="Times New Roman" w:eastAsiaTheme="minorHAnsi" w:hAnsi="Times New Roman"/>
          <w:sz w:val="24"/>
          <w:szCs w:val="24"/>
        </w:rPr>
        <w:t xml:space="preserve"> = </w:t>
      </w:r>
      <w:r>
        <w:rPr>
          <w:rFonts w:ascii="Times New Roman" w:eastAsiaTheme="minorHAnsi" w:hAnsi="Times New Roman"/>
          <w:sz w:val="24"/>
          <w:szCs w:val="24"/>
        </w:rPr>
        <w:t>30</w:t>
      </w:r>
      <w:r w:rsidRPr="00256CB3">
        <w:rPr>
          <w:rFonts w:ascii="Times New Roman" w:eastAsiaTheme="minorHAnsi" w:hAnsi="Times New Roman"/>
          <w:sz w:val="24"/>
          <w:szCs w:val="24"/>
        </w:rPr>
        <w:t xml:space="preserve"> x -----------------</w:t>
      </w:r>
      <w:r>
        <w:rPr>
          <w:rFonts w:ascii="Times New Roman" w:eastAsiaTheme="minorHAnsi" w:hAnsi="Times New Roman"/>
          <w:sz w:val="24"/>
          <w:szCs w:val="24"/>
        </w:rPr>
        <w:t>-------------------------</w:t>
      </w:r>
    </w:p>
    <w:p w14:paraId="73BE8DE4" w14:textId="77777777" w:rsidR="004523AA" w:rsidRPr="00256CB3" w:rsidRDefault="004523AA" w:rsidP="004523AA">
      <w:pPr>
        <w:pStyle w:val="Bezriadkovania"/>
        <w:spacing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256CB3">
        <w:rPr>
          <w:rFonts w:ascii="Times New Roman" w:eastAsiaTheme="minorHAnsi" w:hAnsi="Times New Roman"/>
          <w:sz w:val="24"/>
          <w:szCs w:val="24"/>
        </w:rPr>
        <w:t xml:space="preserve">cenová ponuka hodnoteného uchádzača </w:t>
      </w:r>
    </w:p>
    <w:p w14:paraId="70566108" w14:textId="77777777" w:rsidR="004523AA" w:rsidRDefault="004523AA" w:rsidP="004523AA">
      <w:pPr>
        <w:pStyle w:val="Bezriadkovania"/>
        <w:spacing w:line="276" w:lineRule="auto"/>
        <w:jc w:val="both"/>
        <w:rPr>
          <w:rFonts w:ascii="Times New Roman" w:eastAsiaTheme="minorHAnsi" w:hAnsi="Times New Roman"/>
          <w:sz w:val="24"/>
          <w:szCs w:val="24"/>
        </w:rPr>
      </w:pPr>
    </w:p>
    <w:p w14:paraId="3CD55DD4" w14:textId="77777777" w:rsidR="004523AA" w:rsidRPr="00EA6C8C" w:rsidRDefault="004523AA" w:rsidP="004523AA">
      <w:pPr>
        <w:pStyle w:val="Bezriadkovania"/>
        <w:spacing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kde </w:t>
      </w:r>
      <w:proofErr w:type="spellStart"/>
      <w:r>
        <w:rPr>
          <w:rFonts w:ascii="Times New Roman" w:eastAsiaTheme="minorHAnsi" w:hAnsi="Times New Roman"/>
          <w:sz w:val="24"/>
          <w:szCs w:val="24"/>
        </w:rPr>
        <w:t>X</w:t>
      </w:r>
      <w:r w:rsidRPr="00256CB3">
        <w:rPr>
          <w:rFonts w:ascii="Times New Roman" w:eastAsiaTheme="minorHAnsi" w:hAnsi="Times New Roman"/>
          <w:sz w:val="24"/>
          <w:szCs w:val="24"/>
        </w:rPr>
        <w:t>i</w:t>
      </w:r>
      <w:proofErr w:type="spellEnd"/>
      <w:r w:rsidRPr="00256CB3">
        <w:rPr>
          <w:rFonts w:ascii="Times New Roman" w:eastAsiaTheme="minorHAnsi" w:hAnsi="Times New Roman"/>
          <w:sz w:val="24"/>
          <w:szCs w:val="24"/>
        </w:rPr>
        <w:t xml:space="preserve"> je počet bodov pridelený hodnotenej ponuke</w:t>
      </w:r>
      <w:r>
        <w:rPr>
          <w:rFonts w:ascii="Times New Roman" w:eastAsiaTheme="minorHAnsi" w:hAnsi="Times New Roman"/>
          <w:sz w:val="24"/>
          <w:szCs w:val="24"/>
        </w:rPr>
        <w:t xml:space="preserve"> za Kritérium č. 1</w:t>
      </w:r>
      <w:r w:rsidRPr="00256CB3">
        <w:rPr>
          <w:rFonts w:ascii="Times New Roman" w:eastAsiaTheme="minorHAnsi" w:hAnsi="Times New Roman"/>
          <w:sz w:val="24"/>
          <w:szCs w:val="24"/>
        </w:rPr>
        <w:t>.</w:t>
      </w:r>
    </w:p>
    <w:p w14:paraId="607D5379" w14:textId="77777777" w:rsidR="004523AA" w:rsidRDefault="004523AA" w:rsidP="004523AA">
      <w:pPr>
        <w:pStyle w:val="Bezriadkovania"/>
        <w:spacing w:line="276" w:lineRule="auto"/>
        <w:jc w:val="both"/>
        <w:rPr>
          <w:rFonts w:ascii="Times New Roman" w:eastAsiaTheme="minorHAnsi" w:hAnsi="Times New Roman"/>
          <w:sz w:val="24"/>
          <w:szCs w:val="24"/>
          <w:highlight w:val="yellow"/>
        </w:rPr>
      </w:pPr>
    </w:p>
    <w:p w14:paraId="468C4490" w14:textId="77777777" w:rsidR="004523AA" w:rsidRDefault="004523AA" w:rsidP="004523AA">
      <w:pPr>
        <w:autoSpaceDE w:val="0"/>
        <w:autoSpaceDN w:val="0"/>
        <w:spacing w:after="0"/>
        <w:jc w:val="both"/>
        <w:rPr>
          <w:rFonts w:ascii="Times New Roman" w:hAnsi="Times New Roman"/>
          <w:sz w:val="24"/>
          <w:szCs w:val="24"/>
        </w:rPr>
      </w:pPr>
    </w:p>
    <w:p w14:paraId="0E2F23BA" w14:textId="36CABC56" w:rsidR="004523AA" w:rsidRDefault="004523AA" w:rsidP="004523AA">
      <w:pPr>
        <w:autoSpaceDE w:val="0"/>
        <w:autoSpaceDN w:val="0"/>
        <w:spacing w:after="0"/>
        <w:jc w:val="both"/>
        <w:rPr>
          <w:rFonts w:ascii="Times New Roman" w:hAnsi="Times New Roman"/>
          <w:sz w:val="24"/>
          <w:szCs w:val="24"/>
        </w:rPr>
      </w:pPr>
      <w:r w:rsidRPr="00EA6C8C">
        <w:rPr>
          <w:rFonts w:ascii="Times New Roman" w:hAnsi="Times New Roman"/>
          <w:b/>
          <w:sz w:val="24"/>
          <w:szCs w:val="24"/>
        </w:rPr>
        <w:t>Kritérium na vyhodnotenie ponúk č. 2:</w:t>
      </w:r>
      <w:r>
        <w:rPr>
          <w:rFonts w:ascii="Times New Roman" w:hAnsi="Times New Roman"/>
          <w:sz w:val="24"/>
          <w:szCs w:val="24"/>
        </w:rPr>
        <w:t xml:space="preserve"> </w:t>
      </w:r>
      <w:r w:rsidR="008F0D90">
        <w:rPr>
          <w:rFonts w:ascii="Times New Roman" w:hAnsi="Times New Roman"/>
          <w:sz w:val="24"/>
          <w:szCs w:val="24"/>
        </w:rPr>
        <w:t>„</w:t>
      </w:r>
      <w:r w:rsidR="003C136F" w:rsidRPr="003C136F">
        <w:rPr>
          <w:rFonts w:ascii="Times New Roman" w:hAnsi="Times New Roman"/>
          <w:sz w:val="24"/>
          <w:szCs w:val="24"/>
        </w:rPr>
        <w:t>Analytik v oblasti prepojených otvorených údajov</w:t>
      </w:r>
      <w:r w:rsidR="008F0D90">
        <w:rPr>
          <w:rFonts w:ascii="Times New Roman" w:hAnsi="Times New Roman"/>
          <w:sz w:val="24"/>
          <w:szCs w:val="24"/>
        </w:rPr>
        <w:t>“</w:t>
      </w:r>
      <w:r>
        <w:rPr>
          <w:rFonts w:ascii="Times New Roman" w:hAnsi="Times New Roman"/>
          <w:sz w:val="24"/>
          <w:szCs w:val="24"/>
        </w:rPr>
        <w:t xml:space="preserve"> – </w:t>
      </w:r>
      <w:proofErr w:type="spellStart"/>
      <w:r w:rsidRPr="00F276CF">
        <w:rPr>
          <w:rFonts w:ascii="Times New Roman" w:hAnsi="Times New Roman"/>
          <w:b/>
          <w:bCs/>
          <w:sz w:val="24"/>
          <w:szCs w:val="24"/>
        </w:rPr>
        <w:t>váhovosť</w:t>
      </w:r>
      <w:proofErr w:type="spellEnd"/>
      <w:r w:rsidRPr="00F276CF">
        <w:rPr>
          <w:rFonts w:ascii="Times New Roman" w:hAnsi="Times New Roman"/>
          <w:b/>
          <w:bCs/>
          <w:sz w:val="24"/>
          <w:szCs w:val="24"/>
        </w:rPr>
        <w:t xml:space="preserve"> 35%</w:t>
      </w:r>
      <w:r>
        <w:rPr>
          <w:rFonts w:ascii="Times New Roman" w:hAnsi="Times New Roman"/>
          <w:sz w:val="24"/>
          <w:szCs w:val="24"/>
        </w:rPr>
        <w:t>,</w:t>
      </w:r>
      <w:r w:rsidR="00FC16C5">
        <w:rPr>
          <w:rFonts w:ascii="Times New Roman" w:hAnsi="Times New Roman"/>
          <w:sz w:val="24"/>
          <w:szCs w:val="24"/>
        </w:rPr>
        <w:t xml:space="preserve"> (ďalej aj ako „Kritérium č. 2“)</w:t>
      </w:r>
    </w:p>
    <w:p w14:paraId="417A6120" w14:textId="77777777" w:rsidR="004523AA" w:rsidRDefault="004523AA" w:rsidP="004523AA">
      <w:pPr>
        <w:autoSpaceDE w:val="0"/>
        <w:autoSpaceDN w:val="0"/>
        <w:spacing w:after="0"/>
        <w:jc w:val="both"/>
        <w:rPr>
          <w:rFonts w:ascii="Times New Roman" w:hAnsi="Times New Roman"/>
          <w:sz w:val="24"/>
          <w:szCs w:val="24"/>
        </w:rPr>
      </w:pPr>
    </w:p>
    <w:p w14:paraId="0EECD834" w14:textId="1E86577C" w:rsidR="004523AA" w:rsidRDefault="004523AA" w:rsidP="004523AA">
      <w:pPr>
        <w:autoSpaceDE w:val="0"/>
        <w:autoSpaceDN w:val="0"/>
        <w:spacing w:after="0"/>
        <w:jc w:val="both"/>
        <w:rPr>
          <w:rFonts w:ascii="Times New Roman" w:hAnsi="Times New Roman"/>
          <w:sz w:val="24"/>
          <w:szCs w:val="24"/>
        </w:rPr>
      </w:pPr>
      <w:r w:rsidRPr="008F17EF">
        <w:rPr>
          <w:rFonts w:ascii="Times New Roman" w:hAnsi="Times New Roman"/>
          <w:sz w:val="24"/>
          <w:szCs w:val="24"/>
        </w:rPr>
        <w:lastRenderedPageBreak/>
        <w:t xml:space="preserve">Kritérium </w:t>
      </w:r>
      <w:r>
        <w:rPr>
          <w:rFonts w:ascii="Times New Roman" w:hAnsi="Times New Roman"/>
          <w:sz w:val="24"/>
          <w:szCs w:val="24"/>
        </w:rPr>
        <w:t xml:space="preserve">č. 2 </w:t>
      </w:r>
      <w:r w:rsidRPr="008F17EF">
        <w:rPr>
          <w:rFonts w:ascii="Times New Roman" w:hAnsi="Times New Roman"/>
          <w:sz w:val="24"/>
          <w:szCs w:val="24"/>
        </w:rPr>
        <w:t>bolo určené v súlade s</w:t>
      </w:r>
      <w:r>
        <w:rPr>
          <w:rFonts w:ascii="Times New Roman" w:hAnsi="Times New Roman"/>
          <w:sz w:val="24"/>
          <w:szCs w:val="24"/>
        </w:rPr>
        <w:t> </w:t>
      </w:r>
      <w:r w:rsidRPr="008F17EF">
        <w:rPr>
          <w:rFonts w:ascii="Times New Roman" w:hAnsi="Times New Roman"/>
          <w:sz w:val="24"/>
          <w:szCs w:val="24"/>
        </w:rPr>
        <w:t>ustanovením</w:t>
      </w:r>
      <w:r>
        <w:rPr>
          <w:rFonts w:ascii="Times New Roman" w:hAnsi="Times New Roman"/>
          <w:sz w:val="24"/>
          <w:szCs w:val="24"/>
        </w:rPr>
        <w:t xml:space="preserve"> § 117 ods. 1 zákona o verejnom obstarávaní a zároveň v súlade s </w:t>
      </w:r>
      <w:r w:rsidRPr="009517CC">
        <w:rPr>
          <w:rFonts w:ascii="Times New Roman" w:hAnsi="Times New Roman"/>
          <w:sz w:val="24"/>
          <w:szCs w:val="24"/>
        </w:rPr>
        <w:t>§ 2 písm. l) zákona č. 357/2015 Z. z. o finančnej kontrole</w:t>
      </w:r>
      <w:r>
        <w:rPr>
          <w:rFonts w:ascii="Times New Roman" w:hAnsi="Times New Roman"/>
          <w:sz w:val="24"/>
          <w:szCs w:val="24"/>
        </w:rPr>
        <w:t xml:space="preserve"> </w:t>
      </w:r>
      <w:r w:rsidRPr="00EA6C8C">
        <w:rPr>
          <w:rFonts w:ascii="Times New Roman" w:hAnsi="Times New Roman"/>
          <w:bCs/>
          <w:sz w:val="24"/>
          <w:szCs w:val="24"/>
        </w:rPr>
        <w:t>a audite a o zmene a doplnení niektorých zákonov</w:t>
      </w:r>
      <w:r>
        <w:rPr>
          <w:rFonts w:ascii="Times New Roman" w:hAnsi="Times New Roman"/>
          <w:sz w:val="24"/>
          <w:szCs w:val="24"/>
        </w:rPr>
        <w:t xml:space="preserve"> v znení neskorších predpisov</w:t>
      </w:r>
      <w:r w:rsidRPr="008F17EF">
        <w:rPr>
          <w:rFonts w:ascii="Times New Roman" w:hAnsi="Times New Roman"/>
          <w:sz w:val="24"/>
          <w:szCs w:val="24"/>
        </w:rPr>
        <w:t>, nakoľko verejný obstarávateľ má</w:t>
      </w:r>
      <w:r>
        <w:rPr>
          <w:rFonts w:ascii="Times New Roman" w:hAnsi="Times New Roman"/>
          <w:sz w:val="24"/>
          <w:szCs w:val="24"/>
        </w:rPr>
        <w:t xml:space="preserve"> záujem na základe vyhodnotenia ponúk docieliť hospodárnosť pri realizácii daného predmetu zákazky, ktorú je vhodnejšie zabezpečiť nielen na základe jediného kritéria na vyhodnotenie ponúk najnižšej ceny“, ale aj zohľadnením kvality požadovan</w:t>
      </w:r>
      <w:r w:rsidR="005C3D2A">
        <w:rPr>
          <w:rFonts w:ascii="Times New Roman" w:hAnsi="Times New Roman"/>
          <w:sz w:val="24"/>
          <w:szCs w:val="24"/>
        </w:rPr>
        <w:t xml:space="preserve">ých </w:t>
      </w:r>
      <w:r w:rsidR="00661578">
        <w:rPr>
          <w:rFonts w:ascii="Times New Roman" w:hAnsi="Times New Roman"/>
          <w:sz w:val="24"/>
          <w:szCs w:val="24"/>
        </w:rPr>
        <w:t>e</w:t>
      </w:r>
      <w:r>
        <w:rPr>
          <w:rFonts w:ascii="Times New Roman" w:hAnsi="Times New Roman"/>
          <w:sz w:val="24"/>
          <w:szCs w:val="24"/>
        </w:rPr>
        <w:t>xpert</w:t>
      </w:r>
      <w:r w:rsidR="005C3D2A">
        <w:rPr>
          <w:rFonts w:ascii="Times New Roman" w:hAnsi="Times New Roman"/>
          <w:sz w:val="24"/>
          <w:szCs w:val="24"/>
        </w:rPr>
        <w:t>ov</w:t>
      </w:r>
      <w:r w:rsidR="007B5E6C">
        <w:rPr>
          <w:rFonts w:ascii="Times New Roman" w:hAnsi="Times New Roman"/>
          <w:sz w:val="24"/>
          <w:szCs w:val="24"/>
        </w:rPr>
        <w:t xml:space="preserve"> (</w:t>
      </w:r>
      <w:r w:rsidR="007B5E6C" w:rsidRPr="003C136F">
        <w:rPr>
          <w:rFonts w:ascii="Times New Roman" w:hAnsi="Times New Roman"/>
          <w:sz w:val="24"/>
          <w:szCs w:val="24"/>
        </w:rPr>
        <w:t>Analytik v oblasti prepojených otvorených údajov</w:t>
      </w:r>
      <w:r w:rsidR="007B5E6C">
        <w:rPr>
          <w:rFonts w:ascii="Times New Roman" w:hAnsi="Times New Roman"/>
          <w:sz w:val="24"/>
          <w:szCs w:val="24"/>
        </w:rPr>
        <w:t xml:space="preserve"> a </w:t>
      </w:r>
      <w:r w:rsidR="007B5E6C" w:rsidRPr="007B5E6C">
        <w:rPr>
          <w:rFonts w:ascii="Times New Roman" w:hAnsi="Times New Roman"/>
          <w:sz w:val="24"/>
          <w:szCs w:val="24"/>
        </w:rPr>
        <w:t>IT Vývojár v oblasti prepojených otvorených údajov</w:t>
      </w:r>
      <w:r w:rsidR="007B5E6C">
        <w:rPr>
          <w:rFonts w:ascii="Times New Roman" w:hAnsi="Times New Roman"/>
          <w:sz w:val="24"/>
          <w:szCs w:val="24"/>
        </w:rPr>
        <w:t>)</w:t>
      </w:r>
      <w:r>
        <w:rPr>
          <w:rFonts w:ascii="Times New Roman" w:hAnsi="Times New Roman"/>
          <w:sz w:val="24"/>
          <w:szCs w:val="24"/>
        </w:rPr>
        <w:t>, ktor</w:t>
      </w:r>
      <w:r w:rsidR="005C3D2A">
        <w:rPr>
          <w:rFonts w:ascii="Times New Roman" w:hAnsi="Times New Roman"/>
          <w:sz w:val="24"/>
          <w:szCs w:val="24"/>
        </w:rPr>
        <w:t>í</w:t>
      </w:r>
      <w:r>
        <w:rPr>
          <w:rFonts w:ascii="Times New Roman" w:hAnsi="Times New Roman"/>
          <w:sz w:val="24"/>
          <w:szCs w:val="24"/>
        </w:rPr>
        <w:t xml:space="preserve"> bud</w:t>
      </w:r>
      <w:r w:rsidR="005C3D2A">
        <w:rPr>
          <w:rFonts w:ascii="Times New Roman" w:hAnsi="Times New Roman"/>
          <w:sz w:val="24"/>
          <w:szCs w:val="24"/>
        </w:rPr>
        <w:t>ú</w:t>
      </w:r>
      <w:r>
        <w:rPr>
          <w:rFonts w:ascii="Times New Roman" w:hAnsi="Times New Roman"/>
          <w:sz w:val="24"/>
          <w:szCs w:val="24"/>
        </w:rPr>
        <w:t xml:space="preserve"> realizovať plnenia požadované verejným obstarávateľom na základe </w:t>
      </w:r>
      <w:r w:rsidR="001E1559">
        <w:rPr>
          <w:rFonts w:ascii="Times New Roman" w:hAnsi="Times New Roman"/>
          <w:sz w:val="24"/>
          <w:szCs w:val="24"/>
        </w:rPr>
        <w:t>Z</w:t>
      </w:r>
      <w:r>
        <w:rPr>
          <w:rFonts w:ascii="Times New Roman" w:hAnsi="Times New Roman"/>
          <w:sz w:val="24"/>
          <w:szCs w:val="24"/>
        </w:rPr>
        <w:t>mluvy</w:t>
      </w:r>
      <w:r w:rsidR="001E1559">
        <w:rPr>
          <w:rFonts w:ascii="Times New Roman" w:hAnsi="Times New Roman"/>
          <w:sz w:val="24"/>
          <w:szCs w:val="24"/>
        </w:rPr>
        <w:t xml:space="preserve"> o dielo</w:t>
      </w:r>
      <w:r>
        <w:rPr>
          <w:rFonts w:ascii="Times New Roman" w:hAnsi="Times New Roman"/>
          <w:sz w:val="24"/>
          <w:szCs w:val="24"/>
        </w:rPr>
        <w:t>.</w:t>
      </w:r>
    </w:p>
    <w:p w14:paraId="2F2EF29F" w14:textId="77777777" w:rsidR="004523AA" w:rsidRDefault="004523AA" w:rsidP="004523AA">
      <w:pPr>
        <w:autoSpaceDE w:val="0"/>
        <w:autoSpaceDN w:val="0"/>
        <w:spacing w:after="0"/>
        <w:jc w:val="both"/>
        <w:rPr>
          <w:rFonts w:ascii="Times New Roman" w:hAnsi="Times New Roman"/>
          <w:sz w:val="24"/>
          <w:szCs w:val="24"/>
        </w:rPr>
      </w:pPr>
    </w:p>
    <w:p w14:paraId="371E8C4A" w14:textId="5325235E" w:rsidR="004523AA" w:rsidRDefault="004523AA" w:rsidP="004523AA">
      <w:pPr>
        <w:autoSpaceDE w:val="0"/>
        <w:autoSpaceDN w:val="0"/>
        <w:spacing w:after="0"/>
        <w:jc w:val="both"/>
        <w:rPr>
          <w:rFonts w:ascii="Times New Roman" w:hAnsi="Times New Roman"/>
          <w:sz w:val="24"/>
          <w:szCs w:val="24"/>
        </w:rPr>
      </w:pPr>
      <w:r w:rsidRPr="00120550">
        <w:rPr>
          <w:rFonts w:ascii="Times New Roman" w:hAnsi="Times New Roman"/>
          <w:sz w:val="24"/>
          <w:szCs w:val="24"/>
        </w:rPr>
        <w:t>Kritérium č. 2 „</w:t>
      </w:r>
      <w:r w:rsidR="00CB14AC" w:rsidRPr="003C136F">
        <w:rPr>
          <w:rFonts w:ascii="Times New Roman" w:hAnsi="Times New Roman"/>
          <w:sz w:val="24"/>
          <w:szCs w:val="24"/>
        </w:rPr>
        <w:t>Analytik v oblasti prepojených otvorených údajov</w:t>
      </w:r>
      <w:r>
        <w:rPr>
          <w:rFonts w:ascii="Times New Roman" w:hAnsi="Times New Roman"/>
          <w:sz w:val="24"/>
          <w:szCs w:val="24"/>
        </w:rPr>
        <w:t xml:space="preserve">“ </w:t>
      </w:r>
      <w:r w:rsidRPr="00120550">
        <w:rPr>
          <w:rFonts w:ascii="Times New Roman" w:hAnsi="Times New Roman"/>
          <w:sz w:val="24"/>
          <w:szCs w:val="24"/>
        </w:rPr>
        <w:t>sa bude hodnotiť nasledovne:</w:t>
      </w:r>
    </w:p>
    <w:p w14:paraId="29F8B426" w14:textId="77777777" w:rsidR="004523AA" w:rsidRDefault="004523AA" w:rsidP="004523AA">
      <w:pPr>
        <w:autoSpaceDE w:val="0"/>
        <w:autoSpaceDN w:val="0"/>
        <w:spacing w:after="0"/>
        <w:jc w:val="both"/>
        <w:rPr>
          <w:rFonts w:ascii="Times New Roman" w:hAnsi="Times New Roman"/>
          <w:sz w:val="24"/>
          <w:szCs w:val="24"/>
        </w:rPr>
      </w:pPr>
    </w:p>
    <w:p w14:paraId="4523D14C" w14:textId="7E80D4C8" w:rsidR="004523AA" w:rsidRPr="00F76291" w:rsidRDefault="004523AA" w:rsidP="004523AA">
      <w:pPr>
        <w:autoSpaceDE w:val="0"/>
        <w:autoSpaceDN w:val="0"/>
        <w:spacing w:after="0"/>
        <w:jc w:val="both"/>
        <w:rPr>
          <w:rFonts w:ascii="Times New Roman" w:hAnsi="Times New Roman"/>
          <w:sz w:val="24"/>
          <w:szCs w:val="24"/>
        </w:rPr>
      </w:pPr>
      <w:r w:rsidRPr="00F76291">
        <w:rPr>
          <w:rFonts w:ascii="Times New Roman" w:hAnsi="Times New Roman"/>
          <w:sz w:val="24"/>
          <w:szCs w:val="24"/>
        </w:rPr>
        <w:t xml:space="preserve">Uchádzačovi bude </w:t>
      </w:r>
      <w:r w:rsidR="006337E8">
        <w:rPr>
          <w:rFonts w:ascii="Times New Roman" w:hAnsi="Times New Roman"/>
          <w:sz w:val="24"/>
          <w:szCs w:val="24"/>
        </w:rPr>
        <w:t>za navrhovaného „</w:t>
      </w:r>
      <w:r w:rsidR="006337E8" w:rsidRPr="003C136F">
        <w:rPr>
          <w:rFonts w:ascii="Times New Roman" w:hAnsi="Times New Roman"/>
          <w:sz w:val="24"/>
          <w:szCs w:val="24"/>
        </w:rPr>
        <w:t>Analytik</w:t>
      </w:r>
      <w:r w:rsidR="006337E8">
        <w:rPr>
          <w:rFonts w:ascii="Times New Roman" w:hAnsi="Times New Roman"/>
          <w:sz w:val="24"/>
          <w:szCs w:val="24"/>
        </w:rPr>
        <w:t>a</w:t>
      </w:r>
      <w:r w:rsidR="006337E8" w:rsidRPr="003C136F">
        <w:rPr>
          <w:rFonts w:ascii="Times New Roman" w:hAnsi="Times New Roman"/>
          <w:sz w:val="24"/>
          <w:szCs w:val="24"/>
        </w:rPr>
        <w:t xml:space="preserve"> v oblasti prepojených otvorených údajov</w:t>
      </w:r>
      <w:r w:rsidR="004F2A19">
        <w:rPr>
          <w:rFonts w:ascii="Times New Roman" w:hAnsi="Times New Roman"/>
          <w:sz w:val="24"/>
          <w:szCs w:val="24"/>
        </w:rPr>
        <w:t>“</w:t>
      </w:r>
      <w:r>
        <w:rPr>
          <w:rFonts w:ascii="Times New Roman" w:hAnsi="Times New Roman"/>
          <w:sz w:val="24"/>
          <w:szCs w:val="24"/>
        </w:rPr>
        <w:t xml:space="preserve"> </w:t>
      </w:r>
      <w:r w:rsidRPr="00F76291">
        <w:rPr>
          <w:rFonts w:ascii="Times New Roman" w:hAnsi="Times New Roman"/>
          <w:sz w:val="24"/>
          <w:szCs w:val="24"/>
        </w:rPr>
        <w:t>priradený počet bodov na základe vyhodnotenia splnenia jeho kvalitatívnych predpokladov</w:t>
      </w:r>
      <w:r w:rsidR="00395B22">
        <w:rPr>
          <w:rFonts w:ascii="Times New Roman" w:hAnsi="Times New Roman"/>
          <w:sz w:val="24"/>
          <w:szCs w:val="24"/>
        </w:rPr>
        <w:t xml:space="preserve"> podľa „</w:t>
      </w:r>
      <w:r w:rsidR="00395B22" w:rsidRPr="00395B22">
        <w:rPr>
          <w:rFonts w:ascii="Times New Roman" w:hAnsi="Times New Roman"/>
          <w:sz w:val="24"/>
          <w:szCs w:val="24"/>
        </w:rPr>
        <w:t>Bodovac</w:t>
      </w:r>
      <w:r w:rsidR="00395B22">
        <w:rPr>
          <w:rFonts w:ascii="Times New Roman" w:hAnsi="Times New Roman"/>
          <w:sz w:val="24"/>
          <w:szCs w:val="24"/>
        </w:rPr>
        <w:t>ej</w:t>
      </w:r>
      <w:r w:rsidR="00395B22" w:rsidRPr="00395B22">
        <w:rPr>
          <w:rFonts w:ascii="Times New Roman" w:hAnsi="Times New Roman"/>
          <w:sz w:val="24"/>
          <w:szCs w:val="24"/>
        </w:rPr>
        <w:t xml:space="preserve"> tabuľk</w:t>
      </w:r>
      <w:r w:rsidR="00395B22">
        <w:rPr>
          <w:rFonts w:ascii="Times New Roman" w:hAnsi="Times New Roman"/>
          <w:sz w:val="24"/>
          <w:szCs w:val="24"/>
        </w:rPr>
        <w:t>y</w:t>
      </w:r>
      <w:r w:rsidR="00395B22" w:rsidRPr="00395B22">
        <w:rPr>
          <w:rFonts w:ascii="Times New Roman" w:hAnsi="Times New Roman"/>
          <w:sz w:val="24"/>
          <w:szCs w:val="24"/>
        </w:rPr>
        <w:t xml:space="preserve"> ku kritériám na vyhodnotenie ponúk</w:t>
      </w:r>
      <w:r w:rsidR="00395B22">
        <w:rPr>
          <w:rFonts w:ascii="Times New Roman" w:hAnsi="Times New Roman"/>
          <w:sz w:val="24"/>
          <w:szCs w:val="24"/>
        </w:rPr>
        <w:t>“</w:t>
      </w:r>
      <w:r w:rsidR="00686914">
        <w:rPr>
          <w:rFonts w:ascii="Times New Roman" w:hAnsi="Times New Roman"/>
          <w:sz w:val="24"/>
          <w:szCs w:val="24"/>
        </w:rPr>
        <w:t xml:space="preserve"> (ďalej aj ako „</w:t>
      </w:r>
      <w:r w:rsidR="003D2D62">
        <w:rPr>
          <w:rFonts w:ascii="Times New Roman" w:hAnsi="Times New Roman"/>
          <w:sz w:val="24"/>
          <w:szCs w:val="24"/>
        </w:rPr>
        <w:t>B</w:t>
      </w:r>
      <w:r w:rsidR="00686914">
        <w:rPr>
          <w:rFonts w:ascii="Times New Roman" w:hAnsi="Times New Roman"/>
          <w:sz w:val="24"/>
          <w:szCs w:val="24"/>
        </w:rPr>
        <w:t>odovacia tabuľka“)</w:t>
      </w:r>
      <w:r w:rsidR="00395B22">
        <w:rPr>
          <w:rFonts w:ascii="Times New Roman" w:hAnsi="Times New Roman"/>
          <w:sz w:val="24"/>
          <w:szCs w:val="24"/>
        </w:rPr>
        <w:t>, ktorá tvorí Prílohu č. 2 tejto Výzvy</w:t>
      </w:r>
      <w:r w:rsidRPr="00F76291">
        <w:rPr>
          <w:rFonts w:ascii="Times New Roman" w:hAnsi="Times New Roman"/>
          <w:sz w:val="24"/>
          <w:szCs w:val="24"/>
        </w:rPr>
        <w:t>.</w:t>
      </w:r>
      <w:r>
        <w:rPr>
          <w:rFonts w:ascii="Times New Roman" w:hAnsi="Times New Roman"/>
          <w:sz w:val="24"/>
          <w:szCs w:val="24"/>
        </w:rPr>
        <w:t xml:space="preserve"> </w:t>
      </w:r>
      <w:r w:rsidR="002B7F35">
        <w:rPr>
          <w:rFonts w:ascii="Times New Roman" w:hAnsi="Times New Roman"/>
          <w:sz w:val="24"/>
          <w:szCs w:val="24"/>
        </w:rPr>
        <w:t>Uchádzačom navrhovanému „</w:t>
      </w:r>
      <w:r w:rsidR="002B7F35" w:rsidRPr="003C136F">
        <w:rPr>
          <w:rFonts w:ascii="Times New Roman" w:hAnsi="Times New Roman"/>
          <w:sz w:val="24"/>
          <w:szCs w:val="24"/>
        </w:rPr>
        <w:t>Analytik</w:t>
      </w:r>
      <w:r w:rsidR="002B7F35">
        <w:rPr>
          <w:rFonts w:ascii="Times New Roman" w:hAnsi="Times New Roman"/>
          <w:sz w:val="24"/>
          <w:szCs w:val="24"/>
        </w:rPr>
        <w:t>ovi</w:t>
      </w:r>
      <w:r w:rsidR="002B7F35" w:rsidRPr="003C136F">
        <w:rPr>
          <w:rFonts w:ascii="Times New Roman" w:hAnsi="Times New Roman"/>
          <w:sz w:val="24"/>
          <w:szCs w:val="24"/>
        </w:rPr>
        <w:t xml:space="preserve"> v oblasti prepojených otvorených údajov</w:t>
      </w:r>
      <w:r w:rsidR="00F35520">
        <w:rPr>
          <w:rFonts w:ascii="Times New Roman" w:hAnsi="Times New Roman"/>
          <w:sz w:val="24"/>
          <w:szCs w:val="24"/>
        </w:rPr>
        <w:t>“</w:t>
      </w:r>
      <w:r>
        <w:rPr>
          <w:rFonts w:ascii="Times New Roman" w:hAnsi="Times New Roman"/>
          <w:sz w:val="24"/>
          <w:szCs w:val="24"/>
        </w:rPr>
        <w:t xml:space="preserve"> </w:t>
      </w:r>
      <w:r w:rsidR="003E4516">
        <w:rPr>
          <w:rFonts w:ascii="Times New Roman" w:hAnsi="Times New Roman"/>
          <w:sz w:val="24"/>
          <w:szCs w:val="24"/>
        </w:rPr>
        <w:t xml:space="preserve">verejný obstarávateľ </w:t>
      </w:r>
      <w:r w:rsidRPr="008B67AF">
        <w:rPr>
          <w:rFonts w:ascii="Times New Roman" w:hAnsi="Times New Roman"/>
          <w:sz w:val="24"/>
          <w:szCs w:val="24"/>
        </w:rPr>
        <w:t xml:space="preserve">pridelí </w:t>
      </w:r>
      <w:r w:rsidR="00F35520">
        <w:rPr>
          <w:rFonts w:ascii="Times New Roman" w:hAnsi="Times New Roman"/>
          <w:sz w:val="24"/>
          <w:szCs w:val="24"/>
        </w:rPr>
        <w:t>5</w:t>
      </w:r>
      <w:r w:rsidRPr="008B67AF">
        <w:rPr>
          <w:rFonts w:ascii="Times New Roman" w:hAnsi="Times New Roman"/>
          <w:sz w:val="24"/>
          <w:szCs w:val="24"/>
        </w:rPr>
        <w:t xml:space="preserve"> bod</w:t>
      </w:r>
      <w:r>
        <w:rPr>
          <w:rFonts w:ascii="Times New Roman" w:hAnsi="Times New Roman"/>
          <w:sz w:val="24"/>
          <w:szCs w:val="24"/>
        </w:rPr>
        <w:t>ov</w:t>
      </w:r>
      <w:r w:rsidRPr="008B67AF">
        <w:rPr>
          <w:rFonts w:ascii="Times New Roman" w:hAnsi="Times New Roman"/>
          <w:sz w:val="24"/>
          <w:szCs w:val="24"/>
        </w:rPr>
        <w:t xml:space="preserve"> za preukázanie minimálnej požadovanej úrovne</w:t>
      </w:r>
      <w:r>
        <w:rPr>
          <w:rFonts w:ascii="Times New Roman" w:hAnsi="Times New Roman"/>
          <w:sz w:val="24"/>
          <w:szCs w:val="24"/>
        </w:rPr>
        <w:t xml:space="preserve"> </w:t>
      </w:r>
      <w:r w:rsidRPr="008B67AF">
        <w:rPr>
          <w:rFonts w:ascii="Times New Roman" w:hAnsi="Times New Roman"/>
          <w:sz w:val="24"/>
          <w:szCs w:val="24"/>
        </w:rPr>
        <w:t>kvalifikačných predpokladov</w:t>
      </w:r>
      <w:r>
        <w:rPr>
          <w:rFonts w:ascii="Times New Roman" w:hAnsi="Times New Roman"/>
          <w:sz w:val="24"/>
          <w:szCs w:val="24"/>
        </w:rPr>
        <w:t>, ktoré sú uvedené v</w:t>
      </w:r>
      <w:r w:rsidR="005126D9">
        <w:rPr>
          <w:rFonts w:ascii="Times New Roman" w:hAnsi="Times New Roman"/>
          <w:sz w:val="24"/>
          <w:szCs w:val="24"/>
        </w:rPr>
        <w:t xml:space="preserve"> danej </w:t>
      </w:r>
      <w:r w:rsidR="003D2D62">
        <w:rPr>
          <w:rFonts w:ascii="Times New Roman" w:hAnsi="Times New Roman"/>
          <w:sz w:val="24"/>
          <w:szCs w:val="24"/>
        </w:rPr>
        <w:t>B</w:t>
      </w:r>
      <w:r w:rsidR="005126D9">
        <w:rPr>
          <w:rFonts w:ascii="Times New Roman" w:hAnsi="Times New Roman"/>
          <w:sz w:val="24"/>
          <w:szCs w:val="24"/>
        </w:rPr>
        <w:t xml:space="preserve">odovacej </w:t>
      </w:r>
      <w:r>
        <w:rPr>
          <w:rFonts w:ascii="Times New Roman" w:hAnsi="Times New Roman"/>
          <w:sz w:val="24"/>
          <w:szCs w:val="24"/>
        </w:rPr>
        <w:t xml:space="preserve">tabuľke. </w:t>
      </w:r>
      <w:r w:rsidR="007A2FD9">
        <w:rPr>
          <w:rFonts w:ascii="Times New Roman" w:hAnsi="Times New Roman"/>
          <w:sz w:val="24"/>
          <w:szCs w:val="24"/>
        </w:rPr>
        <w:t>U</w:t>
      </w:r>
      <w:r w:rsidRPr="008B67AF">
        <w:rPr>
          <w:rFonts w:ascii="Times New Roman" w:hAnsi="Times New Roman"/>
          <w:sz w:val="24"/>
          <w:szCs w:val="24"/>
        </w:rPr>
        <w:t xml:space="preserve">chádzač, ktorého </w:t>
      </w:r>
      <w:r w:rsidR="005126D9">
        <w:rPr>
          <w:rFonts w:ascii="Times New Roman" w:hAnsi="Times New Roman"/>
          <w:sz w:val="24"/>
          <w:szCs w:val="24"/>
        </w:rPr>
        <w:t>„</w:t>
      </w:r>
      <w:r w:rsidR="005126D9" w:rsidRPr="003C136F">
        <w:rPr>
          <w:rFonts w:ascii="Times New Roman" w:hAnsi="Times New Roman"/>
          <w:sz w:val="24"/>
          <w:szCs w:val="24"/>
        </w:rPr>
        <w:t>Analytik v oblasti prepojených otvorených údajov</w:t>
      </w:r>
      <w:r w:rsidR="005126D9">
        <w:rPr>
          <w:rFonts w:ascii="Times New Roman" w:hAnsi="Times New Roman"/>
          <w:sz w:val="24"/>
          <w:szCs w:val="24"/>
        </w:rPr>
        <w:t xml:space="preserve">“ </w:t>
      </w:r>
      <w:r w:rsidRPr="008B67AF">
        <w:rPr>
          <w:rFonts w:ascii="Times New Roman" w:hAnsi="Times New Roman"/>
          <w:sz w:val="24"/>
          <w:szCs w:val="24"/>
        </w:rPr>
        <w:t>preukáže viac praktických skúseností nad minimálny štandard</w:t>
      </w:r>
      <w:r w:rsidR="007A2FD9">
        <w:rPr>
          <w:rFonts w:ascii="Times New Roman" w:hAnsi="Times New Roman"/>
          <w:sz w:val="24"/>
          <w:szCs w:val="24"/>
        </w:rPr>
        <w:t xml:space="preserve"> (podľa požiadaviek uvedených v </w:t>
      </w:r>
      <w:r w:rsidR="003D2D62">
        <w:rPr>
          <w:rFonts w:ascii="Times New Roman" w:hAnsi="Times New Roman"/>
          <w:sz w:val="24"/>
          <w:szCs w:val="24"/>
        </w:rPr>
        <w:t>B</w:t>
      </w:r>
      <w:r w:rsidR="007A2FD9">
        <w:rPr>
          <w:rFonts w:ascii="Times New Roman" w:hAnsi="Times New Roman"/>
          <w:sz w:val="24"/>
          <w:szCs w:val="24"/>
        </w:rPr>
        <w:t>odovacej tabuľke) získa 15 bodov</w:t>
      </w:r>
      <w:r w:rsidRPr="008B67AF">
        <w:rPr>
          <w:rFonts w:ascii="Times New Roman" w:hAnsi="Times New Roman"/>
          <w:sz w:val="24"/>
          <w:szCs w:val="24"/>
        </w:rPr>
        <w:t>.</w:t>
      </w:r>
      <w:r>
        <w:rPr>
          <w:rFonts w:ascii="Times New Roman" w:hAnsi="Times New Roman"/>
          <w:sz w:val="24"/>
          <w:szCs w:val="24"/>
        </w:rPr>
        <w:t xml:space="preserve"> </w:t>
      </w:r>
      <w:r w:rsidRPr="003857AE">
        <w:rPr>
          <w:rFonts w:ascii="Times New Roman" w:hAnsi="Times New Roman"/>
          <w:sz w:val="24"/>
          <w:szCs w:val="24"/>
        </w:rPr>
        <w:t>Maximálny počet bodov,</w:t>
      </w:r>
      <w:r>
        <w:rPr>
          <w:rFonts w:ascii="Times New Roman" w:hAnsi="Times New Roman"/>
          <w:sz w:val="24"/>
          <w:szCs w:val="24"/>
        </w:rPr>
        <w:t xml:space="preserve"> </w:t>
      </w:r>
      <w:r w:rsidRPr="003857AE">
        <w:rPr>
          <w:rFonts w:ascii="Times New Roman" w:hAnsi="Times New Roman"/>
          <w:sz w:val="24"/>
          <w:szCs w:val="24"/>
        </w:rPr>
        <w:t xml:space="preserve">ktorý môže byť pridelený </w:t>
      </w:r>
      <w:r w:rsidR="00C43F22">
        <w:rPr>
          <w:rFonts w:ascii="Times New Roman" w:hAnsi="Times New Roman"/>
          <w:sz w:val="24"/>
          <w:szCs w:val="24"/>
        </w:rPr>
        <w:t>u</w:t>
      </w:r>
      <w:r w:rsidR="00C43F22" w:rsidRPr="008B67AF">
        <w:rPr>
          <w:rFonts w:ascii="Times New Roman" w:hAnsi="Times New Roman"/>
          <w:sz w:val="24"/>
          <w:szCs w:val="24"/>
        </w:rPr>
        <w:t>chádzač</w:t>
      </w:r>
      <w:r w:rsidR="00C43F22">
        <w:rPr>
          <w:rFonts w:ascii="Times New Roman" w:hAnsi="Times New Roman"/>
          <w:sz w:val="24"/>
          <w:szCs w:val="24"/>
        </w:rPr>
        <w:t>ovi za</w:t>
      </w:r>
      <w:r w:rsidR="00C43F22" w:rsidRPr="008B67AF">
        <w:rPr>
          <w:rFonts w:ascii="Times New Roman" w:hAnsi="Times New Roman"/>
          <w:sz w:val="24"/>
          <w:szCs w:val="24"/>
        </w:rPr>
        <w:t xml:space="preserve"> </w:t>
      </w:r>
      <w:r w:rsidR="00C43F22">
        <w:rPr>
          <w:rFonts w:ascii="Times New Roman" w:hAnsi="Times New Roman"/>
          <w:sz w:val="24"/>
          <w:szCs w:val="24"/>
        </w:rPr>
        <w:t>jeho „</w:t>
      </w:r>
      <w:r w:rsidR="00C43F22" w:rsidRPr="003C136F">
        <w:rPr>
          <w:rFonts w:ascii="Times New Roman" w:hAnsi="Times New Roman"/>
          <w:sz w:val="24"/>
          <w:szCs w:val="24"/>
        </w:rPr>
        <w:t>Analytik</w:t>
      </w:r>
      <w:r w:rsidR="00C43F22">
        <w:rPr>
          <w:rFonts w:ascii="Times New Roman" w:hAnsi="Times New Roman"/>
          <w:sz w:val="24"/>
          <w:szCs w:val="24"/>
        </w:rPr>
        <w:t>a</w:t>
      </w:r>
      <w:r w:rsidR="00C43F22" w:rsidRPr="003C136F">
        <w:rPr>
          <w:rFonts w:ascii="Times New Roman" w:hAnsi="Times New Roman"/>
          <w:sz w:val="24"/>
          <w:szCs w:val="24"/>
        </w:rPr>
        <w:t xml:space="preserve"> v oblasti prepojených otvorených údajov</w:t>
      </w:r>
      <w:r w:rsidR="00C43F22">
        <w:rPr>
          <w:rFonts w:ascii="Times New Roman" w:hAnsi="Times New Roman"/>
          <w:sz w:val="24"/>
          <w:szCs w:val="24"/>
        </w:rPr>
        <w:t>“</w:t>
      </w:r>
      <w:r>
        <w:rPr>
          <w:rFonts w:ascii="Times New Roman" w:hAnsi="Times New Roman"/>
          <w:sz w:val="24"/>
          <w:szCs w:val="24"/>
        </w:rPr>
        <w:t xml:space="preserve"> je 35 </w:t>
      </w:r>
      <w:r w:rsidRPr="003857AE">
        <w:rPr>
          <w:rFonts w:ascii="Times New Roman" w:hAnsi="Times New Roman"/>
          <w:sz w:val="24"/>
          <w:szCs w:val="24"/>
        </w:rPr>
        <w:t>bod</w:t>
      </w:r>
      <w:r>
        <w:rPr>
          <w:rFonts w:ascii="Times New Roman" w:hAnsi="Times New Roman"/>
          <w:sz w:val="24"/>
          <w:szCs w:val="24"/>
        </w:rPr>
        <w:t>ov</w:t>
      </w:r>
      <w:r w:rsidR="00C43F22">
        <w:rPr>
          <w:rFonts w:ascii="Times New Roman" w:hAnsi="Times New Roman"/>
          <w:sz w:val="24"/>
          <w:szCs w:val="24"/>
        </w:rPr>
        <w:t xml:space="preserve">, pokiaľ tento </w:t>
      </w:r>
      <w:r w:rsidR="00293FE3">
        <w:rPr>
          <w:rFonts w:ascii="Times New Roman" w:hAnsi="Times New Roman"/>
          <w:sz w:val="24"/>
          <w:szCs w:val="24"/>
        </w:rPr>
        <w:t xml:space="preserve">jeho </w:t>
      </w:r>
      <w:r w:rsidR="00C43F22">
        <w:rPr>
          <w:rFonts w:ascii="Times New Roman" w:hAnsi="Times New Roman"/>
          <w:sz w:val="24"/>
          <w:szCs w:val="24"/>
        </w:rPr>
        <w:t>expert splní minimálne požiadavky pre tento počet bodov uvedené v </w:t>
      </w:r>
      <w:r w:rsidR="003D2D62">
        <w:rPr>
          <w:rFonts w:ascii="Times New Roman" w:hAnsi="Times New Roman"/>
          <w:sz w:val="24"/>
          <w:szCs w:val="24"/>
        </w:rPr>
        <w:t>B</w:t>
      </w:r>
      <w:r w:rsidR="00C43F22">
        <w:rPr>
          <w:rFonts w:ascii="Times New Roman" w:hAnsi="Times New Roman"/>
          <w:sz w:val="24"/>
          <w:szCs w:val="24"/>
        </w:rPr>
        <w:t>odovacej tabuľke</w:t>
      </w:r>
      <w:r w:rsidR="00CD11D8">
        <w:rPr>
          <w:rFonts w:ascii="Times New Roman" w:hAnsi="Times New Roman"/>
          <w:sz w:val="24"/>
          <w:szCs w:val="24"/>
        </w:rPr>
        <w:t>.</w:t>
      </w:r>
      <w:r w:rsidR="00C43F22">
        <w:rPr>
          <w:rFonts w:ascii="Times New Roman" w:hAnsi="Times New Roman"/>
          <w:sz w:val="24"/>
          <w:szCs w:val="24"/>
        </w:rPr>
        <w:t xml:space="preserve"> </w:t>
      </w:r>
    </w:p>
    <w:p w14:paraId="0A2132FE" w14:textId="77777777" w:rsidR="004523AA" w:rsidRDefault="004523AA" w:rsidP="004523AA">
      <w:pPr>
        <w:autoSpaceDE w:val="0"/>
        <w:autoSpaceDN w:val="0"/>
        <w:spacing w:after="0"/>
        <w:jc w:val="both"/>
      </w:pPr>
    </w:p>
    <w:p w14:paraId="36AE00B5" w14:textId="3D944CD4" w:rsidR="004523AA" w:rsidRDefault="004523AA" w:rsidP="004523AA">
      <w:pPr>
        <w:autoSpaceDE w:val="0"/>
        <w:autoSpaceDN w:val="0"/>
        <w:spacing w:after="0"/>
        <w:jc w:val="both"/>
        <w:rPr>
          <w:rFonts w:ascii="Times New Roman" w:hAnsi="Times New Roman"/>
          <w:sz w:val="24"/>
          <w:szCs w:val="24"/>
        </w:rPr>
      </w:pPr>
      <w:r w:rsidRPr="00E45E5A">
        <w:rPr>
          <w:rFonts w:ascii="Times New Roman" w:hAnsi="Times New Roman"/>
          <w:sz w:val="24"/>
          <w:szCs w:val="24"/>
        </w:rPr>
        <w:t xml:space="preserve">Ponuka uchádzača, ktorá získa </w:t>
      </w:r>
      <w:r>
        <w:rPr>
          <w:rFonts w:ascii="Times New Roman" w:hAnsi="Times New Roman"/>
          <w:sz w:val="24"/>
          <w:szCs w:val="24"/>
        </w:rPr>
        <w:t>najvyšší počet bodov, získa za K</w:t>
      </w:r>
      <w:r w:rsidRPr="00E45E5A">
        <w:rPr>
          <w:rFonts w:ascii="Times New Roman" w:hAnsi="Times New Roman"/>
          <w:sz w:val="24"/>
          <w:szCs w:val="24"/>
        </w:rPr>
        <w:t>ritérium č. 2 „</w:t>
      </w:r>
      <w:r w:rsidR="00780952" w:rsidRPr="003C136F">
        <w:rPr>
          <w:rFonts w:ascii="Times New Roman" w:hAnsi="Times New Roman"/>
          <w:sz w:val="24"/>
          <w:szCs w:val="24"/>
        </w:rPr>
        <w:t>Analytik v oblasti prepojených otvorených údajov</w:t>
      </w:r>
      <w:r>
        <w:rPr>
          <w:rFonts w:ascii="Times New Roman" w:hAnsi="Times New Roman"/>
          <w:sz w:val="24"/>
          <w:szCs w:val="24"/>
        </w:rPr>
        <w:t>“ maximálny počet 35</w:t>
      </w:r>
      <w:r w:rsidRPr="00E45E5A">
        <w:rPr>
          <w:rFonts w:ascii="Times New Roman" w:hAnsi="Times New Roman"/>
          <w:sz w:val="24"/>
          <w:szCs w:val="24"/>
        </w:rPr>
        <w:t>%</w:t>
      </w:r>
      <w:r w:rsidR="00D45C98">
        <w:rPr>
          <w:rFonts w:ascii="Times New Roman" w:hAnsi="Times New Roman"/>
          <w:sz w:val="24"/>
          <w:szCs w:val="24"/>
        </w:rPr>
        <w:t xml:space="preserve"> (35 bodov)</w:t>
      </w:r>
      <w:r w:rsidRPr="00E45E5A">
        <w:rPr>
          <w:rFonts w:ascii="Times New Roman" w:hAnsi="Times New Roman"/>
          <w:sz w:val="24"/>
          <w:szCs w:val="24"/>
        </w:rPr>
        <w:t xml:space="preserve">, ostatné ponuky budú hodnotené úmerou podľa vzorca: </w:t>
      </w:r>
    </w:p>
    <w:p w14:paraId="4C5DEFB4" w14:textId="77777777" w:rsidR="004523AA" w:rsidRPr="00E45E5A" w:rsidRDefault="004523AA" w:rsidP="004523AA">
      <w:pPr>
        <w:autoSpaceDE w:val="0"/>
        <w:autoSpaceDN w:val="0"/>
        <w:spacing w:after="0"/>
        <w:jc w:val="both"/>
        <w:rPr>
          <w:rFonts w:ascii="Times New Roman" w:hAnsi="Times New Roman"/>
          <w:sz w:val="24"/>
          <w:szCs w:val="24"/>
        </w:rPr>
      </w:pPr>
    </w:p>
    <w:p w14:paraId="4AC19EF6" w14:textId="56F7325B" w:rsidR="004523AA" w:rsidRPr="00E45E5A" w:rsidRDefault="004523AA" w:rsidP="004523A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Pr="00E45E5A">
        <w:rPr>
          <w:rFonts w:ascii="Times New Roman" w:hAnsi="Times New Roman"/>
          <w:sz w:val="24"/>
          <w:szCs w:val="24"/>
        </w:rPr>
        <w:t xml:space="preserve">počet bodov pridelený hodnotenej ponuke za </w:t>
      </w:r>
      <w:r w:rsidR="00B8706C">
        <w:rPr>
          <w:rFonts w:ascii="Times New Roman" w:hAnsi="Times New Roman"/>
          <w:sz w:val="24"/>
          <w:szCs w:val="24"/>
        </w:rPr>
        <w:t>daného experta</w:t>
      </w:r>
    </w:p>
    <w:p w14:paraId="00FC23A7" w14:textId="77777777" w:rsidR="004523AA" w:rsidRPr="00E45E5A" w:rsidRDefault="004523AA" w:rsidP="004523AA">
      <w:pPr>
        <w:autoSpaceDE w:val="0"/>
        <w:autoSpaceDN w:val="0"/>
        <w:spacing w:after="0"/>
        <w:jc w:val="both"/>
        <w:rPr>
          <w:rFonts w:ascii="Times New Roman" w:hAnsi="Times New Roman"/>
          <w:sz w:val="24"/>
          <w:szCs w:val="24"/>
        </w:rPr>
      </w:pPr>
      <w:proofErr w:type="spellStart"/>
      <w:r>
        <w:rPr>
          <w:rFonts w:ascii="Times New Roman" w:hAnsi="Times New Roman"/>
          <w:sz w:val="24"/>
          <w:szCs w:val="24"/>
        </w:rPr>
        <w:t>Xii</w:t>
      </w:r>
      <w:proofErr w:type="spellEnd"/>
      <w:r>
        <w:rPr>
          <w:rFonts w:ascii="Times New Roman" w:hAnsi="Times New Roman"/>
          <w:sz w:val="24"/>
          <w:szCs w:val="24"/>
        </w:rPr>
        <w:t xml:space="preserve"> = 35</w:t>
      </w:r>
      <w:r w:rsidRPr="00E45E5A">
        <w:rPr>
          <w:rFonts w:ascii="Times New Roman" w:hAnsi="Times New Roman"/>
          <w:sz w:val="24"/>
          <w:szCs w:val="24"/>
        </w:rPr>
        <w:t xml:space="preserve"> x ---------------------------------------------------------------------------------</w:t>
      </w:r>
      <w:r>
        <w:rPr>
          <w:rFonts w:ascii="Times New Roman" w:hAnsi="Times New Roman"/>
          <w:sz w:val="24"/>
          <w:szCs w:val="24"/>
        </w:rPr>
        <w:t>-----------</w:t>
      </w:r>
    </w:p>
    <w:p w14:paraId="63F080CD" w14:textId="577EA91B" w:rsidR="004523AA" w:rsidRPr="00E45E5A" w:rsidRDefault="004523AA" w:rsidP="004523A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Pr="00E45E5A">
        <w:rPr>
          <w:rFonts w:ascii="Times New Roman" w:hAnsi="Times New Roman"/>
          <w:sz w:val="24"/>
          <w:szCs w:val="24"/>
        </w:rPr>
        <w:t>najvyšší poče</w:t>
      </w:r>
      <w:r>
        <w:rPr>
          <w:rFonts w:ascii="Times New Roman" w:hAnsi="Times New Roman"/>
          <w:sz w:val="24"/>
          <w:szCs w:val="24"/>
        </w:rPr>
        <w:t xml:space="preserve">t bodov za </w:t>
      </w:r>
      <w:r w:rsidR="00D45C98">
        <w:rPr>
          <w:rFonts w:ascii="Times New Roman" w:hAnsi="Times New Roman"/>
          <w:sz w:val="24"/>
          <w:szCs w:val="24"/>
        </w:rPr>
        <w:t>dan</w:t>
      </w:r>
      <w:r w:rsidR="00501AD6">
        <w:rPr>
          <w:rFonts w:ascii="Times New Roman" w:hAnsi="Times New Roman"/>
          <w:sz w:val="24"/>
          <w:szCs w:val="24"/>
        </w:rPr>
        <w:t xml:space="preserve">ý typ </w:t>
      </w:r>
      <w:r w:rsidR="00D45C98">
        <w:rPr>
          <w:rFonts w:ascii="Times New Roman" w:hAnsi="Times New Roman"/>
          <w:sz w:val="24"/>
          <w:szCs w:val="24"/>
        </w:rPr>
        <w:t>experta</w:t>
      </w:r>
      <w:r w:rsidR="00501AD6">
        <w:rPr>
          <w:rFonts w:ascii="Times New Roman" w:hAnsi="Times New Roman"/>
          <w:sz w:val="24"/>
          <w:szCs w:val="24"/>
        </w:rPr>
        <w:t xml:space="preserve"> (zo všetkých hodnotených ponúk)</w:t>
      </w:r>
    </w:p>
    <w:p w14:paraId="1C8A2F16" w14:textId="77777777" w:rsidR="004523AA" w:rsidRDefault="004523AA" w:rsidP="004523AA">
      <w:pPr>
        <w:autoSpaceDE w:val="0"/>
        <w:autoSpaceDN w:val="0"/>
        <w:spacing w:after="0"/>
        <w:jc w:val="both"/>
        <w:rPr>
          <w:rFonts w:ascii="Times New Roman" w:hAnsi="Times New Roman"/>
          <w:sz w:val="24"/>
          <w:szCs w:val="24"/>
        </w:rPr>
      </w:pPr>
    </w:p>
    <w:p w14:paraId="7C3D3289" w14:textId="77777777" w:rsidR="004523AA" w:rsidRDefault="004523AA" w:rsidP="004523AA">
      <w:pPr>
        <w:autoSpaceDE w:val="0"/>
        <w:autoSpaceDN w:val="0"/>
        <w:spacing w:after="0"/>
        <w:jc w:val="both"/>
        <w:rPr>
          <w:rFonts w:ascii="Times New Roman" w:hAnsi="Times New Roman"/>
          <w:sz w:val="24"/>
          <w:szCs w:val="24"/>
        </w:rPr>
      </w:pPr>
      <w:r>
        <w:rPr>
          <w:rFonts w:ascii="Times New Roman" w:hAnsi="Times New Roman"/>
          <w:sz w:val="24"/>
          <w:szCs w:val="24"/>
        </w:rPr>
        <w:t xml:space="preserve">kde </w:t>
      </w:r>
      <w:proofErr w:type="spellStart"/>
      <w:r>
        <w:rPr>
          <w:rFonts w:ascii="Times New Roman" w:hAnsi="Times New Roman"/>
          <w:sz w:val="24"/>
          <w:szCs w:val="24"/>
        </w:rPr>
        <w:t>Xi</w:t>
      </w:r>
      <w:r w:rsidRPr="00E45E5A">
        <w:rPr>
          <w:rFonts w:ascii="Times New Roman" w:hAnsi="Times New Roman"/>
          <w:sz w:val="24"/>
          <w:szCs w:val="24"/>
        </w:rPr>
        <w:t>i</w:t>
      </w:r>
      <w:proofErr w:type="spellEnd"/>
      <w:r w:rsidRPr="00E45E5A">
        <w:rPr>
          <w:rFonts w:ascii="Times New Roman" w:hAnsi="Times New Roman"/>
          <w:sz w:val="24"/>
          <w:szCs w:val="24"/>
        </w:rPr>
        <w:t xml:space="preserve"> je počet bodov pridelený hodnotenej ponuke</w:t>
      </w:r>
      <w:r>
        <w:rPr>
          <w:rFonts w:ascii="Times New Roman" w:hAnsi="Times New Roman"/>
          <w:sz w:val="24"/>
          <w:szCs w:val="24"/>
        </w:rPr>
        <w:t xml:space="preserve"> za Kritérium č. 2.</w:t>
      </w:r>
    </w:p>
    <w:p w14:paraId="52C89FEA" w14:textId="77777777" w:rsidR="004523AA" w:rsidRDefault="004523AA" w:rsidP="004523AA"/>
    <w:p w14:paraId="75ABAE71" w14:textId="77777777" w:rsidR="004523AA" w:rsidRDefault="004523AA" w:rsidP="004523AA"/>
    <w:p w14:paraId="56502E78" w14:textId="74981C90" w:rsidR="004523AA" w:rsidRDefault="004523AA" w:rsidP="004523AA">
      <w:pPr>
        <w:autoSpaceDE w:val="0"/>
        <w:autoSpaceDN w:val="0"/>
        <w:spacing w:after="0"/>
        <w:jc w:val="both"/>
        <w:rPr>
          <w:rFonts w:ascii="Times New Roman" w:hAnsi="Times New Roman"/>
          <w:sz w:val="24"/>
          <w:szCs w:val="24"/>
        </w:rPr>
      </w:pPr>
      <w:r w:rsidRPr="00EA6C8C">
        <w:rPr>
          <w:rFonts w:ascii="Times New Roman" w:hAnsi="Times New Roman"/>
          <w:b/>
          <w:sz w:val="24"/>
          <w:szCs w:val="24"/>
        </w:rPr>
        <w:t xml:space="preserve">Kritérium na vyhodnotenie ponúk č. </w:t>
      </w:r>
      <w:r>
        <w:rPr>
          <w:rFonts w:ascii="Times New Roman" w:hAnsi="Times New Roman"/>
          <w:b/>
          <w:sz w:val="24"/>
          <w:szCs w:val="24"/>
        </w:rPr>
        <w:t>3</w:t>
      </w:r>
      <w:r w:rsidRPr="00EA6C8C">
        <w:rPr>
          <w:rFonts w:ascii="Times New Roman" w:hAnsi="Times New Roman"/>
          <w:b/>
          <w:sz w:val="24"/>
          <w:szCs w:val="24"/>
        </w:rPr>
        <w:t>:</w:t>
      </w:r>
      <w:r>
        <w:rPr>
          <w:rFonts w:ascii="Times New Roman" w:hAnsi="Times New Roman"/>
          <w:sz w:val="24"/>
          <w:szCs w:val="24"/>
        </w:rPr>
        <w:t xml:space="preserve"> </w:t>
      </w:r>
      <w:r w:rsidR="00CA1BD8">
        <w:rPr>
          <w:rFonts w:ascii="Times New Roman" w:hAnsi="Times New Roman"/>
          <w:sz w:val="24"/>
          <w:szCs w:val="24"/>
        </w:rPr>
        <w:t>„</w:t>
      </w:r>
      <w:r w:rsidR="00CA1BD8" w:rsidRPr="00CA1BD8">
        <w:rPr>
          <w:rFonts w:ascii="Times New Roman" w:hAnsi="Times New Roman"/>
          <w:sz w:val="24"/>
          <w:szCs w:val="24"/>
        </w:rPr>
        <w:t>IT Vývojár v oblasti prepojených otvorených údajov</w:t>
      </w:r>
      <w:r w:rsidR="00CA1BD8">
        <w:rPr>
          <w:rFonts w:ascii="Times New Roman" w:hAnsi="Times New Roman"/>
          <w:sz w:val="24"/>
          <w:szCs w:val="24"/>
        </w:rPr>
        <w:t>“</w:t>
      </w:r>
      <w:r>
        <w:rPr>
          <w:rFonts w:ascii="Times New Roman" w:hAnsi="Times New Roman"/>
          <w:sz w:val="24"/>
          <w:szCs w:val="24"/>
        </w:rPr>
        <w:t xml:space="preserve"> – </w:t>
      </w:r>
      <w:proofErr w:type="spellStart"/>
      <w:r w:rsidRPr="00D00C1D">
        <w:rPr>
          <w:rFonts w:ascii="Times New Roman" w:hAnsi="Times New Roman"/>
          <w:b/>
          <w:bCs/>
          <w:sz w:val="24"/>
          <w:szCs w:val="24"/>
        </w:rPr>
        <w:t>váhovosť</w:t>
      </w:r>
      <w:proofErr w:type="spellEnd"/>
      <w:r w:rsidRPr="00D00C1D">
        <w:rPr>
          <w:rFonts w:ascii="Times New Roman" w:hAnsi="Times New Roman"/>
          <w:b/>
          <w:bCs/>
          <w:sz w:val="24"/>
          <w:szCs w:val="24"/>
        </w:rPr>
        <w:t xml:space="preserve"> 35%</w:t>
      </w:r>
      <w:r w:rsidR="00CA1BD8">
        <w:rPr>
          <w:rFonts w:ascii="Times New Roman" w:hAnsi="Times New Roman"/>
          <w:sz w:val="24"/>
          <w:szCs w:val="24"/>
        </w:rPr>
        <w:t xml:space="preserve">, </w:t>
      </w:r>
      <w:r w:rsidR="00C92C4B">
        <w:rPr>
          <w:rFonts w:ascii="Times New Roman" w:hAnsi="Times New Roman"/>
          <w:sz w:val="24"/>
          <w:szCs w:val="24"/>
        </w:rPr>
        <w:t>(</w:t>
      </w:r>
      <w:r w:rsidR="00CA1BD8">
        <w:rPr>
          <w:rFonts w:ascii="Times New Roman" w:hAnsi="Times New Roman"/>
          <w:sz w:val="24"/>
          <w:szCs w:val="24"/>
        </w:rPr>
        <w:t>ďalej aj ako „Kritérium č. 3</w:t>
      </w:r>
      <w:r w:rsidR="00D74B9F">
        <w:rPr>
          <w:rFonts w:ascii="Times New Roman" w:hAnsi="Times New Roman"/>
          <w:sz w:val="24"/>
          <w:szCs w:val="24"/>
        </w:rPr>
        <w:t>“</w:t>
      </w:r>
      <w:r w:rsidR="00CA1BD8">
        <w:rPr>
          <w:rFonts w:ascii="Times New Roman" w:hAnsi="Times New Roman"/>
          <w:sz w:val="24"/>
          <w:szCs w:val="24"/>
        </w:rPr>
        <w:t>)</w:t>
      </w:r>
      <w:r w:rsidR="003466DA">
        <w:rPr>
          <w:rFonts w:ascii="Times New Roman" w:hAnsi="Times New Roman"/>
          <w:sz w:val="24"/>
          <w:szCs w:val="24"/>
        </w:rPr>
        <w:t>.</w:t>
      </w:r>
    </w:p>
    <w:p w14:paraId="5D139087" w14:textId="77777777" w:rsidR="004523AA" w:rsidRDefault="004523AA" w:rsidP="004523AA">
      <w:pPr>
        <w:autoSpaceDE w:val="0"/>
        <w:autoSpaceDN w:val="0"/>
        <w:spacing w:after="0"/>
        <w:jc w:val="both"/>
        <w:rPr>
          <w:rFonts w:ascii="Times New Roman" w:hAnsi="Times New Roman"/>
          <w:sz w:val="24"/>
          <w:szCs w:val="24"/>
        </w:rPr>
      </w:pPr>
    </w:p>
    <w:p w14:paraId="529C6A33" w14:textId="34199497" w:rsidR="004523AA" w:rsidRPr="00934E8B" w:rsidRDefault="00934E8B" w:rsidP="004523AA">
      <w:pPr>
        <w:autoSpaceDE w:val="0"/>
        <w:autoSpaceDN w:val="0"/>
        <w:spacing w:after="0"/>
        <w:jc w:val="both"/>
        <w:rPr>
          <w:rFonts w:ascii="Times New Roman" w:hAnsi="Times New Roman"/>
          <w:sz w:val="24"/>
          <w:szCs w:val="24"/>
        </w:rPr>
      </w:pPr>
      <w:r w:rsidRPr="00934E8B">
        <w:rPr>
          <w:rFonts w:ascii="Times New Roman" w:hAnsi="Times New Roman"/>
          <w:sz w:val="24"/>
          <w:szCs w:val="24"/>
        </w:rPr>
        <w:t>P</w:t>
      </w:r>
      <w:r w:rsidR="004523AA" w:rsidRPr="00934E8B">
        <w:rPr>
          <w:rFonts w:ascii="Times New Roman" w:hAnsi="Times New Roman"/>
          <w:sz w:val="24"/>
          <w:szCs w:val="24"/>
        </w:rPr>
        <w:t xml:space="preserve">ravidlá uplatnenia </w:t>
      </w:r>
      <w:r w:rsidR="007876BB" w:rsidRPr="00934E8B">
        <w:rPr>
          <w:rFonts w:ascii="Times New Roman" w:hAnsi="Times New Roman"/>
          <w:sz w:val="24"/>
          <w:szCs w:val="24"/>
        </w:rPr>
        <w:t xml:space="preserve">Kritéria č. 3 </w:t>
      </w:r>
      <w:r w:rsidR="004523AA" w:rsidRPr="00934E8B">
        <w:rPr>
          <w:rFonts w:ascii="Times New Roman" w:hAnsi="Times New Roman"/>
          <w:sz w:val="24"/>
          <w:szCs w:val="24"/>
        </w:rPr>
        <w:t>sú rovnaké ako pr</w:t>
      </w:r>
      <w:r w:rsidR="009865C4" w:rsidRPr="00934E8B">
        <w:rPr>
          <w:rFonts w:ascii="Times New Roman" w:hAnsi="Times New Roman"/>
          <w:sz w:val="24"/>
          <w:szCs w:val="24"/>
        </w:rPr>
        <w:t>i</w:t>
      </w:r>
      <w:r w:rsidR="004523AA" w:rsidRPr="00934E8B">
        <w:rPr>
          <w:rFonts w:ascii="Times New Roman" w:hAnsi="Times New Roman"/>
          <w:sz w:val="24"/>
          <w:szCs w:val="24"/>
        </w:rPr>
        <w:t xml:space="preserve"> Kritéri</w:t>
      </w:r>
      <w:r w:rsidR="009865C4" w:rsidRPr="00934E8B">
        <w:rPr>
          <w:rFonts w:ascii="Times New Roman" w:hAnsi="Times New Roman"/>
          <w:sz w:val="24"/>
          <w:szCs w:val="24"/>
        </w:rPr>
        <w:t>u</w:t>
      </w:r>
      <w:r w:rsidR="004523AA" w:rsidRPr="00934E8B">
        <w:rPr>
          <w:rFonts w:ascii="Times New Roman" w:hAnsi="Times New Roman"/>
          <w:sz w:val="24"/>
          <w:szCs w:val="24"/>
        </w:rPr>
        <w:t xml:space="preserve"> č. 2</w:t>
      </w:r>
      <w:r w:rsidRPr="00934E8B">
        <w:rPr>
          <w:rFonts w:ascii="Times New Roman" w:hAnsi="Times New Roman"/>
          <w:sz w:val="24"/>
          <w:szCs w:val="24"/>
        </w:rPr>
        <w:t>.</w:t>
      </w:r>
    </w:p>
    <w:p w14:paraId="55A31A97" w14:textId="77777777" w:rsidR="004523AA" w:rsidRPr="00495F62" w:rsidRDefault="004523AA" w:rsidP="004523AA"/>
    <w:p w14:paraId="28DD542B" w14:textId="77777777" w:rsidR="004523AA" w:rsidRDefault="004523AA" w:rsidP="00676F42">
      <w:pPr>
        <w:autoSpaceDE w:val="0"/>
        <w:autoSpaceDN w:val="0"/>
        <w:spacing w:after="0"/>
        <w:jc w:val="both"/>
        <w:rPr>
          <w:rFonts w:ascii="Times New Roman" w:hAnsi="Times New Roman"/>
          <w:sz w:val="24"/>
          <w:szCs w:val="24"/>
        </w:rPr>
      </w:pPr>
    </w:p>
    <w:p w14:paraId="4AF27039" w14:textId="77777777" w:rsidR="00B94145" w:rsidRDefault="00B94145" w:rsidP="0089245A">
      <w:pPr>
        <w:autoSpaceDE w:val="0"/>
        <w:autoSpaceDN w:val="0"/>
        <w:spacing w:after="0"/>
        <w:jc w:val="both"/>
        <w:rPr>
          <w:rFonts w:ascii="Times New Roman" w:hAnsi="Times New Roman"/>
          <w:sz w:val="24"/>
          <w:szCs w:val="24"/>
        </w:rPr>
      </w:pPr>
    </w:p>
    <w:p w14:paraId="3FA757F6" w14:textId="77777777" w:rsidR="00B94145" w:rsidRDefault="00B94145" w:rsidP="0089245A">
      <w:pPr>
        <w:autoSpaceDE w:val="0"/>
        <w:autoSpaceDN w:val="0"/>
        <w:spacing w:after="0"/>
        <w:jc w:val="both"/>
        <w:rPr>
          <w:rFonts w:ascii="Times New Roman" w:hAnsi="Times New Roman"/>
          <w:sz w:val="24"/>
          <w:szCs w:val="24"/>
        </w:rPr>
      </w:pPr>
    </w:p>
    <w:p w14:paraId="4A68C886" w14:textId="6FF5B17F" w:rsidR="00011EC0" w:rsidRDefault="007D231E" w:rsidP="0089245A">
      <w:pPr>
        <w:autoSpaceDE w:val="0"/>
        <w:autoSpaceDN w:val="0"/>
        <w:spacing w:after="0"/>
        <w:jc w:val="both"/>
        <w:rPr>
          <w:rFonts w:ascii="Times New Roman" w:hAnsi="Times New Roman"/>
          <w:sz w:val="24"/>
          <w:szCs w:val="24"/>
        </w:rPr>
      </w:pPr>
      <w:r w:rsidRPr="007D231E">
        <w:rPr>
          <w:rFonts w:ascii="Times New Roman" w:hAnsi="Times New Roman"/>
          <w:sz w:val="24"/>
          <w:szCs w:val="24"/>
        </w:rPr>
        <w:t xml:space="preserve">Konečné poradie </w:t>
      </w:r>
      <w:r w:rsidR="004755E4">
        <w:rPr>
          <w:rFonts w:ascii="Times New Roman" w:hAnsi="Times New Roman"/>
          <w:sz w:val="24"/>
          <w:szCs w:val="24"/>
        </w:rPr>
        <w:t xml:space="preserve">uchádzačov v danom verejnom obstarávaní </w:t>
      </w:r>
      <w:r w:rsidRPr="007D231E">
        <w:rPr>
          <w:rFonts w:ascii="Times New Roman" w:hAnsi="Times New Roman"/>
          <w:sz w:val="24"/>
          <w:szCs w:val="24"/>
        </w:rPr>
        <w:t xml:space="preserve">sa stanoví podľa </w:t>
      </w:r>
      <w:r w:rsidR="0089245A">
        <w:rPr>
          <w:rFonts w:ascii="Times New Roman" w:hAnsi="Times New Roman"/>
          <w:sz w:val="24"/>
          <w:szCs w:val="24"/>
        </w:rPr>
        <w:t xml:space="preserve">súčtu </w:t>
      </w:r>
      <w:r w:rsidRPr="007D231E">
        <w:rPr>
          <w:rFonts w:ascii="Times New Roman" w:hAnsi="Times New Roman"/>
          <w:sz w:val="24"/>
          <w:szCs w:val="24"/>
        </w:rPr>
        <w:t>nimi získaných bodov</w:t>
      </w:r>
      <w:r w:rsidR="0089245A">
        <w:rPr>
          <w:rFonts w:ascii="Times New Roman" w:hAnsi="Times New Roman"/>
          <w:sz w:val="24"/>
          <w:szCs w:val="24"/>
        </w:rPr>
        <w:t xml:space="preserve"> za Kritérium č. 1</w:t>
      </w:r>
      <w:r w:rsidR="00224812">
        <w:rPr>
          <w:rFonts w:ascii="Times New Roman" w:hAnsi="Times New Roman"/>
          <w:sz w:val="24"/>
          <w:szCs w:val="24"/>
        </w:rPr>
        <w:t xml:space="preserve">, </w:t>
      </w:r>
      <w:r w:rsidR="0089245A">
        <w:rPr>
          <w:rFonts w:ascii="Times New Roman" w:hAnsi="Times New Roman"/>
          <w:sz w:val="24"/>
          <w:szCs w:val="24"/>
        </w:rPr>
        <w:t xml:space="preserve">Kritérium </w:t>
      </w:r>
      <w:r w:rsidR="006C3AE9">
        <w:rPr>
          <w:rFonts w:ascii="Times New Roman" w:hAnsi="Times New Roman"/>
          <w:sz w:val="24"/>
          <w:szCs w:val="24"/>
        </w:rPr>
        <w:t>č. 2</w:t>
      </w:r>
      <w:r w:rsidR="00224812">
        <w:rPr>
          <w:rFonts w:ascii="Times New Roman" w:hAnsi="Times New Roman"/>
          <w:sz w:val="24"/>
          <w:szCs w:val="24"/>
        </w:rPr>
        <w:t xml:space="preserve"> a Kritérium č. 3</w:t>
      </w:r>
      <w:r w:rsidR="006C3AE9">
        <w:rPr>
          <w:rFonts w:ascii="Times New Roman" w:hAnsi="Times New Roman"/>
          <w:sz w:val="24"/>
          <w:szCs w:val="24"/>
        </w:rPr>
        <w:t>, p</w:t>
      </w:r>
      <w:r w:rsidR="0089245A">
        <w:rPr>
          <w:rFonts w:ascii="Times New Roman" w:hAnsi="Times New Roman"/>
          <w:sz w:val="24"/>
          <w:szCs w:val="24"/>
        </w:rPr>
        <w:t>ričom úspešným uchádzačom</w:t>
      </w:r>
      <w:r w:rsidR="0065508A">
        <w:rPr>
          <w:rFonts w:ascii="Times New Roman" w:hAnsi="Times New Roman"/>
          <w:sz w:val="24"/>
          <w:szCs w:val="24"/>
        </w:rPr>
        <w:t xml:space="preserve"> </w:t>
      </w:r>
      <w:r w:rsidR="0089245A">
        <w:rPr>
          <w:rFonts w:ascii="Times New Roman" w:hAnsi="Times New Roman"/>
          <w:sz w:val="24"/>
          <w:szCs w:val="24"/>
        </w:rPr>
        <w:t xml:space="preserve">sa stane ten uchádzač, ktorý získa najviac bodov (za </w:t>
      </w:r>
      <w:r w:rsidR="004D644F">
        <w:rPr>
          <w:rFonts w:ascii="Times New Roman" w:hAnsi="Times New Roman"/>
          <w:sz w:val="24"/>
          <w:szCs w:val="24"/>
        </w:rPr>
        <w:t xml:space="preserve">predpokladu </w:t>
      </w:r>
      <w:r w:rsidR="0089245A">
        <w:rPr>
          <w:rFonts w:ascii="Times New Roman" w:hAnsi="Times New Roman"/>
          <w:sz w:val="24"/>
          <w:szCs w:val="24"/>
        </w:rPr>
        <w:t xml:space="preserve">splnenia </w:t>
      </w:r>
      <w:r w:rsidR="004D644F">
        <w:rPr>
          <w:rFonts w:ascii="Times New Roman" w:hAnsi="Times New Roman"/>
          <w:sz w:val="24"/>
          <w:szCs w:val="24"/>
        </w:rPr>
        <w:t xml:space="preserve">aj </w:t>
      </w:r>
      <w:r w:rsidR="0089245A">
        <w:rPr>
          <w:rFonts w:ascii="Times New Roman" w:hAnsi="Times New Roman"/>
          <w:sz w:val="24"/>
          <w:szCs w:val="24"/>
        </w:rPr>
        <w:t>ostatných podmienok uvedených v tejto Výzve).</w:t>
      </w:r>
      <w:r w:rsidR="002E661B">
        <w:rPr>
          <w:rFonts w:ascii="Times New Roman" w:hAnsi="Times New Roman"/>
          <w:sz w:val="24"/>
          <w:szCs w:val="24"/>
        </w:rPr>
        <w:t xml:space="preserve"> Maximálny počet bodov získaný</w:t>
      </w:r>
      <w:r w:rsidR="005C6179">
        <w:rPr>
          <w:rFonts w:ascii="Times New Roman" w:hAnsi="Times New Roman"/>
          <w:sz w:val="24"/>
          <w:szCs w:val="24"/>
        </w:rPr>
        <w:t>ch</w:t>
      </w:r>
      <w:r w:rsidR="002E661B">
        <w:rPr>
          <w:rFonts w:ascii="Times New Roman" w:hAnsi="Times New Roman"/>
          <w:sz w:val="24"/>
          <w:szCs w:val="24"/>
        </w:rPr>
        <w:t xml:space="preserve"> za všetky tri kritériá na vyhodnotenie ponúk je 100 bodov.</w:t>
      </w:r>
    </w:p>
    <w:p w14:paraId="30E19CE4" w14:textId="4201474A" w:rsidR="008F17EF" w:rsidRDefault="008F17EF" w:rsidP="00676F42">
      <w:pPr>
        <w:autoSpaceDE w:val="0"/>
        <w:autoSpaceDN w:val="0"/>
        <w:spacing w:after="0"/>
        <w:jc w:val="both"/>
        <w:rPr>
          <w:rFonts w:ascii="Times New Roman" w:hAnsi="Times New Roman"/>
          <w:sz w:val="24"/>
          <w:szCs w:val="24"/>
        </w:rPr>
      </w:pPr>
    </w:p>
    <w:p w14:paraId="6EEEBC74" w14:textId="504902D0" w:rsidR="00844429" w:rsidRPr="00844429" w:rsidRDefault="00844429" w:rsidP="00844429">
      <w:pPr>
        <w:autoSpaceDE w:val="0"/>
        <w:autoSpaceDN w:val="0"/>
        <w:spacing w:after="0"/>
        <w:jc w:val="both"/>
        <w:rPr>
          <w:rFonts w:ascii="Times New Roman" w:hAnsi="Times New Roman"/>
          <w:bCs/>
          <w:sz w:val="24"/>
          <w:szCs w:val="24"/>
        </w:rPr>
      </w:pPr>
      <w:r w:rsidRPr="00844429">
        <w:rPr>
          <w:rFonts w:ascii="Times New Roman" w:hAnsi="Times New Roman"/>
          <w:bCs/>
          <w:sz w:val="24"/>
          <w:szCs w:val="24"/>
        </w:rPr>
        <w:t xml:space="preserve">Kvalitatívne predpoklady </w:t>
      </w:r>
      <w:r w:rsidR="00D842E9">
        <w:rPr>
          <w:rFonts w:ascii="Times New Roman" w:hAnsi="Times New Roman"/>
          <w:bCs/>
          <w:sz w:val="24"/>
          <w:szCs w:val="24"/>
        </w:rPr>
        <w:t>uvedené v </w:t>
      </w:r>
      <w:r w:rsidR="009E71A3">
        <w:rPr>
          <w:rFonts w:ascii="Times New Roman" w:hAnsi="Times New Roman"/>
          <w:bCs/>
          <w:sz w:val="24"/>
          <w:szCs w:val="24"/>
        </w:rPr>
        <w:t>B</w:t>
      </w:r>
      <w:r w:rsidR="00D842E9">
        <w:rPr>
          <w:rFonts w:ascii="Times New Roman" w:hAnsi="Times New Roman"/>
          <w:bCs/>
          <w:sz w:val="24"/>
          <w:szCs w:val="24"/>
        </w:rPr>
        <w:t xml:space="preserve">odovacej tabuľke na </w:t>
      </w:r>
      <w:r>
        <w:rPr>
          <w:rFonts w:ascii="Times New Roman" w:hAnsi="Times New Roman"/>
          <w:bCs/>
          <w:sz w:val="24"/>
          <w:szCs w:val="24"/>
        </w:rPr>
        <w:t>e</w:t>
      </w:r>
      <w:r w:rsidRPr="00844429">
        <w:rPr>
          <w:rFonts w:ascii="Times New Roman" w:hAnsi="Times New Roman"/>
          <w:bCs/>
          <w:sz w:val="24"/>
          <w:szCs w:val="24"/>
        </w:rPr>
        <w:t>xpert</w:t>
      </w:r>
      <w:r w:rsidR="00F47DF5">
        <w:rPr>
          <w:rFonts w:ascii="Times New Roman" w:hAnsi="Times New Roman"/>
          <w:bCs/>
          <w:sz w:val="24"/>
          <w:szCs w:val="24"/>
        </w:rPr>
        <w:t>a – „</w:t>
      </w:r>
      <w:r w:rsidR="00A70B9C" w:rsidRPr="003C136F">
        <w:rPr>
          <w:rFonts w:ascii="Times New Roman" w:hAnsi="Times New Roman"/>
          <w:sz w:val="24"/>
          <w:szCs w:val="24"/>
        </w:rPr>
        <w:t>Analytik v oblasti prepojených otvorených údajov</w:t>
      </w:r>
      <w:r w:rsidR="00F47DF5">
        <w:rPr>
          <w:rFonts w:ascii="Times New Roman" w:hAnsi="Times New Roman"/>
          <w:sz w:val="24"/>
          <w:szCs w:val="24"/>
        </w:rPr>
        <w:t>“</w:t>
      </w:r>
      <w:r w:rsidR="00A70B9C">
        <w:rPr>
          <w:rFonts w:ascii="Times New Roman" w:hAnsi="Times New Roman"/>
          <w:sz w:val="24"/>
          <w:szCs w:val="24"/>
        </w:rPr>
        <w:t xml:space="preserve"> </w:t>
      </w:r>
      <w:r w:rsidR="00F47DF5">
        <w:rPr>
          <w:rFonts w:ascii="Times New Roman" w:hAnsi="Times New Roman"/>
          <w:sz w:val="24"/>
          <w:szCs w:val="24"/>
        </w:rPr>
        <w:t>a</w:t>
      </w:r>
      <w:r w:rsidR="00D842E9">
        <w:rPr>
          <w:rFonts w:ascii="Times New Roman" w:hAnsi="Times New Roman"/>
          <w:sz w:val="24"/>
          <w:szCs w:val="24"/>
        </w:rPr>
        <w:t xml:space="preserve"> na </w:t>
      </w:r>
      <w:r w:rsidR="00F47DF5">
        <w:rPr>
          <w:rFonts w:ascii="Times New Roman" w:hAnsi="Times New Roman"/>
          <w:sz w:val="24"/>
          <w:szCs w:val="24"/>
        </w:rPr>
        <w:t>experta</w:t>
      </w:r>
      <w:r w:rsidR="00A70B9C">
        <w:rPr>
          <w:rFonts w:ascii="Times New Roman" w:hAnsi="Times New Roman"/>
          <w:sz w:val="24"/>
          <w:szCs w:val="24"/>
        </w:rPr>
        <w:t xml:space="preserve"> </w:t>
      </w:r>
      <w:r w:rsidR="00F47DF5">
        <w:rPr>
          <w:rFonts w:ascii="Times New Roman" w:hAnsi="Times New Roman"/>
          <w:sz w:val="24"/>
          <w:szCs w:val="24"/>
        </w:rPr>
        <w:t>„</w:t>
      </w:r>
      <w:r w:rsidR="00A70B9C" w:rsidRPr="007B5E6C">
        <w:rPr>
          <w:rFonts w:ascii="Times New Roman" w:hAnsi="Times New Roman"/>
          <w:sz w:val="24"/>
          <w:szCs w:val="24"/>
        </w:rPr>
        <w:t>IT Vývojár v oblasti prepojených otvorených údajov</w:t>
      </w:r>
      <w:r w:rsidR="00F47DF5">
        <w:rPr>
          <w:rFonts w:ascii="Times New Roman" w:hAnsi="Times New Roman"/>
          <w:sz w:val="24"/>
          <w:szCs w:val="24"/>
        </w:rPr>
        <w:t>“</w:t>
      </w:r>
      <w:r w:rsidR="00A70B9C">
        <w:rPr>
          <w:rFonts w:ascii="Times New Roman" w:hAnsi="Times New Roman"/>
          <w:sz w:val="24"/>
          <w:szCs w:val="24"/>
        </w:rPr>
        <w:t xml:space="preserve"> </w:t>
      </w:r>
      <w:r w:rsidRPr="00844429">
        <w:rPr>
          <w:rFonts w:ascii="Times New Roman" w:hAnsi="Times New Roman"/>
          <w:bCs/>
          <w:sz w:val="24"/>
          <w:szCs w:val="24"/>
        </w:rPr>
        <w:t xml:space="preserve">v rámci hodnotenia </w:t>
      </w:r>
      <w:r w:rsidR="00804D9A">
        <w:rPr>
          <w:rFonts w:ascii="Times New Roman" w:hAnsi="Times New Roman"/>
          <w:bCs/>
          <w:sz w:val="24"/>
          <w:szCs w:val="24"/>
        </w:rPr>
        <w:t>K</w:t>
      </w:r>
      <w:r w:rsidRPr="00844429">
        <w:rPr>
          <w:rFonts w:ascii="Times New Roman" w:hAnsi="Times New Roman"/>
          <w:bCs/>
          <w:sz w:val="24"/>
          <w:szCs w:val="24"/>
        </w:rPr>
        <w:t>ritéri</w:t>
      </w:r>
      <w:r>
        <w:rPr>
          <w:rFonts w:ascii="Times New Roman" w:hAnsi="Times New Roman"/>
          <w:bCs/>
          <w:sz w:val="24"/>
          <w:szCs w:val="24"/>
        </w:rPr>
        <w:t>a č. 2</w:t>
      </w:r>
      <w:r w:rsidRPr="00844429">
        <w:rPr>
          <w:rFonts w:ascii="Times New Roman" w:hAnsi="Times New Roman"/>
          <w:bCs/>
          <w:sz w:val="24"/>
          <w:szCs w:val="24"/>
        </w:rPr>
        <w:t xml:space="preserve"> </w:t>
      </w:r>
      <w:r w:rsidR="00804D9A">
        <w:rPr>
          <w:rFonts w:ascii="Times New Roman" w:hAnsi="Times New Roman"/>
          <w:bCs/>
          <w:sz w:val="24"/>
          <w:szCs w:val="24"/>
        </w:rPr>
        <w:t xml:space="preserve">a Kritéria č. 3 </w:t>
      </w:r>
      <w:r w:rsidRPr="00844429">
        <w:rPr>
          <w:rFonts w:ascii="Times New Roman" w:hAnsi="Times New Roman"/>
          <w:bCs/>
          <w:sz w:val="24"/>
          <w:szCs w:val="24"/>
        </w:rPr>
        <w:t xml:space="preserve">uchádzač </w:t>
      </w:r>
      <w:r w:rsidRPr="00844429">
        <w:rPr>
          <w:rFonts w:ascii="Times New Roman" w:hAnsi="Times New Roman"/>
          <w:b/>
          <w:bCs/>
          <w:sz w:val="24"/>
          <w:szCs w:val="24"/>
        </w:rPr>
        <w:t>preukáže</w:t>
      </w:r>
      <w:r w:rsidRPr="00844429">
        <w:rPr>
          <w:rFonts w:ascii="Times New Roman" w:hAnsi="Times New Roman"/>
          <w:bCs/>
          <w:sz w:val="24"/>
          <w:szCs w:val="24"/>
        </w:rPr>
        <w:t xml:space="preserve"> predložen</w:t>
      </w:r>
      <w:r w:rsidR="00804D9A">
        <w:rPr>
          <w:rFonts w:ascii="Times New Roman" w:hAnsi="Times New Roman"/>
          <w:bCs/>
          <w:sz w:val="24"/>
          <w:szCs w:val="24"/>
        </w:rPr>
        <w:t xml:space="preserve">ím </w:t>
      </w:r>
      <w:r w:rsidRPr="00844429">
        <w:rPr>
          <w:rFonts w:ascii="Times New Roman" w:hAnsi="Times New Roman"/>
          <w:b/>
          <w:sz w:val="24"/>
          <w:szCs w:val="24"/>
        </w:rPr>
        <w:t>Zoznam</w:t>
      </w:r>
      <w:r w:rsidR="00804D9A" w:rsidRPr="00776E9F">
        <w:rPr>
          <w:rFonts w:ascii="Times New Roman" w:hAnsi="Times New Roman"/>
          <w:b/>
          <w:sz w:val="24"/>
          <w:szCs w:val="24"/>
        </w:rPr>
        <w:t>u</w:t>
      </w:r>
      <w:r w:rsidRPr="00844429">
        <w:rPr>
          <w:rFonts w:ascii="Times New Roman" w:hAnsi="Times New Roman"/>
          <w:b/>
          <w:sz w:val="24"/>
          <w:szCs w:val="24"/>
        </w:rPr>
        <w:t xml:space="preserve"> praktických skúseností</w:t>
      </w:r>
      <w:r w:rsidRPr="00844429">
        <w:rPr>
          <w:rFonts w:ascii="Times New Roman" w:hAnsi="Times New Roman"/>
          <w:bCs/>
          <w:sz w:val="24"/>
          <w:szCs w:val="24"/>
        </w:rPr>
        <w:t xml:space="preserve"> s uvedením údajov v nasledovnom rozsahu: </w:t>
      </w:r>
    </w:p>
    <w:p w14:paraId="57C0A9C5" w14:textId="6281A214" w:rsidR="00844429" w:rsidRPr="00844429" w:rsidRDefault="00844429" w:rsidP="00844429">
      <w:pPr>
        <w:autoSpaceDE w:val="0"/>
        <w:autoSpaceDN w:val="0"/>
        <w:spacing w:after="0"/>
        <w:jc w:val="both"/>
        <w:rPr>
          <w:rFonts w:ascii="Times New Roman" w:hAnsi="Times New Roman"/>
          <w:bCs/>
          <w:sz w:val="24"/>
          <w:szCs w:val="24"/>
        </w:rPr>
      </w:pPr>
      <w:r w:rsidRPr="00844429">
        <w:rPr>
          <w:rFonts w:ascii="Times New Roman" w:hAnsi="Times New Roman"/>
          <w:bCs/>
          <w:sz w:val="24"/>
          <w:szCs w:val="24"/>
        </w:rPr>
        <w:t xml:space="preserve">a) meno, priezvisko, titul príslušného </w:t>
      </w:r>
      <w:r w:rsidR="007E6ECC">
        <w:rPr>
          <w:rFonts w:ascii="Times New Roman" w:hAnsi="Times New Roman"/>
          <w:bCs/>
          <w:sz w:val="24"/>
          <w:szCs w:val="24"/>
        </w:rPr>
        <w:t>e</w:t>
      </w:r>
      <w:r w:rsidRPr="00844429">
        <w:rPr>
          <w:rFonts w:ascii="Times New Roman" w:hAnsi="Times New Roman"/>
          <w:bCs/>
          <w:sz w:val="24"/>
          <w:szCs w:val="24"/>
        </w:rPr>
        <w:t xml:space="preserve">xperta, </w:t>
      </w:r>
    </w:p>
    <w:p w14:paraId="153DDFAF" w14:textId="0F079677" w:rsidR="00844429" w:rsidRPr="00844429" w:rsidRDefault="00844429" w:rsidP="00844429">
      <w:pPr>
        <w:autoSpaceDE w:val="0"/>
        <w:autoSpaceDN w:val="0"/>
        <w:spacing w:after="0"/>
        <w:jc w:val="both"/>
        <w:rPr>
          <w:rFonts w:ascii="Times New Roman" w:hAnsi="Times New Roman"/>
          <w:bCs/>
          <w:sz w:val="24"/>
          <w:szCs w:val="24"/>
        </w:rPr>
      </w:pPr>
      <w:r w:rsidRPr="00844429">
        <w:rPr>
          <w:rFonts w:ascii="Times New Roman" w:hAnsi="Times New Roman"/>
          <w:bCs/>
          <w:sz w:val="24"/>
          <w:szCs w:val="24"/>
        </w:rPr>
        <w:t xml:space="preserve">b) obchodné meno, sídlo podnikania osoby, pre ktorú </w:t>
      </w:r>
      <w:r w:rsidR="00D842E9">
        <w:rPr>
          <w:rFonts w:ascii="Times New Roman" w:hAnsi="Times New Roman"/>
          <w:bCs/>
          <w:sz w:val="24"/>
          <w:szCs w:val="24"/>
        </w:rPr>
        <w:t>e</w:t>
      </w:r>
      <w:r w:rsidRPr="00844429">
        <w:rPr>
          <w:rFonts w:ascii="Times New Roman" w:hAnsi="Times New Roman"/>
          <w:bCs/>
          <w:sz w:val="24"/>
          <w:szCs w:val="24"/>
        </w:rPr>
        <w:t xml:space="preserve">xpert vykonával požadovanú službu, </w:t>
      </w:r>
    </w:p>
    <w:p w14:paraId="01BAEC62" w14:textId="026C49E5" w:rsidR="00844429" w:rsidRPr="00844429" w:rsidRDefault="00844429" w:rsidP="00844429">
      <w:pPr>
        <w:autoSpaceDE w:val="0"/>
        <w:autoSpaceDN w:val="0"/>
        <w:spacing w:after="0"/>
        <w:jc w:val="both"/>
        <w:rPr>
          <w:rFonts w:ascii="Times New Roman" w:hAnsi="Times New Roman"/>
          <w:bCs/>
          <w:sz w:val="24"/>
          <w:szCs w:val="24"/>
        </w:rPr>
      </w:pPr>
      <w:r w:rsidRPr="00844429">
        <w:rPr>
          <w:rFonts w:ascii="Times New Roman" w:hAnsi="Times New Roman"/>
          <w:bCs/>
          <w:sz w:val="24"/>
          <w:szCs w:val="24"/>
        </w:rPr>
        <w:t xml:space="preserve">c) označenie a názov projektu/projektov, </w:t>
      </w:r>
    </w:p>
    <w:p w14:paraId="740D5B70" w14:textId="40324789" w:rsidR="00844429" w:rsidRPr="00844429" w:rsidRDefault="009E71A3" w:rsidP="00844429">
      <w:pPr>
        <w:autoSpaceDE w:val="0"/>
        <w:autoSpaceDN w:val="0"/>
        <w:spacing w:after="0"/>
        <w:jc w:val="both"/>
        <w:rPr>
          <w:rFonts w:ascii="Times New Roman" w:hAnsi="Times New Roman"/>
          <w:bCs/>
          <w:sz w:val="24"/>
          <w:szCs w:val="24"/>
        </w:rPr>
      </w:pPr>
      <w:r>
        <w:rPr>
          <w:rFonts w:ascii="Times New Roman" w:hAnsi="Times New Roman"/>
          <w:bCs/>
          <w:sz w:val="24"/>
          <w:szCs w:val="24"/>
        </w:rPr>
        <w:t>d</w:t>
      </w:r>
      <w:r w:rsidR="00844429" w:rsidRPr="00844429">
        <w:rPr>
          <w:rFonts w:ascii="Times New Roman" w:hAnsi="Times New Roman"/>
          <w:bCs/>
          <w:sz w:val="24"/>
          <w:szCs w:val="24"/>
        </w:rPr>
        <w:t xml:space="preserve">) stručný opis činností, ktoré </w:t>
      </w:r>
      <w:r>
        <w:rPr>
          <w:rFonts w:ascii="Times New Roman" w:hAnsi="Times New Roman"/>
          <w:bCs/>
          <w:sz w:val="24"/>
          <w:szCs w:val="24"/>
        </w:rPr>
        <w:t>e</w:t>
      </w:r>
      <w:r w:rsidR="00844429" w:rsidRPr="00844429">
        <w:rPr>
          <w:rFonts w:ascii="Times New Roman" w:hAnsi="Times New Roman"/>
          <w:bCs/>
          <w:sz w:val="24"/>
          <w:szCs w:val="24"/>
        </w:rPr>
        <w:t>xpert v rámci projektu realizoval</w:t>
      </w:r>
      <w:r>
        <w:rPr>
          <w:rFonts w:ascii="Times New Roman" w:hAnsi="Times New Roman"/>
          <w:bCs/>
          <w:sz w:val="24"/>
          <w:szCs w:val="24"/>
        </w:rPr>
        <w:t xml:space="preserve"> a </w:t>
      </w:r>
      <w:r w:rsidR="00844429" w:rsidRPr="00844429">
        <w:rPr>
          <w:rFonts w:ascii="Times New Roman" w:hAnsi="Times New Roman"/>
          <w:bCs/>
          <w:sz w:val="24"/>
          <w:szCs w:val="24"/>
        </w:rPr>
        <w:t xml:space="preserve">pozícia na projekte, </w:t>
      </w:r>
    </w:p>
    <w:p w14:paraId="3F79D0FF" w14:textId="6789C59F" w:rsidR="00844429" w:rsidRPr="00844429" w:rsidRDefault="009E71A3" w:rsidP="00844429">
      <w:pPr>
        <w:autoSpaceDE w:val="0"/>
        <w:autoSpaceDN w:val="0"/>
        <w:spacing w:after="0"/>
        <w:jc w:val="both"/>
        <w:rPr>
          <w:rFonts w:ascii="Times New Roman" w:hAnsi="Times New Roman"/>
          <w:bCs/>
          <w:sz w:val="24"/>
          <w:szCs w:val="24"/>
        </w:rPr>
      </w:pPr>
      <w:r>
        <w:rPr>
          <w:rFonts w:ascii="Times New Roman" w:hAnsi="Times New Roman"/>
          <w:bCs/>
          <w:sz w:val="24"/>
          <w:szCs w:val="24"/>
        </w:rPr>
        <w:t>e</w:t>
      </w:r>
      <w:r w:rsidR="00844429" w:rsidRPr="00844429">
        <w:rPr>
          <w:rFonts w:ascii="Times New Roman" w:hAnsi="Times New Roman"/>
          <w:bCs/>
          <w:sz w:val="24"/>
          <w:szCs w:val="24"/>
        </w:rPr>
        <w:t xml:space="preserve">) obdobie realizácie služby v rámci projektu/projektov (od – do, mesiac, rok), </w:t>
      </w:r>
    </w:p>
    <w:p w14:paraId="3F53A379" w14:textId="624A7EB8" w:rsidR="00844429" w:rsidRPr="00844429" w:rsidRDefault="00B546D6" w:rsidP="00844429">
      <w:pPr>
        <w:autoSpaceDE w:val="0"/>
        <w:autoSpaceDN w:val="0"/>
        <w:spacing w:after="0"/>
        <w:jc w:val="both"/>
        <w:rPr>
          <w:rFonts w:ascii="Times New Roman" w:hAnsi="Times New Roman"/>
          <w:bCs/>
          <w:sz w:val="24"/>
          <w:szCs w:val="24"/>
        </w:rPr>
      </w:pPr>
      <w:r>
        <w:rPr>
          <w:rFonts w:ascii="Times New Roman" w:hAnsi="Times New Roman"/>
          <w:bCs/>
          <w:sz w:val="24"/>
          <w:szCs w:val="24"/>
        </w:rPr>
        <w:t>f</w:t>
      </w:r>
      <w:r w:rsidR="00844429" w:rsidRPr="00844429">
        <w:rPr>
          <w:rFonts w:ascii="Times New Roman" w:hAnsi="Times New Roman"/>
          <w:bCs/>
          <w:sz w:val="24"/>
          <w:szCs w:val="24"/>
        </w:rPr>
        <w:t xml:space="preserve">) uvedenie kontaktnej osoby s telefónnym číslom, e-mailom, u ktorej je možné uvedené údaje overiť, </w:t>
      </w:r>
    </w:p>
    <w:p w14:paraId="06B334D3" w14:textId="5A031018" w:rsidR="00844429" w:rsidRPr="00844429" w:rsidRDefault="00567446" w:rsidP="00844429">
      <w:pPr>
        <w:autoSpaceDE w:val="0"/>
        <w:autoSpaceDN w:val="0"/>
        <w:spacing w:after="0"/>
        <w:jc w:val="both"/>
        <w:rPr>
          <w:rFonts w:ascii="Times New Roman" w:hAnsi="Times New Roman"/>
          <w:bCs/>
          <w:sz w:val="24"/>
          <w:szCs w:val="24"/>
        </w:rPr>
      </w:pPr>
      <w:r>
        <w:rPr>
          <w:rFonts w:ascii="Times New Roman" w:hAnsi="Times New Roman"/>
          <w:bCs/>
          <w:sz w:val="24"/>
          <w:szCs w:val="24"/>
        </w:rPr>
        <w:t>g</w:t>
      </w:r>
      <w:r w:rsidR="00844429" w:rsidRPr="00844429">
        <w:rPr>
          <w:rFonts w:ascii="Times New Roman" w:hAnsi="Times New Roman"/>
          <w:bCs/>
          <w:sz w:val="24"/>
          <w:szCs w:val="24"/>
        </w:rPr>
        <w:t xml:space="preserve">) vlastnoručný podpis </w:t>
      </w:r>
      <w:r>
        <w:rPr>
          <w:rFonts w:ascii="Times New Roman" w:hAnsi="Times New Roman"/>
          <w:bCs/>
          <w:sz w:val="24"/>
          <w:szCs w:val="24"/>
        </w:rPr>
        <w:t>e</w:t>
      </w:r>
      <w:r w:rsidR="00844429" w:rsidRPr="00844429">
        <w:rPr>
          <w:rFonts w:ascii="Times New Roman" w:hAnsi="Times New Roman"/>
          <w:bCs/>
          <w:sz w:val="24"/>
          <w:szCs w:val="24"/>
        </w:rPr>
        <w:t xml:space="preserve">xperta. </w:t>
      </w:r>
    </w:p>
    <w:p w14:paraId="143D320F" w14:textId="77777777" w:rsidR="00844429" w:rsidRDefault="00844429" w:rsidP="00676F42">
      <w:pPr>
        <w:autoSpaceDE w:val="0"/>
        <w:autoSpaceDN w:val="0"/>
        <w:spacing w:after="0"/>
        <w:jc w:val="both"/>
        <w:rPr>
          <w:rFonts w:ascii="Times New Roman" w:hAnsi="Times New Roman"/>
          <w:sz w:val="24"/>
          <w:szCs w:val="24"/>
        </w:rPr>
      </w:pPr>
    </w:p>
    <w:p w14:paraId="6E54EDD0" w14:textId="77777777" w:rsidR="00844429" w:rsidRDefault="00844429" w:rsidP="00676F42">
      <w:pPr>
        <w:autoSpaceDE w:val="0"/>
        <w:autoSpaceDN w:val="0"/>
        <w:spacing w:after="0"/>
        <w:jc w:val="both"/>
        <w:rPr>
          <w:rFonts w:ascii="Times New Roman" w:hAnsi="Times New Roman"/>
          <w:sz w:val="24"/>
          <w:szCs w:val="24"/>
        </w:rPr>
      </w:pPr>
    </w:p>
    <w:p w14:paraId="4618A6BE" w14:textId="3E1CB4E8" w:rsidR="00B66DF0" w:rsidRDefault="001353CA" w:rsidP="00676F42">
      <w:pPr>
        <w:autoSpaceDE w:val="0"/>
        <w:autoSpaceDN w:val="0"/>
        <w:spacing w:after="0"/>
        <w:jc w:val="both"/>
        <w:rPr>
          <w:rFonts w:ascii="Times New Roman" w:hAnsi="Times New Roman"/>
          <w:sz w:val="24"/>
          <w:szCs w:val="24"/>
        </w:rPr>
      </w:pPr>
      <w:r>
        <w:rPr>
          <w:rFonts w:ascii="Times New Roman" w:hAnsi="Times New Roman"/>
          <w:sz w:val="24"/>
          <w:szCs w:val="24"/>
        </w:rPr>
        <w:t>Pokiaľ uchádzačom predložený expert (</w:t>
      </w:r>
      <w:r w:rsidRPr="003C136F">
        <w:rPr>
          <w:rFonts w:ascii="Times New Roman" w:hAnsi="Times New Roman"/>
          <w:sz w:val="24"/>
          <w:szCs w:val="24"/>
        </w:rPr>
        <w:t>Analytik v oblasti prepojených otvorených údajov</w:t>
      </w:r>
      <w:r>
        <w:rPr>
          <w:rFonts w:ascii="Times New Roman" w:hAnsi="Times New Roman"/>
          <w:sz w:val="24"/>
          <w:szCs w:val="24"/>
        </w:rPr>
        <w:t xml:space="preserve"> alebo </w:t>
      </w:r>
      <w:r w:rsidRPr="007B5E6C">
        <w:rPr>
          <w:rFonts w:ascii="Times New Roman" w:hAnsi="Times New Roman"/>
          <w:sz w:val="24"/>
          <w:szCs w:val="24"/>
        </w:rPr>
        <w:t>IT Vývojár v oblasti prepojených otvorených údajov</w:t>
      </w:r>
      <w:r>
        <w:rPr>
          <w:rFonts w:ascii="Times New Roman" w:hAnsi="Times New Roman"/>
          <w:sz w:val="24"/>
          <w:szCs w:val="24"/>
        </w:rPr>
        <w:t xml:space="preserve">) nezíska </w:t>
      </w:r>
      <w:r w:rsidR="004861A8">
        <w:rPr>
          <w:rFonts w:ascii="Times New Roman" w:hAnsi="Times New Roman"/>
          <w:sz w:val="24"/>
          <w:szCs w:val="24"/>
        </w:rPr>
        <w:t xml:space="preserve">ani minimálny počet </w:t>
      </w:r>
      <w:r w:rsidR="00136630">
        <w:rPr>
          <w:rFonts w:ascii="Times New Roman" w:hAnsi="Times New Roman"/>
          <w:sz w:val="24"/>
          <w:szCs w:val="24"/>
        </w:rPr>
        <w:t xml:space="preserve">5 bodov, a teda </w:t>
      </w:r>
      <w:r w:rsidR="00F342EF">
        <w:rPr>
          <w:rFonts w:ascii="Times New Roman" w:hAnsi="Times New Roman"/>
          <w:sz w:val="24"/>
          <w:szCs w:val="24"/>
        </w:rPr>
        <w:t>uchádzačom navrhovaný</w:t>
      </w:r>
      <w:r w:rsidR="00136630">
        <w:rPr>
          <w:rFonts w:ascii="Times New Roman" w:hAnsi="Times New Roman"/>
          <w:sz w:val="24"/>
          <w:szCs w:val="24"/>
        </w:rPr>
        <w:t xml:space="preserve"> expert ne</w:t>
      </w:r>
      <w:r w:rsidR="00136630" w:rsidRPr="008B67AF">
        <w:rPr>
          <w:rFonts w:ascii="Times New Roman" w:hAnsi="Times New Roman"/>
          <w:sz w:val="24"/>
          <w:szCs w:val="24"/>
        </w:rPr>
        <w:t>preuká</w:t>
      </w:r>
      <w:r w:rsidR="00136630">
        <w:rPr>
          <w:rFonts w:ascii="Times New Roman" w:hAnsi="Times New Roman"/>
          <w:sz w:val="24"/>
          <w:szCs w:val="24"/>
        </w:rPr>
        <w:t>že</w:t>
      </w:r>
      <w:r w:rsidR="00822E1A">
        <w:rPr>
          <w:rFonts w:ascii="Times New Roman" w:hAnsi="Times New Roman"/>
          <w:sz w:val="24"/>
          <w:szCs w:val="24"/>
        </w:rPr>
        <w:t xml:space="preserve"> </w:t>
      </w:r>
      <w:r w:rsidR="00136630" w:rsidRPr="008B67AF">
        <w:rPr>
          <w:rFonts w:ascii="Times New Roman" w:hAnsi="Times New Roman"/>
          <w:sz w:val="24"/>
          <w:szCs w:val="24"/>
        </w:rPr>
        <w:t>minimáln</w:t>
      </w:r>
      <w:r w:rsidR="00136630">
        <w:rPr>
          <w:rFonts w:ascii="Times New Roman" w:hAnsi="Times New Roman"/>
          <w:sz w:val="24"/>
          <w:szCs w:val="24"/>
        </w:rPr>
        <w:t>u</w:t>
      </w:r>
      <w:r w:rsidR="00136630" w:rsidRPr="008B67AF">
        <w:rPr>
          <w:rFonts w:ascii="Times New Roman" w:hAnsi="Times New Roman"/>
          <w:sz w:val="24"/>
          <w:szCs w:val="24"/>
        </w:rPr>
        <w:t xml:space="preserve"> úrov</w:t>
      </w:r>
      <w:r w:rsidR="00136630">
        <w:rPr>
          <w:rFonts w:ascii="Times New Roman" w:hAnsi="Times New Roman"/>
          <w:sz w:val="24"/>
          <w:szCs w:val="24"/>
        </w:rPr>
        <w:t xml:space="preserve">eň </w:t>
      </w:r>
      <w:r w:rsidR="00136630" w:rsidRPr="008B67AF">
        <w:rPr>
          <w:rFonts w:ascii="Times New Roman" w:hAnsi="Times New Roman"/>
          <w:sz w:val="24"/>
          <w:szCs w:val="24"/>
        </w:rPr>
        <w:t>kvalifikačných predpokladov</w:t>
      </w:r>
      <w:r w:rsidR="004861A8">
        <w:rPr>
          <w:rFonts w:ascii="Times New Roman" w:hAnsi="Times New Roman"/>
          <w:sz w:val="24"/>
          <w:szCs w:val="24"/>
        </w:rPr>
        <w:t xml:space="preserve"> </w:t>
      </w:r>
      <w:r w:rsidR="00F342EF">
        <w:rPr>
          <w:rFonts w:ascii="Times New Roman" w:hAnsi="Times New Roman"/>
          <w:sz w:val="24"/>
          <w:szCs w:val="24"/>
        </w:rPr>
        <w:t>podľa bodovacej tabuľky, tak bude ponuka dotknutého uchádzača vylúčená.</w:t>
      </w:r>
    </w:p>
    <w:p w14:paraId="30DAB4BE" w14:textId="431A35C3" w:rsidR="00B66DF0" w:rsidRDefault="00B66DF0" w:rsidP="00676F42">
      <w:pPr>
        <w:autoSpaceDE w:val="0"/>
        <w:autoSpaceDN w:val="0"/>
        <w:spacing w:after="0"/>
        <w:jc w:val="both"/>
        <w:rPr>
          <w:rFonts w:ascii="Times New Roman" w:hAnsi="Times New Roman"/>
          <w:sz w:val="24"/>
          <w:szCs w:val="24"/>
        </w:rPr>
      </w:pPr>
    </w:p>
    <w:p w14:paraId="5F8D5F5E" w14:textId="77777777" w:rsidR="00FC351E" w:rsidRPr="00676F42" w:rsidRDefault="00FC351E" w:rsidP="00676F42">
      <w:pPr>
        <w:autoSpaceDE w:val="0"/>
        <w:autoSpaceDN w:val="0"/>
        <w:spacing w:after="0"/>
        <w:jc w:val="both"/>
        <w:rPr>
          <w:rFonts w:ascii="Times New Roman" w:hAnsi="Times New Roman"/>
          <w:sz w:val="24"/>
          <w:szCs w:val="24"/>
        </w:rPr>
      </w:pPr>
    </w:p>
    <w:p w14:paraId="5A4C92FF" w14:textId="7E2BA682" w:rsidR="008B1625" w:rsidRPr="00676F42" w:rsidRDefault="008B1625" w:rsidP="00676F42">
      <w:pPr>
        <w:pStyle w:val="Default"/>
        <w:spacing w:after="120" w:line="276" w:lineRule="auto"/>
        <w:jc w:val="both"/>
        <w:rPr>
          <w:rFonts w:ascii="Times New Roman" w:hAnsi="Times New Roman" w:cs="Times New Roman"/>
          <w:b/>
        </w:rPr>
      </w:pPr>
      <w:r w:rsidRPr="00676F42">
        <w:rPr>
          <w:rFonts w:ascii="Times New Roman" w:hAnsi="Times New Roman" w:cs="Times New Roman"/>
          <w:b/>
        </w:rPr>
        <w:t>1</w:t>
      </w:r>
      <w:r w:rsidR="001A1720">
        <w:rPr>
          <w:rFonts w:ascii="Times New Roman" w:hAnsi="Times New Roman" w:cs="Times New Roman"/>
          <w:b/>
        </w:rPr>
        <w:t>4</w:t>
      </w:r>
      <w:r w:rsidRPr="00676F42">
        <w:rPr>
          <w:rFonts w:ascii="Times New Roman" w:hAnsi="Times New Roman" w:cs="Times New Roman"/>
          <w:b/>
        </w:rPr>
        <w:t xml:space="preserve">. Lehota na predkladanie ponúk uplynie: </w:t>
      </w:r>
    </w:p>
    <w:p w14:paraId="6C22B56E" w14:textId="69D83E56" w:rsidR="008B1625" w:rsidRDefault="008B1625" w:rsidP="00676F42">
      <w:pPr>
        <w:autoSpaceDE w:val="0"/>
        <w:autoSpaceDN w:val="0"/>
        <w:spacing w:after="0"/>
        <w:rPr>
          <w:rFonts w:ascii="Times New Roman" w:eastAsiaTheme="minorHAnsi" w:hAnsi="Times New Roman"/>
          <w:sz w:val="24"/>
          <w:szCs w:val="24"/>
          <w:highlight w:val="yellow"/>
        </w:rPr>
      </w:pPr>
    </w:p>
    <w:p w14:paraId="27DC4A93" w14:textId="260F7D95" w:rsidR="00B66DF0" w:rsidRPr="006777CB" w:rsidRDefault="00C356F0" w:rsidP="00676F42">
      <w:pPr>
        <w:autoSpaceDE w:val="0"/>
        <w:autoSpaceDN w:val="0"/>
        <w:spacing w:after="0"/>
        <w:rPr>
          <w:rFonts w:ascii="Times New Roman" w:eastAsiaTheme="minorHAnsi" w:hAnsi="Times New Roman"/>
          <w:b/>
          <w:sz w:val="24"/>
          <w:szCs w:val="24"/>
          <w:u w:val="single"/>
        </w:rPr>
      </w:pPr>
      <w:r>
        <w:rPr>
          <w:rFonts w:ascii="Times New Roman" w:eastAsiaTheme="minorHAnsi" w:hAnsi="Times New Roman"/>
          <w:b/>
          <w:sz w:val="24"/>
          <w:szCs w:val="24"/>
          <w:u w:val="single"/>
        </w:rPr>
        <w:t xml:space="preserve">Dňa </w:t>
      </w:r>
      <w:r w:rsidR="00DD5425">
        <w:rPr>
          <w:rFonts w:ascii="Times New Roman" w:eastAsiaTheme="minorHAnsi" w:hAnsi="Times New Roman"/>
          <w:b/>
          <w:sz w:val="24"/>
          <w:szCs w:val="24"/>
          <w:u w:val="single"/>
        </w:rPr>
        <w:t>1</w:t>
      </w:r>
      <w:r w:rsidR="00B10EFC">
        <w:rPr>
          <w:rFonts w:ascii="Times New Roman" w:eastAsiaTheme="minorHAnsi" w:hAnsi="Times New Roman"/>
          <w:b/>
          <w:sz w:val="24"/>
          <w:szCs w:val="24"/>
          <w:u w:val="single"/>
        </w:rPr>
        <w:t>4</w:t>
      </w:r>
      <w:r w:rsidR="00ED3012" w:rsidRPr="006777CB">
        <w:rPr>
          <w:rFonts w:ascii="Times New Roman" w:eastAsiaTheme="minorHAnsi" w:hAnsi="Times New Roman"/>
          <w:b/>
          <w:sz w:val="24"/>
          <w:szCs w:val="24"/>
          <w:u w:val="single"/>
        </w:rPr>
        <w:t>.</w:t>
      </w:r>
      <w:r w:rsidR="005F0702">
        <w:rPr>
          <w:rFonts w:ascii="Times New Roman" w:eastAsiaTheme="minorHAnsi" w:hAnsi="Times New Roman"/>
          <w:b/>
          <w:sz w:val="24"/>
          <w:szCs w:val="24"/>
          <w:u w:val="single"/>
        </w:rPr>
        <w:t>01</w:t>
      </w:r>
      <w:r w:rsidR="00ED3012" w:rsidRPr="006777CB">
        <w:rPr>
          <w:rFonts w:ascii="Times New Roman" w:eastAsiaTheme="minorHAnsi" w:hAnsi="Times New Roman"/>
          <w:b/>
          <w:sz w:val="24"/>
          <w:szCs w:val="24"/>
          <w:u w:val="single"/>
        </w:rPr>
        <w:t>.202</w:t>
      </w:r>
      <w:r w:rsidR="005F0702">
        <w:rPr>
          <w:rFonts w:ascii="Times New Roman" w:eastAsiaTheme="minorHAnsi" w:hAnsi="Times New Roman"/>
          <w:b/>
          <w:sz w:val="24"/>
          <w:szCs w:val="24"/>
          <w:u w:val="single"/>
        </w:rPr>
        <w:t>2</w:t>
      </w:r>
      <w:r w:rsidR="00ED3012" w:rsidRPr="006777CB">
        <w:rPr>
          <w:rFonts w:ascii="Times New Roman" w:eastAsiaTheme="minorHAnsi" w:hAnsi="Times New Roman"/>
          <w:b/>
          <w:sz w:val="24"/>
          <w:szCs w:val="24"/>
          <w:u w:val="single"/>
        </w:rPr>
        <w:t xml:space="preserve"> </w:t>
      </w:r>
      <w:r w:rsidR="005F0702">
        <w:rPr>
          <w:rFonts w:ascii="Times New Roman" w:eastAsiaTheme="minorHAnsi" w:hAnsi="Times New Roman"/>
          <w:b/>
          <w:sz w:val="24"/>
          <w:szCs w:val="24"/>
          <w:u w:val="single"/>
        </w:rPr>
        <w:t>(vrátane)</w:t>
      </w:r>
      <w:r w:rsidR="00ED3012" w:rsidRPr="006777CB">
        <w:rPr>
          <w:rFonts w:ascii="Times New Roman" w:eastAsiaTheme="minorHAnsi" w:hAnsi="Times New Roman"/>
          <w:b/>
          <w:sz w:val="24"/>
          <w:szCs w:val="24"/>
          <w:u w:val="single"/>
        </w:rPr>
        <w:t>.</w:t>
      </w:r>
    </w:p>
    <w:p w14:paraId="4878166E" w14:textId="0ED84E86" w:rsidR="00B66DF0" w:rsidRDefault="00B66DF0" w:rsidP="00676F42">
      <w:pPr>
        <w:autoSpaceDE w:val="0"/>
        <w:autoSpaceDN w:val="0"/>
        <w:spacing w:after="0"/>
        <w:rPr>
          <w:rFonts w:ascii="Times New Roman" w:eastAsiaTheme="minorHAnsi" w:hAnsi="Times New Roman"/>
          <w:sz w:val="24"/>
          <w:szCs w:val="24"/>
          <w:highlight w:val="yellow"/>
        </w:rPr>
      </w:pPr>
    </w:p>
    <w:p w14:paraId="1B4925A7" w14:textId="0B17A05E" w:rsidR="00D27E71" w:rsidRPr="00EA148C" w:rsidRDefault="00EA148C" w:rsidP="00676F42">
      <w:pPr>
        <w:autoSpaceDE w:val="0"/>
        <w:autoSpaceDN w:val="0"/>
        <w:spacing w:after="0"/>
        <w:rPr>
          <w:rFonts w:ascii="Times New Roman" w:eastAsiaTheme="minorHAnsi" w:hAnsi="Times New Roman"/>
          <w:sz w:val="24"/>
          <w:szCs w:val="24"/>
        </w:rPr>
      </w:pPr>
      <w:r w:rsidRPr="00EA148C">
        <w:rPr>
          <w:rFonts w:ascii="Times New Roman" w:eastAsiaTheme="minorHAnsi" w:hAnsi="Times New Roman"/>
          <w:sz w:val="24"/>
          <w:szCs w:val="24"/>
        </w:rPr>
        <w:t>Ponuka predložená po tejto lehote nebude akceptovaná.</w:t>
      </w:r>
    </w:p>
    <w:p w14:paraId="15AB1102" w14:textId="1A9CF1EF" w:rsidR="00EA148C" w:rsidRDefault="00EA148C" w:rsidP="00676F42">
      <w:pPr>
        <w:autoSpaceDE w:val="0"/>
        <w:autoSpaceDN w:val="0"/>
        <w:spacing w:after="0"/>
        <w:rPr>
          <w:rFonts w:ascii="Times New Roman" w:eastAsiaTheme="minorHAnsi" w:hAnsi="Times New Roman"/>
          <w:sz w:val="24"/>
          <w:szCs w:val="24"/>
          <w:highlight w:val="yellow"/>
        </w:rPr>
      </w:pPr>
    </w:p>
    <w:p w14:paraId="11FA1C3E" w14:textId="77777777" w:rsidR="00FC351E" w:rsidRPr="00676F42" w:rsidRDefault="00FC351E" w:rsidP="00676F42">
      <w:pPr>
        <w:autoSpaceDE w:val="0"/>
        <w:autoSpaceDN w:val="0"/>
        <w:spacing w:after="0"/>
        <w:rPr>
          <w:rFonts w:ascii="Times New Roman" w:eastAsiaTheme="minorHAnsi" w:hAnsi="Times New Roman"/>
          <w:sz w:val="24"/>
          <w:szCs w:val="24"/>
          <w:highlight w:val="yellow"/>
        </w:rPr>
      </w:pPr>
    </w:p>
    <w:p w14:paraId="0A9736A6" w14:textId="77777777" w:rsidR="008B1625" w:rsidRPr="00676F42" w:rsidRDefault="008B1625" w:rsidP="00676F42">
      <w:pPr>
        <w:pStyle w:val="Default"/>
        <w:spacing w:after="120" w:line="276" w:lineRule="auto"/>
        <w:jc w:val="both"/>
        <w:rPr>
          <w:rFonts w:ascii="Times New Roman" w:hAnsi="Times New Roman" w:cs="Times New Roman"/>
          <w:b/>
        </w:rPr>
      </w:pPr>
      <w:r w:rsidRPr="00676F42">
        <w:rPr>
          <w:rFonts w:ascii="Times New Roman" w:hAnsi="Times New Roman" w:cs="Times New Roman"/>
          <w:b/>
        </w:rPr>
        <w:t>1</w:t>
      </w:r>
      <w:r w:rsidR="001A1720">
        <w:rPr>
          <w:rFonts w:ascii="Times New Roman" w:hAnsi="Times New Roman" w:cs="Times New Roman"/>
          <w:b/>
        </w:rPr>
        <w:t>5</w:t>
      </w:r>
      <w:r w:rsidRPr="00676F42">
        <w:rPr>
          <w:rFonts w:ascii="Times New Roman" w:hAnsi="Times New Roman" w:cs="Times New Roman"/>
          <w:b/>
        </w:rPr>
        <w:t xml:space="preserve">. Miesto na predloženie ponúk: </w:t>
      </w:r>
    </w:p>
    <w:p w14:paraId="6618312E" w14:textId="0411765F" w:rsidR="00E73A5B" w:rsidRDefault="008B1625" w:rsidP="00E73A5B">
      <w:pPr>
        <w:autoSpaceDE w:val="0"/>
        <w:autoSpaceDN w:val="0"/>
        <w:spacing w:after="0" w:line="240" w:lineRule="auto"/>
        <w:rPr>
          <w:rFonts w:ascii="Times New Roman" w:eastAsiaTheme="minorHAnsi" w:hAnsi="Times New Roman"/>
          <w:color w:val="000000"/>
          <w:sz w:val="24"/>
          <w:szCs w:val="24"/>
        </w:rPr>
      </w:pPr>
      <w:r w:rsidRPr="00601510">
        <w:rPr>
          <w:rFonts w:ascii="Times New Roman" w:eastAsiaTheme="minorHAnsi" w:hAnsi="Times New Roman"/>
          <w:b/>
          <w:bCs/>
          <w:sz w:val="24"/>
          <w:szCs w:val="24"/>
          <w:u w:val="single"/>
        </w:rPr>
        <w:t>Ponuky je potrebné predkladať výlučne elektronicky na e</w:t>
      </w:r>
      <w:r w:rsidR="00AA6142" w:rsidRPr="00601510">
        <w:rPr>
          <w:rFonts w:ascii="Times New Roman" w:eastAsiaTheme="minorHAnsi" w:hAnsi="Times New Roman"/>
          <w:b/>
          <w:bCs/>
          <w:sz w:val="24"/>
          <w:szCs w:val="24"/>
          <w:u w:val="single"/>
        </w:rPr>
        <w:t>-</w:t>
      </w:r>
      <w:r w:rsidRPr="00601510">
        <w:rPr>
          <w:rFonts w:ascii="Times New Roman" w:eastAsiaTheme="minorHAnsi" w:hAnsi="Times New Roman"/>
          <w:b/>
          <w:bCs/>
          <w:sz w:val="24"/>
          <w:szCs w:val="24"/>
          <w:u w:val="single"/>
        </w:rPr>
        <w:t>mailov</w:t>
      </w:r>
      <w:r w:rsidR="004C178D" w:rsidRPr="00601510">
        <w:rPr>
          <w:rFonts w:ascii="Times New Roman" w:eastAsiaTheme="minorHAnsi" w:hAnsi="Times New Roman"/>
          <w:b/>
          <w:bCs/>
          <w:sz w:val="24"/>
          <w:szCs w:val="24"/>
          <w:u w:val="single"/>
        </w:rPr>
        <w:t>é</w:t>
      </w:r>
      <w:r w:rsidR="002A3269" w:rsidRPr="00601510">
        <w:rPr>
          <w:rFonts w:ascii="Times New Roman" w:eastAsiaTheme="minorHAnsi" w:hAnsi="Times New Roman"/>
          <w:b/>
          <w:bCs/>
          <w:sz w:val="24"/>
          <w:szCs w:val="24"/>
          <w:u w:val="single"/>
        </w:rPr>
        <w:t xml:space="preserve"> </w:t>
      </w:r>
      <w:r w:rsidRPr="00601510">
        <w:rPr>
          <w:rFonts w:ascii="Times New Roman" w:eastAsiaTheme="minorHAnsi" w:hAnsi="Times New Roman"/>
          <w:b/>
          <w:bCs/>
          <w:sz w:val="24"/>
          <w:szCs w:val="24"/>
          <w:u w:val="single"/>
        </w:rPr>
        <w:t>adres</w:t>
      </w:r>
      <w:r w:rsidR="004C178D" w:rsidRPr="00601510">
        <w:rPr>
          <w:rFonts w:ascii="Times New Roman" w:eastAsiaTheme="minorHAnsi" w:hAnsi="Times New Roman"/>
          <w:b/>
          <w:bCs/>
          <w:sz w:val="24"/>
          <w:szCs w:val="24"/>
          <w:u w:val="single"/>
        </w:rPr>
        <w:t>y</w:t>
      </w:r>
      <w:r w:rsidRPr="00601510">
        <w:rPr>
          <w:rFonts w:ascii="Times New Roman" w:eastAsiaTheme="minorHAnsi" w:hAnsi="Times New Roman"/>
          <w:b/>
          <w:color w:val="000000"/>
          <w:sz w:val="24"/>
          <w:szCs w:val="24"/>
          <w:u w:val="single"/>
        </w:rPr>
        <w:t>:</w:t>
      </w:r>
      <w:r w:rsidR="002A3269">
        <w:rPr>
          <w:rFonts w:ascii="Times New Roman" w:eastAsiaTheme="minorHAnsi" w:hAnsi="Times New Roman"/>
          <w:color w:val="000000"/>
          <w:sz w:val="24"/>
          <w:szCs w:val="24"/>
        </w:rPr>
        <w:t xml:space="preserve"> </w:t>
      </w:r>
    </w:p>
    <w:p w14:paraId="2CF6D183" w14:textId="4676A312" w:rsidR="001F6963" w:rsidRPr="0085758B" w:rsidRDefault="00C61BA1" w:rsidP="00E73A5B">
      <w:pPr>
        <w:autoSpaceDE w:val="0"/>
        <w:autoSpaceDN w:val="0"/>
        <w:spacing w:after="0" w:line="240" w:lineRule="auto"/>
        <w:rPr>
          <w:rStyle w:val="Hypertextovprepojenie"/>
          <w:rFonts w:ascii="Times New Roman" w:eastAsiaTheme="minorHAnsi" w:hAnsi="Times New Roman"/>
          <w:color w:val="auto"/>
          <w:sz w:val="24"/>
          <w:szCs w:val="24"/>
        </w:rPr>
      </w:pPr>
      <w:hyperlink r:id="rId12" w:history="1">
        <w:r w:rsidR="001F6963" w:rsidRPr="00DF2993">
          <w:rPr>
            <w:rStyle w:val="Hypertextovprepojenie"/>
            <w:rFonts w:ascii="Times New Roman" w:hAnsi="Times New Roman"/>
            <w:sz w:val="24"/>
            <w:szCs w:val="24"/>
          </w:rPr>
          <w:t>miroslav.liska@mirri.gov.sk</w:t>
        </w:r>
      </w:hyperlink>
      <w:r w:rsidR="001F6963" w:rsidRPr="00821D37">
        <w:rPr>
          <w:rFonts w:ascii="Times New Roman" w:hAnsi="Times New Roman"/>
          <w:sz w:val="24"/>
          <w:szCs w:val="24"/>
        </w:rPr>
        <w:t xml:space="preserve">, </w:t>
      </w:r>
      <w:hyperlink r:id="rId13" w:history="1">
        <w:r w:rsidR="001F6963" w:rsidRPr="00DF2993">
          <w:rPr>
            <w:rStyle w:val="Hypertextovprepojenie"/>
            <w:rFonts w:ascii="Times New Roman" w:hAnsi="Times New Roman"/>
            <w:sz w:val="24"/>
            <w:szCs w:val="24"/>
          </w:rPr>
          <w:t>tibor.jedinak@mirri.gov.sk</w:t>
        </w:r>
      </w:hyperlink>
      <w:r w:rsidR="001F6963" w:rsidRPr="00821D37">
        <w:rPr>
          <w:rFonts w:ascii="Times New Roman" w:hAnsi="Times New Roman"/>
          <w:sz w:val="24"/>
          <w:szCs w:val="24"/>
        </w:rPr>
        <w:t xml:space="preserve">; </w:t>
      </w:r>
      <w:hyperlink r:id="rId14" w:history="1">
        <w:r w:rsidR="001F6963" w:rsidRPr="00DF2993">
          <w:rPr>
            <w:rStyle w:val="Hypertextovprepojenie"/>
            <w:rFonts w:ascii="Times New Roman" w:hAnsi="Times New Roman"/>
            <w:sz w:val="24"/>
            <w:szCs w:val="24"/>
          </w:rPr>
          <w:t>martin.poloha@mirri.gov.sk</w:t>
        </w:r>
      </w:hyperlink>
    </w:p>
    <w:p w14:paraId="4923985D" w14:textId="77777777" w:rsidR="008B1625" w:rsidRPr="0085758B" w:rsidRDefault="008B1625" w:rsidP="00676F42">
      <w:pPr>
        <w:autoSpaceDE w:val="0"/>
        <w:autoSpaceDN w:val="0"/>
        <w:spacing w:after="0"/>
        <w:rPr>
          <w:rFonts w:ascii="Times New Roman" w:eastAsiaTheme="minorHAnsi" w:hAnsi="Times New Roman"/>
          <w:color w:val="000000"/>
          <w:sz w:val="24"/>
          <w:szCs w:val="24"/>
        </w:rPr>
      </w:pPr>
    </w:p>
    <w:p w14:paraId="7598FBC7" w14:textId="294375A2" w:rsidR="000A10F0" w:rsidRDefault="000A10F0" w:rsidP="00676F42">
      <w:pPr>
        <w:autoSpaceDE w:val="0"/>
        <w:autoSpaceDN w:val="0"/>
        <w:spacing w:after="0"/>
        <w:rPr>
          <w:rFonts w:ascii="Times New Roman" w:eastAsiaTheme="minorHAnsi" w:hAnsi="Times New Roman"/>
          <w:color w:val="000000"/>
          <w:sz w:val="24"/>
          <w:szCs w:val="24"/>
          <w:highlight w:val="yellow"/>
        </w:rPr>
      </w:pPr>
    </w:p>
    <w:p w14:paraId="1C04A211" w14:textId="77777777" w:rsidR="00EA25D9" w:rsidRPr="00676F42" w:rsidRDefault="00EA25D9" w:rsidP="00676F42">
      <w:pPr>
        <w:autoSpaceDE w:val="0"/>
        <w:autoSpaceDN w:val="0"/>
        <w:spacing w:after="0"/>
        <w:rPr>
          <w:rFonts w:ascii="Times New Roman" w:eastAsiaTheme="minorHAnsi" w:hAnsi="Times New Roman"/>
          <w:color w:val="000000"/>
          <w:sz w:val="24"/>
          <w:szCs w:val="24"/>
          <w:highlight w:val="yellow"/>
        </w:rPr>
      </w:pPr>
    </w:p>
    <w:p w14:paraId="08FFF2E3" w14:textId="77777777" w:rsidR="008B1625" w:rsidRPr="00856F3F" w:rsidRDefault="008B1625" w:rsidP="00676F42">
      <w:pPr>
        <w:pStyle w:val="Default"/>
        <w:spacing w:after="120" w:line="276" w:lineRule="auto"/>
        <w:jc w:val="both"/>
        <w:rPr>
          <w:rFonts w:ascii="Times New Roman" w:hAnsi="Times New Roman" w:cs="Times New Roman"/>
          <w:u w:val="single"/>
        </w:rPr>
      </w:pPr>
      <w:r w:rsidRPr="00676F42">
        <w:rPr>
          <w:rFonts w:ascii="Times New Roman" w:hAnsi="Times New Roman" w:cs="Times New Roman"/>
          <w:b/>
        </w:rPr>
        <w:t>1</w:t>
      </w:r>
      <w:r w:rsidR="001A1720">
        <w:rPr>
          <w:rFonts w:ascii="Times New Roman" w:hAnsi="Times New Roman" w:cs="Times New Roman"/>
          <w:b/>
        </w:rPr>
        <w:t>6</w:t>
      </w:r>
      <w:r w:rsidRPr="00676F42">
        <w:rPr>
          <w:rFonts w:ascii="Times New Roman" w:hAnsi="Times New Roman" w:cs="Times New Roman"/>
          <w:b/>
        </w:rPr>
        <w:t xml:space="preserve">. </w:t>
      </w:r>
      <w:r w:rsidRPr="00856F3F">
        <w:rPr>
          <w:rFonts w:ascii="Times New Roman" w:hAnsi="Times New Roman" w:cs="Times New Roman"/>
          <w:b/>
          <w:u w:val="single"/>
        </w:rPr>
        <w:t>Ponuka musí obsahovať:</w:t>
      </w:r>
    </w:p>
    <w:p w14:paraId="5E15B007" w14:textId="5677E8C8" w:rsidR="00A46680" w:rsidRDefault="00184D17" w:rsidP="00184D17">
      <w:pPr>
        <w:pStyle w:val="Default"/>
        <w:spacing w:line="276" w:lineRule="auto"/>
        <w:jc w:val="both"/>
        <w:rPr>
          <w:rFonts w:ascii="Times New Roman" w:hAnsi="Times New Roman" w:cs="Times New Roman"/>
          <w:bCs/>
          <w:color w:val="auto"/>
        </w:rPr>
      </w:pPr>
      <w:r w:rsidRPr="00184D17">
        <w:rPr>
          <w:rFonts w:ascii="Times New Roman" w:hAnsi="Times New Roman" w:cs="Times New Roman"/>
          <w:bCs/>
          <w:color w:val="auto"/>
        </w:rPr>
        <w:t xml:space="preserve">1. </w:t>
      </w:r>
      <w:r w:rsidR="00304DE2">
        <w:rPr>
          <w:rFonts w:ascii="Times New Roman" w:hAnsi="Times New Roman" w:cs="Times New Roman"/>
          <w:bCs/>
          <w:color w:val="auto"/>
        </w:rPr>
        <w:t>Doklad</w:t>
      </w:r>
      <w:r>
        <w:rPr>
          <w:rFonts w:ascii="Times New Roman" w:hAnsi="Times New Roman" w:cs="Times New Roman"/>
          <w:bCs/>
          <w:color w:val="auto"/>
        </w:rPr>
        <w:t>, ktorým</w:t>
      </w:r>
      <w:r w:rsidR="00F845BB">
        <w:rPr>
          <w:rFonts w:ascii="Times New Roman" w:hAnsi="Times New Roman" w:cs="Times New Roman"/>
          <w:bCs/>
          <w:color w:val="auto"/>
        </w:rPr>
        <w:t xml:space="preserve"> </w:t>
      </w:r>
      <w:r>
        <w:rPr>
          <w:rFonts w:ascii="Times New Roman" w:hAnsi="Times New Roman" w:cs="Times New Roman"/>
          <w:bCs/>
          <w:color w:val="auto"/>
        </w:rPr>
        <w:t xml:space="preserve">uchádzač </w:t>
      </w:r>
      <w:r w:rsidRPr="00856F3F">
        <w:rPr>
          <w:rFonts w:ascii="Times New Roman" w:hAnsi="Times New Roman" w:cs="Times New Roman"/>
          <w:b/>
          <w:bCs/>
          <w:color w:val="auto"/>
        </w:rPr>
        <w:t>preukáže splnenie podmienok účasti</w:t>
      </w:r>
      <w:r w:rsidR="00F845BB">
        <w:rPr>
          <w:rFonts w:ascii="Times New Roman" w:hAnsi="Times New Roman" w:cs="Times New Roman"/>
          <w:bCs/>
          <w:color w:val="auto"/>
        </w:rPr>
        <w:t>, ak je to</w:t>
      </w:r>
      <w:r w:rsidR="00CF4EAC">
        <w:rPr>
          <w:rFonts w:ascii="Times New Roman" w:hAnsi="Times New Roman" w:cs="Times New Roman"/>
          <w:bCs/>
          <w:color w:val="auto"/>
        </w:rPr>
        <w:t xml:space="preserve"> v zmysle bodu 12 Výzvy</w:t>
      </w:r>
      <w:r w:rsidR="00F845BB">
        <w:rPr>
          <w:rFonts w:ascii="Times New Roman" w:hAnsi="Times New Roman" w:cs="Times New Roman"/>
          <w:bCs/>
          <w:color w:val="auto"/>
        </w:rPr>
        <w:t xml:space="preserve"> aplikovateľné</w:t>
      </w:r>
      <w:r>
        <w:rPr>
          <w:rFonts w:ascii="Times New Roman" w:hAnsi="Times New Roman" w:cs="Times New Roman"/>
          <w:bCs/>
          <w:color w:val="auto"/>
        </w:rPr>
        <w:t>.</w:t>
      </w:r>
    </w:p>
    <w:p w14:paraId="6D5EE2DA" w14:textId="77777777" w:rsidR="00EB5AF8" w:rsidRDefault="00EB5AF8" w:rsidP="00184D17">
      <w:pPr>
        <w:pStyle w:val="Default"/>
        <w:spacing w:line="276" w:lineRule="auto"/>
        <w:jc w:val="both"/>
        <w:rPr>
          <w:rFonts w:ascii="Times New Roman" w:hAnsi="Times New Roman" w:cs="Times New Roman"/>
          <w:bCs/>
          <w:color w:val="auto"/>
        </w:rPr>
      </w:pPr>
    </w:p>
    <w:p w14:paraId="010ED3EA" w14:textId="1B47F1DE" w:rsidR="00184D17" w:rsidRDefault="00184D17" w:rsidP="00184D17">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 xml:space="preserve">2. Doplnený a podpísaný </w:t>
      </w:r>
      <w:r w:rsidRPr="00856F3F">
        <w:rPr>
          <w:rFonts w:ascii="Times New Roman" w:hAnsi="Times New Roman" w:cs="Times New Roman"/>
          <w:b/>
          <w:bCs/>
          <w:color w:val="auto"/>
        </w:rPr>
        <w:t xml:space="preserve">Návrh na plnenie </w:t>
      </w:r>
      <w:r w:rsidR="00421ADF" w:rsidRPr="00856F3F">
        <w:rPr>
          <w:rFonts w:ascii="Times New Roman" w:hAnsi="Times New Roman" w:cs="Times New Roman"/>
          <w:b/>
          <w:bCs/>
          <w:color w:val="auto"/>
        </w:rPr>
        <w:t>K</w:t>
      </w:r>
      <w:r w:rsidRPr="00856F3F">
        <w:rPr>
          <w:rFonts w:ascii="Times New Roman" w:hAnsi="Times New Roman" w:cs="Times New Roman"/>
          <w:b/>
          <w:bCs/>
          <w:color w:val="auto"/>
        </w:rPr>
        <w:t xml:space="preserve">ritéria </w:t>
      </w:r>
      <w:r w:rsidR="00421ADF" w:rsidRPr="00856F3F">
        <w:rPr>
          <w:rFonts w:ascii="Times New Roman" w:hAnsi="Times New Roman" w:cs="Times New Roman"/>
          <w:b/>
          <w:bCs/>
          <w:color w:val="auto"/>
        </w:rPr>
        <w:t>č. 1</w:t>
      </w:r>
      <w:r w:rsidR="00421ADF">
        <w:rPr>
          <w:rFonts w:ascii="Times New Roman" w:hAnsi="Times New Roman" w:cs="Times New Roman"/>
          <w:bCs/>
          <w:color w:val="auto"/>
        </w:rPr>
        <w:t xml:space="preserve"> </w:t>
      </w:r>
      <w:r>
        <w:rPr>
          <w:rFonts w:ascii="Times New Roman" w:hAnsi="Times New Roman" w:cs="Times New Roman"/>
          <w:bCs/>
          <w:color w:val="auto"/>
        </w:rPr>
        <w:t xml:space="preserve">určeného verejným obstarávateľom na </w:t>
      </w:r>
      <w:r w:rsidR="00F845BB">
        <w:rPr>
          <w:rFonts w:ascii="Times New Roman" w:hAnsi="Times New Roman" w:cs="Times New Roman"/>
          <w:bCs/>
          <w:color w:val="auto"/>
        </w:rPr>
        <w:t>vy</w:t>
      </w:r>
      <w:r>
        <w:rPr>
          <w:rFonts w:ascii="Times New Roman" w:hAnsi="Times New Roman" w:cs="Times New Roman"/>
          <w:bCs/>
          <w:color w:val="auto"/>
        </w:rPr>
        <w:t>hodnotenie ponúk – podľa bodu č.17</w:t>
      </w:r>
      <w:r w:rsidR="00525AD3">
        <w:rPr>
          <w:rFonts w:ascii="Times New Roman" w:hAnsi="Times New Roman" w:cs="Times New Roman"/>
          <w:bCs/>
          <w:color w:val="auto"/>
        </w:rPr>
        <w:t xml:space="preserve"> Výzvy</w:t>
      </w:r>
      <w:r>
        <w:rPr>
          <w:rFonts w:ascii="Times New Roman" w:hAnsi="Times New Roman" w:cs="Times New Roman"/>
          <w:bCs/>
          <w:color w:val="auto"/>
        </w:rPr>
        <w:t>.</w:t>
      </w:r>
    </w:p>
    <w:p w14:paraId="3216941C" w14:textId="273CD46F" w:rsidR="005B2004" w:rsidRDefault="005B2004" w:rsidP="00184D17">
      <w:pPr>
        <w:pStyle w:val="Default"/>
        <w:spacing w:line="276" w:lineRule="auto"/>
        <w:jc w:val="both"/>
        <w:rPr>
          <w:rFonts w:ascii="Times New Roman" w:hAnsi="Times New Roman" w:cs="Times New Roman"/>
          <w:bCs/>
          <w:color w:val="auto"/>
        </w:rPr>
      </w:pPr>
    </w:p>
    <w:p w14:paraId="63AE6D21" w14:textId="586F4E93" w:rsidR="005B2004" w:rsidRPr="001A5586" w:rsidRDefault="005B2004" w:rsidP="00184D17">
      <w:pPr>
        <w:pStyle w:val="Default"/>
        <w:spacing w:line="276" w:lineRule="auto"/>
        <w:jc w:val="both"/>
        <w:rPr>
          <w:rFonts w:ascii="Times New Roman" w:hAnsi="Times New Roman" w:cs="Times New Roman"/>
          <w:color w:val="auto"/>
        </w:rPr>
      </w:pPr>
      <w:r>
        <w:rPr>
          <w:rFonts w:ascii="Times New Roman" w:hAnsi="Times New Roman" w:cs="Times New Roman"/>
          <w:bCs/>
          <w:color w:val="auto"/>
        </w:rPr>
        <w:t xml:space="preserve">3. </w:t>
      </w:r>
      <w:r w:rsidR="00297916" w:rsidRPr="00844429">
        <w:rPr>
          <w:rFonts w:ascii="Times New Roman" w:hAnsi="Times New Roman"/>
          <w:b/>
        </w:rPr>
        <w:t>Zoznam praktických skúseností</w:t>
      </w:r>
      <w:r w:rsidR="00297916" w:rsidRPr="00844429">
        <w:rPr>
          <w:rFonts w:ascii="Times New Roman" w:hAnsi="Times New Roman"/>
          <w:bCs/>
        </w:rPr>
        <w:t xml:space="preserve"> </w:t>
      </w:r>
      <w:r w:rsidR="001A5586" w:rsidRPr="001A5586">
        <w:rPr>
          <w:rFonts w:ascii="Times New Roman" w:hAnsi="Times New Roman" w:cs="Times New Roman"/>
          <w:color w:val="auto"/>
        </w:rPr>
        <w:t>podľa bodu č. 1</w:t>
      </w:r>
      <w:r w:rsidR="00A52B2F">
        <w:rPr>
          <w:rFonts w:ascii="Times New Roman" w:hAnsi="Times New Roman" w:cs="Times New Roman"/>
          <w:color w:val="auto"/>
        </w:rPr>
        <w:t>3</w:t>
      </w:r>
      <w:r w:rsidR="001A5586" w:rsidRPr="001A5586">
        <w:rPr>
          <w:rFonts w:ascii="Times New Roman" w:hAnsi="Times New Roman" w:cs="Times New Roman"/>
          <w:color w:val="auto"/>
        </w:rPr>
        <w:t xml:space="preserve"> </w:t>
      </w:r>
      <w:r w:rsidR="00A52B2F">
        <w:rPr>
          <w:rFonts w:ascii="Times New Roman" w:hAnsi="Times New Roman" w:cs="Times New Roman"/>
          <w:color w:val="auto"/>
        </w:rPr>
        <w:t>V</w:t>
      </w:r>
      <w:r w:rsidR="001A5586" w:rsidRPr="001A5586">
        <w:rPr>
          <w:rFonts w:ascii="Times New Roman" w:hAnsi="Times New Roman" w:cs="Times New Roman"/>
          <w:color w:val="auto"/>
        </w:rPr>
        <w:t>ýzvy</w:t>
      </w:r>
      <w:r w:rsidR="00297916">
        <w:rPr>
          <w:rFonts w:ascii="Times New Roman" w:hAnsi="Times New Roman" w:cs="Times New Roman"/>
          <w:color w:val="auto"/>
        </w:rPr>
        <w:t xml:space="preserve"> za </w:t>
      </w:r>
      <w:r w:rsidR="00A52B2F">
        <w:rPr>
          <w:rFonts w:ascii="Times New Roman" w:hAnsi="Times New Roman"/>
          <w:bCs/>
        </w:rPr>
        <w:t>e</w:t>
      </w:r>
      <w:r w:rsidR="00A52B2F" w:rsidRPr="00844429">
        <w:rPr>
          <w:rFonts w:ascii="Times New Roman" w:hAnsi="Times New Roman"/>
          <w:bCs/>
        </w:rPr>
        <w:t>xpert</w:t>
      </w:r>
      <w:r w:rsidR="00A52B2F">
        <w:rPr>
          <w:rFonts w:ascii="Times New Roman" w:hAnsi="Times New Roman"/>
          <w:bCs/>
        </w:rPr>
        <w:t>a – „</w:t>
      </w:r>
      <w:r w:rsidR="00A52B2F" w:rsidRPr="003C136F">
        <w:rPr>
          <w:rFonts w:ascii="Times New Roman" w:hAnsi="Times New Roman"/>
        </w:rPr>
        <w:t>Analytik v oblasti prepojených otvorených údajov</w:t>
      </w:r>
      <w:r w:rsidR="00A52B2F">
        <w:rPr>
          <w:rFonts w:ascii="Times New Roman" w:hAnsi="Times New Roman"/>
        </w:rPr>
        <w:t>“ a za experta „</w:t>
      </w:r>
      <w:r w:rsidR="00A52B2F" w:rsidRPr="007B5E6C">
        <w:rPr>
          <w:rFonts w:ascii="Times New Roman" w:hAnsi="Times New Roman"/>
        </w:rPr>
        <w:t>IT Vývojár v oblasti prepojených otvorených údajov</w:t>
      </w:r>
      <w:r w:rsidR="00A52B2F">
        <w:rPr>
          <w:rFonts w:ascii="Times New Roman" w:hAnsi="Times New Roman"/>
        </w:rPr>
        <w:t>“</w:t>
      </w:r>
      <w:r w:rsidR="001A5586" w:rsidRPr="001A5586">
        <w:rPr>
          <w:rFonts w:ascii="Times New Roman" w:hAnsi="Times New Roman" w:cs="Times New Roman"/>
          <w:color w:val="auto"/>
        </w:rPr>
        <w:t>.</w:t>
      </w:r>
    </w:p>
    <w:p w14:paraId="49D9898C" w14:textId="77777777" w:rsidR="00EB5AF8" w:rsidRDefault="00EB5AF8" w:rsidP="00184D17">
      <w:pPr>
        <w:pStyle w:val="Default"/>
        <w:spacing w:line="276" w:lineRule="auto"/>
        <w:jc w:val="both"/>
        <w:rPr>
          <w:rFonts w:ascii="Times New Roman" w:hAnsi="Times New Roman" w:cs="Times New Roman"/>
          <w:bCs/>
          <w:color w:val="auto"/>
        </w:rPr>
      </w:pPr>
    </w:p>
    <w:p w14:paraId="30E4638B" w14:textId="3D30FC32" w:rsidR="00D11B63" w:rsidRDefault="005B2004" w:rsidP="00184D17">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4</w:t>
      </w:r>
      <w:r w:rsidR="00D11B63">
        <w:rPr>
          <w:rFonts w:ascii="Times New Roman" w:hAnsi="Times New Roman" w:cs="Times New Roman"/>
          <w:bCs/>
          <w:color w:val="auto"/>
        </w:rPr>
        <w:t xml:space="preserve">. </w:t>
      </w:r>
      <w:r w:rsidR="008A73D4">
        <w:rPr>
          <w:rFonts w:ascii="Times New Roman" w:hAnsi="Times New Roman" w:cs="Times New Roman"/>
          <w:bCs/>
          <w:color w:val="auto"/>
        </w:rPr>
        <w:t xml:space="preserve">Vyplnenú a podpísanú </w:t>
      </w:r>
      <w:r w:rsidR="00A44DE6" w:rsidRPr="00A44DE6">
        <w:rPr>
          <w:rFonts w:ascii="Times New Roman" w:hAnsi="Times New Roman" w:cs="Times New Roman"/>
          <w:b/>
          <w:color w:val="auto"/>
        </w:rPr>
        <w:t>Zmluvu o dielo</w:t>
      </w:r>
      <w:r w:rsidR="00A44DE6">
        <w:rPr>
          <w:rFonts w:ascii="Times New Roman" w:hAnsi="Times New Roman" w:cs="Times New Roman"/>
          <w:bCs/>
          <w:color w:val="auto"/>
        </w:rPr>
        <w:t xml:space="preserve"> </w:t>
      </w:r>
      <w:r w:rsidR="008B63EE">
        <w:rPr>
          <w:rFonts w:ascii="Times New Roman" w:hAnsi="Times New Roman" w:cs="Times New Roman"/>
          <w:bCs/>
          <w:color w:val="auto"/>
        </w:rPr>
        <w:t xml:space="preserve">(Príloha č. </w:t>
      </w:r>
      <w:r w:rsidR="00A44DE6">
        <w:rPr>
          <w:rFonts w:ascii="Times New Roman" w:hAnsi="Times New Roman" w:cs="Times New Roman"/>
          <w:bCs/>
          <w:color w:val="auto"/>
        </w:rPr>
        <w:t>1</w:t>
      </w:r>
      <w:r w:rsidR="008B63EE">
        <w:rPr>
          <w:rFonts w:ascii="Times New Roman" w:hAnsi="Times New Roman" w:cs="Times New Roman"/>
          <w:bCs/>
          <w:color w:val="auto"/>
        </w:rPr>
        <w:t xml:space="preserve"> tejto Výzvy)</w:t>
      </w:r>
      <w:r w:rsidR="008A73D4">
        <w:rPr>
          <w:rFonts w:ascii="Times New Roman" w:hAnsi="Times New Roman" w:cs="Times New Roman"/>
          <w:bCs/>
          <w:color w:val="auto"/>
        </w:rPr>
        <w:t>.</w:t>
      </w:r>
    </w:p>
    <w:p w14:paraId="202FB3F9" w14:textId="0E519286" w:rsidR="00184D17" w:rsidRDefault="00184D17" w:rsidP="00A46680">
      <w:pPr>
        <w:pStyle w:val="Default"/>
        <w:rPr>
          <w:rFonts w:ascii="Times New Roman" w:hAnsi="Times New Roman" w:cs="Times New Roman"/>
          <w:bCs/>
          <w:color w:val="auto"/>
        </w:rPr>
      </w:pPr>
    </w:p>
    <w:p w14:paraId="1DF5DA8F" w14:textId="7BCE5D63" w:rsidR="00E56104" w:rsidRDefault="00E56104" w:rsidP="00A46680">
      <w:pPr>
        <w:pStyle w:val="Default"/>
        <w:rPr>
          <w:rFonts w:ascii="Times New Roman" w:hAnsi="Times New Roman" w:cs="Times New Roman"/>
          <w:bCs/>
          <w:color w:val="auto"/>
        </w:rPr>
      </w:pPr>
    </w:p>
    <w:p w14:paraId="36E19D12" w14:textId="77777777" w:rsidR="00E56104" w:rsidRPr="00184D17" w:rsidRDefault="00E56104" w:rsidP="00A46680">
      <w:pPr>
        <w:pStyle w:val="Default"/>
        <w:rPr>
          <w:rFonts w:ascii="Times New Roman" w:hAnsi="Times New Roman" w:cs="Times New Roman"/>
          <w:bCs/>
          <w:color w:val="auto"/>
        </w:rPr>
      </w:pPr>
    </w:p>
    <w:p w14:paraId="61181EC9" w14:textId="77777777" w:rsidR="000A10F0" w:rsidRDefault="00184D17" w:rsidP="00BA07EE">
      <w:pPr>
        <w:pStyle w:val="Default"/>
        <w:jc w:val="both"/>
        <w:rPr>
          <w:rFonts w:ascii="Times New Roman" w:hAnsi="Times New Roman" w:cs="Times New Roman"/>
          <w:b/>
          <w:bCs/>
          <w:color w:val="auto"/>
        </w:rPr>
      </w:pPr>
      <w:r>
        <w:rPr>
          <w:rFonts w:ascii="Times New Roman" w:hAnsi="Times New Roman" w:cs="Times New Roman"/>
          <w:b/>
          <w:bCs/>
          <w:color w:val="auto"/>
        </w:rPr>
        <w:t xml:space="preserve">17. </w:t>
      </w:r>
      <w:r w:rsidR="00AA3814">
        <w:rPr>
          <w:rFonts w:ascii="Times New Roman" w:hAnsi="Times New Roman" w:cs="Times New Roman"/>
          <w:b/>
          <w:bCs/>
          <w:color w:val="auto"/>
        </w:rPr>
        <w:t xml:space="preserve">Návrh na plnenie </w:t>
      </w:r>
      <w:r w:rsidR="00AC60F1">
        <w:rPr>
          <w:rFonts w:ascii="Times New Roman" w:hAnsi="Times New Roman" w:cs="Times New Roman"/>
          <w:b/>
          <w:bCs/>
          <w:color w:val="auto"/>
        </w:rPr>
        <w:t>K</w:t>
      </w:r>
      <w:r w:rsidR="00AA3814">
        <w:rPr>
          <w:rFonts w:ascii="Times New Roman" w:hAnsi="Times New Roman" w:cs="Times New Roman"/>
          <w:b/>
          <w:bCs/>
          <w:color w:val="auto"/>
        </w:rPr>
        <w:t>ritéria</w:t>
      </w:r>
      <w:r w:rsidR="00AC60F1">
        <w:rPr>
          <w:rFonts w:ascii="Times New Roman" w:hAnsi="Times New Roman" w:cs="Times New Roman"/>
          <w:b/>
          <w:bCs/>
          <w:color w:val="auto"/>
        </w:rPr>
        <w:t xml:space="preserve"> č. 1</w:t>
      </w:r>
      <w:r w:rsidR="00AA3814">
        <w:rPr>
          <w:rFonts w:ascii="Times New Roman" w:hAnsi="Times New Roman" w:cs="Times New Roman"/>
          <w:b/>
          <w:bCs/>
          <w:color w:val="auto"/>
        </w:rPr>
        <w:t xml:space="preserve"> určeného verejným obstarávateľom na hodnotenie ponúk.</w:t>
      </w:r>
    </w:p>
    <w:p w14:paraId="75620239" w14:textId="0EA3CF16" w:rsidR="00F32C89" w:rsidRDefault="00F32C89" w:rsidP="00A46680">
      <w:pPr>
        <w:pStyle w:val="Default"/>
        <w:rPr>
          <w:rFonts w:ascii="Times New Roman" w:hAnsi="Times New Roman" w:cs="Times New Roman"/>
          <w:b/>
          <w:bCs/>
          <w:color w:val="auto"/>
        </w:rPr>
      </w:pPr>
    </w:p>
    <w:p w14:paraId="3D4C48DF" w14:textId="77777777" w:rsidR="00C32184" w:rsidRDefault="00C32184" w:rsidP="00A46680">
      <w:pPr>
        <w:pStyle w:val="Default"/>
        <w:rPr>
          <w:rFonts w:ascii="Times New Roman" w:hAnsi="Times New Roman" w:cs="Times New Roman"/>
          <w:b/>
          <w:bCs/>
          <w:color w:val="auto"/>
        </w:rPr>
      </w:pPr>
    </w:p>
    <w:p w14:paraId="4BFC328D" w14:textId="7D0ABBF5" w:rsidR="00AC60F1" w:rsidRPr="003660C0" w:rsidRDefault="00AC60F1" w:rsidP="00BA07EE">
      <w:pPr>
        <w:pStyle w:val="Default"/>
        <w:jc w:val="both"/>
        <w:rPr>
          <w:rFonts w:ascii="Times New Roman" w:hAnsi="Times New Roman"/>
          <w:bCs/>
        </w:rPr>
      </w:pPr>
      <w:r w:rsidRPr="00AC60F1">
        <w:rPr>
          <w:rFonts w:ascii="Times New Roman" w:hAnsi="Times New Roman"/>
          <w:b/>
          <w:bCs/>
        </w:rPr>
        <w:t xml:space="preserve">Kritérium na vyhodnotenie ponúk č. 1: </w:t>
      </w:r>
      <w:r w:rsidR="00C74A1C">
        <w:rPr>
          <w:rFonts w:ascii="Times New Roman" w:hAnsi="Times New Roman"/>
          <w:bCs/>
        </w:rPr>
        <w:t>Najnižšia c</w:t>
      </w:r>
      <w:r w:rsidRPr="003660C0">
        <w:rPr>
          <w:rFonts w:ascii="Times New Roman" w:hAnsi="Times New Roman"/>
          <w:bCs/>
        </w:rPr>
        <w:t>elková cena za pr</w:t>
      </w:r>
      <w:r w:rsidR="00FB43DE">
        <w:rPr>
          <w:rFonts w:ascii="Times New Roman" w:hAnsi="Times New Roman"/>
          <w:bCs/>
        </w:rPr>
        <w:t xml:space="preserve">edmet zákazky v EUR </w:t>
      </w:r>
      <w:r w:rsidR="009B6D50">
        <w:rPr>
          <w:rFonts w:ascii="Times New Roman" w:hAnsi="Times New Roman"/>
          <w:bCs/>
        </w:rPr>
        <w:t>vrátane</w:t>
      </w:r>
      <w:r w:rsidR="005000B6">
        <w:rPr>
          <w:rFonts w:ascii="Times New Roman" w:hAnsi="Times New Roman"/>
          <w:bCs/>
        </w:rPr>
        <w:t xml:space="preserve"> </w:t>
      </w:r>
      <w:r w:rsidR="00FB43DE">
        <w:rPr>
          <w:rFonts w:ascii="Times New Roman" w:hAnsi="Times New Roman"/>
          <w:bCs/>
        </w:rPr>
        <w:t>DPH:</w:t>
      </w:r>
    </w:p>
    <w:p w14:paraId="01F057F9" w14:textId="6F5D1AFE" w:rsidR="00C76755" w:rsidRDefault="00C76755" w:rsidP="00A46680">
      <w:pPr>
        <w:pStyle w:val="Default"/>
        <w:rPr>
          <w:rFonts w:ascii="Times New Roman" w:hAnsi="Times New Roman" w:cs="Times New Roman"/>
          <w:bCs/>
          <w:color w:val="auto"/>
        </w:rPr>
      </w:pPr>
    </w:p>
    <w:p w14:paraId="21B0E70F" w14:textId="77777777" w:rsidR="00FC351E" w:rsidRDefault="00FC351E" w:rsidP="00A46680">
      <w:pPr>
        <w:pStyle w:val="Default"/>
        <w:rPr>
          <w:rFonts w:ascii="Times New Roman" w:hAnsi="Times New Roman" w:cs="Times New Roman"/>
          <w:bCs/>
          <w:color w:val="auto"/>
        </w:rPr>
      </w:pPr>
    </w:p>
    <w:p w14:paraId="49CB10D5" w14:textId="77777777" w:rsidR="00C76755" w:rsidRPr="003660C0" w:rsidRDefault="00C76755" w:rsidP="00A46680">
      <w:pPr>
        <w:pStyle w:val="Default"/>
        <w:rPr>
          <w:rFonts w:ascii="Times New Roman" w:hAnsi="Times New Roman" w:cs="Times New Roman"/>
          <w:bCs/>
          <w:color w:val="auto"/>
        </w:rPr>
      </w:pPr>
    </w:p>
    <w:tbl>
      <w:tblPr>
        <w:tblW w:w="560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386"/>
        <w:gridCol w:w="2647"/>
        <w:gridCol w:w="2624"/>
        <w:gridCol w:w="2649"/>
      </w:tblGrid>
      <w:tr w:rsidR="00BE7551" w:rsidRPr="00BE7551" w14:paraId="744D51FB" w14:textId="77777777" w:rsidTr="00B91D42">
        <w:trPr>
          <w:trHeight w:val="467"/>
        </w:trPr>
        <w:tc>
          <w:tcPr>
            <w:tcW w:w="5000" w:type="pct"/>
            <w:gridSpan w:val="4"/>
          </w:tcPr>
          <w:p w14:paraId="46242933" w14:textId="3FA190AF" w:rsidR="00BE7551" w:rsidRPr="00BE7551" w:rsidRDefault="00BE7551" w:rsidP="00BE7551">
            <w:pPr>
              <w:pStyle w:val="Default"/>
              <w:spacing w:after="120"/>
              <w:jc w:val="both"/>
              <w:rPr>
                <w:rFonts w:ascii="Times New Roman" w:hAnsi="Times New Roman"/>
                <w:b/>
              </w:rPr>
            </w:pPr>
            <w:r w:rsidRPr="00BE7551">
              <w:rPr>
                <w:rFonts w:ascii="Times New Roman" w:hAnsi="Times New Roman"/>
                <w:b/>
              </w:rPr>
              <w:t xml:space="preserve">Návrh na plnenie </w:t>
            </w:r>
            <w:r>
              <w:rPr>
                <w:rFonts w:ascii="Times New Roman" w:hAnsi="Times New Roman"/>
                <w:b/>
              </w:rPr>
              <w:t>Kritéria č. 1</w:t>
            </w:r>
          </w:p>
        </w:tc>
      </w:tr>
      <w:tr w:rsidR="00BE7551" w:rsidRPr="00BE7551" w14:paraId="7267A754" w14:textId="77777777" w:rsidTr="00B91D42">
        <w:trPr>
          <w:trHeight w:val="1296"/>
        </w:trPr>
        <w:tc>
          <w:tcPr>
            <w:tcW w:w="1158" w:type="pct"/>
          </w:tcPr>
          <w:p w14:paraId="554EFCD3" w14:textId="77777777" w:rsidR="00BE7551" w:rsidRPr="00BE7551" w:rsidRDefault="00BE7551" w:rsidP="00BE7551">
            <w:pPr>
              <w:pStyle w:val="Default"/>
              <w:spacing w:after="120"/>
              <w:jc w:val="both"/>
              <w:rPr>
                <w:rFonts w:ascii="Times New Roman" w:hAnsi="Times New Roman"/>
                <w:b/>
              </w:rPr>
            </w:pPr>
            <w:r w:rsidRPr="00BE7551">
              <w:rPr>
                <w:rFonts w:ascii="Times New Roman" w:hAnsi="Times New Roman"/>
                <w:b/>
              </w:rPr>
              <w:t>Kritérium</w:t>
            </w:r>
          </w:p>
        </w:tc>
        <w:tc>
          <w:tcPr>
            <w:tcW w:w="1284" w:type="pct"/>
          </w:tcPr>
          <w:p w14:paraId="52460132" w14:textId="77777777" w:rsidR="00BE7551" w:rsidRPr="00BE7551" w:rsidRDefault="00BE7551" w:rsidP="00BE7551">
            <w:pPr>
              <w:pStyle w:val="Default"/>
              <w:spacing w:after="120"/>
              <w:jc w:val="both"/>
              <w:rPr>
                <w:rFonts w:ascii="Times New Roman" w:hAnsi="Times New Roman"/>
                <w:b/>
              </w:rPr>
            </w:pPr>
            <w:r w:rsidRPr="00BE7551">
              <w:rPr>
                <w:rFonts w:ascii="Times New Roman" w:hAnsi="Times New Roman"/>
                <w:b/>
              </w:rPr>
              <w:t>Návrh</w:t>
            </w:r>
          </w:p>
        </w:tc>
        <w:tc>
          <w:tcPr>
            <w:tcW w:w="1273" w:type="pct"/>
          </w:tcPr>
          <w:p w14:paraId="62A8AD22" w14:textId="77777777" w:rsidR="00BE7551" w:rsidRPr="00BE7551" w:rsidRDefault="00BE7551" w:rsidP="00BE7551">
            <w:pPr>
              <w:pStyle w:val="Default"/>
              <w:spacing w:after="120"/>
              <w:jc w:val="both"/>
              <w:rPr>
                <w:rFonts w:ascii="Times New Roman" w:hAnsi="Times New Roman"/>
                <w:b/>
              </w:rPr>
            </w:pPr>
            <w:r w:rsidRPr="00BE7551">
              <w:rPr>
                <w:rFonts w:ascii="Times New Roman" w:hAnsi="Times New Roman"/>
                <w:b/>
              </w:rPr>
              <w:t>Sadzba DPH v zmysle</w:t>
            </w:r>
          </w:p>
          <w:p w14:paraId="7C06E69C" w14:textId="77777777" w:rsidR="00BE7551" w:rsidRPr="00BE7551" w:rsidRDefault="00BE7551" w:rsidP="00BE7551">
            <w:pPr>
              <w:pStyle w:val="Default"/>
              <w:spacing w:after="120"/>
              <w:jc w:val="both"/>
              <w:rPr>
                <w:rFonts w:ascii="Times New Roman" w:hAnsi="Times New Roman"/>
                <w:b/>
              </w:rPr>
            </w:pPr>
            <w:r w:rsidRPr="00BE7551">
              <w:rPr>
                <w:rFonts w:ascii="Times New Roman" w:hAnsi="Times New Roman"/>
                <w:b/>
              </w:rPr>
              <w:t>účinnej legislatívy</w:t>
            </w:r>
          </w:p>
        </w:tc>
        <w:tc>
          <w:tcPr>
            <w:tcW w:w="1285" w:type="pct"/>
          </w:tcPr>
          <w:p w14:paraId="2FC9F924" w14:textId="77777777" w:rsidR="00BE7551" w:rsidRPr="00BE7551" w:rsidRDefault="00BE7551" w:rsidP="00BE7551">
            <w:pPr>
              <w:pStyle w:val="Default"/>
              <w:spacing w:after="120"/>
              <w:jc w:val="both"/>
              <w:rPr>
                <w:rFonts w:ascii="Times New Roman" w:hAnsi="Times New Roman"/>
                <w:b/>
              </w:rPr>
            </w:pPr>
            <w:r w:rsidRPr="00BE7551">
              <w:rPr>
                <w:rFonts w:ascii="Times New Roman" w:hAnsi="Times New Roman"/>
                <w:b/>
              </w:rPr>
              <w:t>Návrh</w:t>
            </w:r>
          </w:p>
        </w:tc>
      </w:tr>
      <w:tr w:rsidR="00BE7551" w:rsidRPr="00BE7551" w14:paraId="1EDD1EFD" w14:textId="77777777" w:rsidTr="00B91D42">
        <w:trPr>
          <w:trHeight w:val="608"/>
        </w:trPr>
        <w:tc>
          <w:tcPr>
            <w:tcW w:w="1158" w:type="pct"/>
            <w:vMerge w:val="restart"/>
          </w:tcPr>
          <w:p w14:paraId="0D8B25C6" w14:textId="7417F245" w:rsidR="00BE7551" w:rsidRPr="00BE7551" w:rsidRDefault="00BE7551" w:rsidP="00BE7551">
            <w:pPr>
              <w:pStyle w:val="Default"/>
              <w:spacing w:after="120"/>
              <w:jc w:val="both"/>
              <w:rPr>
                <w:rFonts w:ascii="Times New Roman" w:hAnsi="Times New Roman"/>
                <w:b/>
              </w:rPr>
            </w:pPr>
            <w:r w:rsidRPr="00BE7551">
              <w:rPr>
                <w:rFonts w:ascii="Times New Roman" w:hAnsi="Times New Roman"/>
                <w:b/>
              </w:rPr>
              <w:t xml:space="preserve">Najnižšia celková cena v EUR </w:t>
            </w:r>
            <w:r w:rsidR="00345A55">
              <w:rPr>
                <w:rFonts w:ascii="Times New Roman" w:hAnsi="Times New Roman"/>
                <w:b/>
              </w:rPr>
              <w:t>s</w:t>
            </w:r>
            <w:r w:rsidRPr="00BE7551">
              <w:rPr>
                <w:rFonts w:ascii="Times New Roman" w:hAnsi="Times New Roman"/>
                <w:b/>
              </w:rPr>
              <w:t xml:space="preserve"> DPH.</w:t>
            </w:r>
          </w:p>
          <w:p w14:paraId="2E34D1E8" w14:textId="6C649856" w:rsidR="00BE7551" w:rsidRPr="00BE7551" w:rsidRDefault="00BE7551" w:rsidP="00BE7551">
            <w:pPr>
              <w:pStyle w:val="Default"/>
              <w:spacing w:after="120"/>
              <w:jc w:val="both"/>
              <w:rPr>
                <w:rFonts w:ascii="Times New Roman" w:hAnsi="Times New Roman"/>
                <w:b/>
              </w:rPr>
            </w:pPr>
            <w:r w:rsidRPr="00BE7551">
              <w:rPr>
                <w:rFonts w:ascii="Times New Roman" w:hAnsi="Times New Roman"/>
                <w:b/>
              </w:rPr>
              <w:t xml:space="preserve">Váha kritéria </w:t>
            </w:r>
            <w:r w:rsidR="000A380B">
              <w:rPr>
                <w:rFonts w:ascii="Times New Roman" w:hAnsi="Times New Roman"/>
                <w:b/>
              </w:rPr>
              <w:t>30</w:t>
            </w:r>
            <w:r w:rsidRPr="00BE7551">
              <w:rPr>
                <w:rFonts w:ascii="Times New Roman" w:hAnsi="Times New Roman"/>
                <w:b/>
              </w:rPr>
              <w:t>%</w:t>
            </w:r>
          </w:p>
        </w:tc>
        <w:tc>
          <w:tcPr>
            <w:tcW w:w="1284" w:type="pct"/>
            <w:tcBorders>
              <w:bottom w:val="nil"/>
            </w:tcBorders>
          </w:tcPr>
          <w:p w14:paraId="6F158CE9" w14:textId="2BE8EC8B" w:rsidR="00BE7551" w:rsidRDefault="00BE7551" w:rsidP="00BE7551">
            <w:pPr>
              <w:pStyle w:val="Default"/>
              <w:spacing w:after="120"/>
              <w:jc w:val="both"/>
              <w:rPr>
                <w:rFonts w:ascii="Times New Roman" w:hAnsi="Times New Roman"/>
                <w:b/>
              </w:rPr>
            </w:pPr>
            <w:r w:rsidRPr="00BE7551">
              <w:rPr>
                <w:rFonts w:ascii="Times New Roman" w:hAnsi="Times New Roman"/>
                <w:b/>
              </w:rPr>
              <w:t>Spolu</w:t>
            </w:r>
            <w:r w:rsidR="00570D15">
              <w:rPr>
                <w:rFonts w:ascii="Times New Roman" w:hAnsi="Times New Roman"/>
                <w:b/>
              </w:rPr>
              <w:t xml:space="preserve"> v </w:t>
            </w:r>
            <w:r w:rsidRPr="00BE7551">
              <w:rPr>
                <w:rFonts w:ascii="Times New Roman" w:hAnsi="Times New Roman"/>
                <w:b/>
              </w:rPr>
              <w:t>EUR</w:t>
            </w:r>
          </w:p>
          <w:p w14:paraId="3B6574DE" w14:textId="137AF4FF" w:rsidR="00570D15" w:rsidRPr="00BE7551" w:rsidRDefault="00570D15" w:rsidP="00BE7551">
            <w:pPr>
              <w:pStyle w:val="Default"/>
              <w:spacing w:after="120"/>
              <w:jc w:val="both"/>
              <w:rPr>
                <w:rFonts w:ascii="Times New Roman" w:hAnsi="Times New Roman"/>
                <w:b/>
              </w:rPr>
            </w:pPr>
          </w:p>
        </w:tc>
        <w:tc>
          <w:tcPr>
            <w:tcW w:w="1273" w:type="pct"/>
            <w:vMerge w:val="restart"/>
          </w:tcPr>
          <w:p w14:paraId="3E413C58" w14:textId="77777777" w:rsidR="00BE7551" w:rsidRPr="00BE7551" w:rsidRDefault="00BE7551" w:rsidP="00BE7551">
            <w:pPr>
              <w:pStyle w:val="Default"/>
              <w:spacing w:after="120"/>
              <w:jc w:val="both"/>
              <w:rPr>
                <w:rFonts w:ascii="Times New Roman" w:hAnsi="Times New Roman"/>
                <w:b/>
              </w:rPr>
            </w:pPr>
          </w:p>
        </w:tc>
        <w:tc>
          <w:tcPr>
            <w:tcW w:w="1285" w:type="pct"/>
            <w:tcBorders>
              <w:bottom w:val="nil"/>
            </w:tcBorders>
          </w:tcPr>
          <w:p w14:paraId="67B4D1AF" w14:textId="349778D7" w:rsidR="00BE7551" w:rsidRPr="00BE7551" w:rsidRDefault="00BE7551" w:rsidP="00BE7551">
            <w:pPr>
              <w:pStyle w:val="Default"/>
              <w:spacing w:after="120"/>
              <w:jc w:val="both"/>
              <w:rPr>
                <w:rFonts w:ascii="Times New Roman" w:hAnsi="Times New Roman"/>
                <w:b/>
              </w:rPr>
            </w:pPr>
            <w:r w:rsidRPr="00BE7551">
              <w:rPr>
                <w:rFonts w:ascii="Times New Roman" w:hAnsi="Times New Roman"/>
                <w:b/>
              </w:rPr>
              <w:t>Spolu</w:t>
            </w:r>
            <w:r w:rsidR="00FE5B1C">
              <w:rPr>
                <w:rFonts w:ascii="Times New Roman" w:hAnsi="Times New Roman"/>
                <w:b/>
              </w:rPr>
              <w:t xml:space="preserve"> v </w:t>
            </w:r>
            <w:r w:rsidRPr="00BE7551">
              <w:rPr>
                <w:rFonts w:ascii="Times New Roman" w:hAnsi="Times New Roman"/>
                <w:b/>
              </w:rPr>
              <w:t>EUR</w:t>
            </w:r>
          </w:p>
        </w:tc>
      </w:tr>
      <w:tr w:rsidR="00BE7551" w:rsidRPr="00BE7551" w14:paraId="652D9030" w14:textId="77777777" w:rsidTr="00B91D42">
        <w:trPr>
          <w:trHeight w:val="899"/>
        </w:trPr>
        <w:tc>
          <w:tcPr>
            <w:tcW w:w="1158" w:type="pct"/>
            <w:vMerge/>
            <w:tcBorders>
              <w:top w:val="nil"/>
            </w:tcBorders>
          </w:tcPr>
          <w:p w14:paraId="23FA7F6B" w14:textId="77777777" w:rsidR="00BE7551" w:rsidRPr="00BE7551" w:rsidRDefault="00BE7551" w:rsidP="00BE7551">
            <w:pPr>
              <w:pStyle w:val="Default"/>
              <w:spacing w:after="120"/>
              <w:jc w:val="both"/>
              <w:rPr>
                <w:rFonts w:ascii="Times New Roman" w:hAnsi="Times New Roman"/>
                <w:b/>
              </w:rPr>
            </w:pPr>
          </w:p>
        </w:tc>
        <w:tc>
          <w:tcPr>
            <w:tcW w:w="1284" w:type="pct"/>
            <w:tcBorders>
              <w:top w:val="nil"/>
            </w:tcBorders>
          </w:tcPr>
          <w:p w14:paraId="5BF6E57D" w14:textId="77777777" w:rsidR="00BE7551" w:rsidRPr="00BE7551" w:rsidRDefault="00BE7551" w:rsidP="00BE7551">
            <w:pPr>
              <w:pStyle w:val="Default"/>
              <w:spacing w:after="120"/>
              <w:jc w:val="both"/>
              <w:rPr>
                <w:rFonts w:ascii="Times New Roman" w:hAnsi="Times New Roman"/>
                <w:b/>
              </w:rPr>
            </w:pPr>
          </w:p>
          <w:p w14:paraId="29CEE067" w14:textId="77777777" w:rsidR="00BE7551" w:rsidRPr="00BE7551" w:rsidRDefault="00BE7551" w:rsidP="00BE7551">
            <w:pPr>
              <w:pStyle w:val="Default"/>
              <w:spacing w:after="120"/>
              <w:jc w:val="both"/>
              <w:rPr>
                <w:rFonts w:ascii="Times New Roman" w:hAnsi="Times New Roman"/>
                <w:b/>
              </w:rPr>
            </w:pPr>
            <w:r w:rsidRPr="00BE7551">
              <w:rPr>
                <w:rFonts w:ascii="Times New Roman" w:hAnsi="Times New Roman"/>
                <w:b/>
              </w:rPr>
              <w:t>bez DPH</w:t>
            </w:r>
          </w:p>
        </w:tc>
        <w:tc>
          <w:tcPr>
            <w:tcW w:w="1273" w:type="pct"/>
            <w:vMerge/>
            <w:tcBorders>
              <w:top w:val="nil"/>
            </w:tcBorders>
          </w:tcPr>
          <w:p w14:paraId="008389CB" w14:textId="77777777" w:rsidR="00BE7551" w:rsidRPr="00BE7551" w:rsidRDefault="00BE7551" w:rsidP="00BE7551">
            <w:pPr>
              <w:pStyle w:val="Default"/>
              <w:spacing w:after="120"/>
              <w:jc w:val="both"/>
              <w:rPr>
                <w:rFonts w:ascii="Times New Roman" w:hAnsi="Times New Roman"/>
                <w:b/>
              </w:rPr>
            </w:pPr>
          </w:p>
        </w:tc>
        <w:tc>
          <w:tcPr>
            <w:tcW w:w="1285" w:type="pct"/>
            <w:tcBorders>
              <w:top w:val="nil"/>
            </w:tcBorders>
          </w:tcPr>
          <w:p w14:paraId="5149D0F7" w14:textId="77777777" w:rsidR="00BE7551" w:rsidRPr="00BE7551" w:rsidRDefault="00BE7551" w:rsidP="00BE7551">
            <w:pPr>
              <w:pStyle w:val="Default"/>
              <w:spacing w:after="120"/>
              <w:jc w:val="both"/>
              <w:rPr>
                <w:rFonts w:ascii="Times New Roman" w:hAnsi="Times New Roman"/>
                <w:b/>
              </w:rPr>
            </w:pPr>
          </w:p>
          <w:p w14:paraId="17E2719F" w14:textId="77777777" w:rsidR="00BE7551" w:rsidRPr="00BE7551" w:rsidRDefault="00BE7551" w:rsidP="00BE7551">
            <w:pPr>
              <w:pStyle w:val="Default"/>
              <w:spacing w:after="120"/>
              <w:jc w:val="both"/>
              <w:rPr>
                <w:rFonts w:ascii="Times New Roman" w:hAnsi="Times New Roman"/>
                <w:b/>
              </w:rPr>
            </w:pPr>
            <w:r w:rsidRPr="00BE7551">
              <w:rPr>
                <w:rFonts w:ascii="Times New Roman" w:hAnsi="Times New Roman"/>
                <w:b/>
              </w:rPr>
              <w:t>vrátane DPH</w:t>
            </w:r>
          </w:p>
        </w:tc>
      </w:tr>
    </w:tbl>
    <w:p w14:paraId="06769092" w14:textId="2E07539A" w:rsidR="005901AF" w:rsidRDefault="005901AF" w:rsidP="008B1625">
      <w:pPr>
        <w:pStyle w:val="Default"/>
        <w:spacing w:after="120"/>
        <w:jc w:val="both"/>
        <w:rPr>
          <w:rFonts w:ascii="Times New Roman" w:hAnsi="Times New Roman" w:cs="Times New Roman"/>
          <w:b/>
        </w:rPr>
      </w:pPr>
    </w:p>
    <w:p w14:paraId="3ACB20C9" w14:textId="77777777" w:rsidR="00BE7551" w:rsidRDefault="00BE7551" w:rsidP="008B1625">
      <w:pPr>
        <w:pStyle w:val="Default"/>
        <w:spacing w:after="120"/>
        <w:jc w:val="both"/>
        <w:rPr>
          <w:rFonts w:ascii="Times New Roman" w:hAnsi="Times New Roman" w:cs="Times New Roman"/>
          <w:b/>
        </w:rPr>
      </w:pPr>
    </w:p>
    <w:p w14:paraId="7D464C15" w14:textId="0029DA6F" w:rsidR="0096620F" w:rsidRDefault="00AC60F1" w:rsidP="00856F3F">
      <w:pPr>
        <w:pStyle w:val="Default"/>
        <w:jc w:val="both"/>
        <w:rPr>
          <w:rFonts w:ascii="Times New Roman" w:hAnsi="Times New Roman" w:cs="Times New Roman"/>
          <w:bCs/>
          <w:color w:val="auto"/>
        </w:rPr>
      </w:pPr>
      <w:r w:rsidRPr="001B3A7A">
        <w:rPr>
          <w:rFonts w:ascii="Times New Roman" w:hAnsi="Times New Roman" w:cs="Times New Roman"/>
          <w:bCs/>
          <w:color w:val="auto"/>
        </w:rPr>
        <w:t xml:space="preserve">Súčasťou ponukovej ceny musia byť všetky náklady, ktoré vzniknú uchádzačovi pri plnení predmetu zákazky. </w:t>
      </w:r>
    </w:p>
    <w:p w14:paraId="4CB8EFFC" w14:textId="77777777" w:rsidR="0096620F" w:rsidRDefault="0096620F" w:rsidP="00856F3F">
      <w:pPr>
        <w:pStyle w:val="Default"/>
        <w:jc w:val="both"/>
        <w:rPr>
          <w:rFonts w:ascii="Times New Roman" w:hAnsi="Times New Roman" w:cs="Times New Roman"/>
          <w:bCs/>
          <w:color w:val="auto"/>
        </w:rPr>
      </w:pPr>
    </w:p>
    <w:p w14:paraId="0D94E3EB" w14:textId="3C19BF74" w:rsidR="00AC60F1" w:rsidRPr="00B930BC" w:rsidRDefault="0096620F" w:rsidP="00856F3F">
      <w:pPr>
        <w:pStyle w:val="Default"/>
        <w:jc w:val="both"/>
        <w:rPr>
          <w:rFonts w:ascii="Times New Roman" w:hAnsi="Times New Roman" w:cs="Times New Roman"/>
          <w:bCs/>
          <w:color w:val="auto"/>
          <w:u w:val="single"/>
        </w:rPr>
      </w:pPr>
      <w:r w:rsidRPr="00B930BC">
        <w:rPr>
          <w:rFonts w:ascii="Times New Roman" w:hAnsi="Times New Roman" w:cs="Times New Roman"/>
          <w:bCs/>
          <w:color w:val="auto"/>
          <w:u w:val="single"/>
        </w:rPr>
        <w:t xml:space="preserve">Ak uchádzač nie je platiteľom DPH, uvedie navrhovanú zmluvnú cenu celkom. </w:t>
      </w:r>
      <w:r w:rsidR="00AC60F1" w:rsidRPr="00B930BC">
        <w:rPr>
          <w:rFonts w:ascii="Times New Roman" w:hAnsi="Times New Roman" w:cs="Times New Roman"/>
          <w:bCs/>
          <w:color w:val="auto"/>
          <w:u w:val="single"/>
        </w:rPr>
        <w:t>V prípade, že uchádzač nie je platiteľom DPH, uvedie verejnému obstarávateľovi túto skutočnosť.</w:t>
      </w:r>
    </w:p>
    <w:p w14:paraId="23F86EA9" w14:textId="77777777" w:rsidR="00F87937" w:rsidRDefault="00F87937" w:rsidP="008869E5">
      <w:pPr>
        <w:pStyle w:val="Default"/>
        <w:spacing w:after="120"/>
        <w:jc w:val="both"/>
        <w:rPr>
          <w:rFonts w:ascii="Times New Roman" w:hAnsi="Times New Roman" w:cs="Times New Roman"/>
          <w:b/>
        </w:rPr>
      </w:pPr>
    </w:p>
    <w:p w14:paraId="0CBA1D65" w14:textId="56768B09" w:rsidR="00F32C89" w:rsidRDefault="00F87937" w:rsidP="008B1625">
      <w:pPr>
        <w:pStyle w:val="Default"/>
        <w:spacing w:after="120"/>
        <w:jc w:val="both"/>
        <w:rPr>
          <w:rFonts w:ascii="Times New Roman" w:hAnsi="Times New Roman"/>
          <w:bCs/>
        </w:rPr>
      </w:pPr>
      <w:r w:rsidRPr="003B1635">
        <w:rPr>
          <w:rFonts w:ascii="Times New Roman" w:hAnsi="Times New Roman"/>
          <w:bCs/>
        </w:rPr>
        <w:t xml:space="preserve">Všetky </w:t>
      </w:r>
      <w:r>
        <w:rPr>
          <w:rFonts w:ascii="Times New Roman" w:hAnsi="Times New Roman"/>
          <w:bCs/>
        </w:rPr>
        <w:t>náklady</w:t>
      </w:r>
      <w:r w:rsidRPr="003B1635">
        <w:rPr>
          <w:rFonts w:ascii="Times New Roman" w:hAnsi="Times New Roman"/>
          <w:bCs/>
        </w:rPr>
        <w:t xml:space="preserve"> spojené s prípravou a predložením </w:t>
      </w:r>
      <w:r>
        <w:rPr>
          <w:rFonts w:ascii="Times New Roman" w:hAnsi="Times New Roman"/>
          <w:bCs/>
        </w:rPr>
        <w:t xml:space="preserve">ponuky </w:t>
      </w:r>
      <w:r w:rsidRPr="003B1635">
        <w:rPr>
          <w:rFonts w:ascii="Times New Roman" w:hAnsi="Times New Roman"/>
          <w:bCs/>
        </w:rPr>
        <w:t>znáša</w:t>
      </w:r>
      <w:r>
        <w:rPr>
          <w:rFonts w:ascii="Times New Roman" w:hAnsi="Times New Roman"/>
          <w:bCs/>
        </w:rPr>
        <w:t xml:space="preserve"> uchádzač</w:t>
      </w:r>
      <w:r w:rsidRPr="003B1635">
        <w:rPr>
          <w:rFonts w:ascii="Times New Roman" w:hAnsi="Times New Roman"/>
          <w:bCs/>
        </w:rPr>
        <w:t xml:space="preserve"> bez akéhokoľvek finančného alebo iného nároku voči</w:t>
      </w:r>
      <w:r>
        <w:rPr>
          <w:rFonts w:ascii="Times New Roman" w:hAnsi="Times New Roman"/>
          <w:bCs/>
        </w:rPr>
        <w:t xml:space="preserve"> verejnému obstarávateľovi</w:t>
      </w:r>
      <w:r w:rsidRPr="003B1635">
        <w:rPr>
          <w:rFonts w:ascii="Times New Roman" w:hAnsi="Times New Roman"/>
          <w:bCs/>
        </w:rPr>
        <w:t xml:space="preserve">, a to aj v prípade, </w:t>
      </w:r>
      <w:proofErr w:type="spellStart"/>
      <w:r w:rsidRPr="003B1635">
        <w:rPr>
          <w:rFonts w:ascii="Times New Roman" w:hAnsi="Times New Roman"/>
          <w:bCs/>
        </w:rPr>
        <w:t>že</w:t>
      </w:r>
      <w:proofErr w:type="spellEnd"/>
      <w:r w:rsidR="008869E5">
        <w:rPr>
          <w:rFonts w:ascii="Times New Roman" w:hAnsi="Times New Roman"/>
          <w:bCs/>
        </w:rPr>
        <w:t xml:space="preserve"> </w:t>
      </w:r>
      <w:r>
        <w:rPr>
          <w:rFonts w:ascii="Times New Roman" w:hAnsi="Times New Roman"/>
          <w:bCs/>
        </w:rPr>
        <w:t xml:space="preserve">uchádzač nebude úspešný v danom verejnom obstarávaní alebo že verejný obstarávateľ </w:t>
      </w:r>
      <w:r w:rsidRPr="003B1635">
        <w:rPr>
          <w:rFonts w:ascii="Times New Roman" w:hAnsi="Times New Roman"/>
          <w:bCs/>
        </w:rPr>
        <w:t xml:space="preserve">zruší </w:t>
      </w:r>
      <w:r>
        <w:rPr>
          <w:rFonts w:ascii="Times New Roman" w:hAnsi="Times New Roman"/>
          <w:bCs/>
        </w:rPr>
        <w:t>toto verejné obstarávanie</w:t>
      </w:r>
      <w:r w:rsidRPr="003B1635">
        <w:rPr>
          <w:rFonts w:ascii="Times New Roman" w:hAnsi="Times New Roman"/>
          <w:bCs/>
        </w:rPr>
        <w:t>.</w:t>
      </w:r>
    </w:p>
    <w:p w14:paraId="5B06508E" w14:textId="0DFABD2C" w:rsidR="00F87937" w:rsidRDefault="00F87937" w:rsidP="008B1625">
      <w:pPr>
        <w:pStyle w:val="Default"/>
        <w:spacing w:after="120"/>
        <w:jc w:val="both"/>
        <w:rPr>
          <w:rFonts w:ascii="Times New Roman" w:hAnsi="Times New Roman" w:cs="Times New Roman"/>
          <w:b/>
        </w:rPr>
      </w:pPr>
    </w:p>
    <w:p w14:paraId="3DA892DD" w14:textId="11421182" w:rsidR="00F3726F" w:rsidRDefault="00F3726F" w:rsidP="008B1625">
      <w:pPr>
        <w:pStyle w:val="Default"/>
        <w:spacing w:after="120"/>
        <w:jc w:val="both"/>
        <w:rPr>
          <w:rFonts w:ascii="Times New Roman" w:hAnsi="Times New Roman" w:cs="Times New Roman"/>
          <w:b/>
        </w:rPr>
      </w:pPr>
    </w:p>
    <w:p w14:paraId="1C4D3F84" w14:textId="77777777" w:rsidR="00992919" w:rsidRDefault="00992919" w:rsidP="003660C0">
      <w:pPr>
        <w:pStyle w:val="Default"/>
        <w:rPr>
          <w:rFonts w:ascii="Times New Roman" w:hAnsi="Times New Roman" w:cs="Times New Roman"/>
          <w:b/>
          <w:bCs/>
          <w:color w:val="auto"/>
        </w:rPr>
      </w:pPr>
      <w:r>
        <w:rPr>
          <w:rFonts w:ascii="Times New Roman" w:hAnsi="Times New Roman" w:cs="Times New Roman"/>
          <w:b/>
          <w:bCs/>
          <w:color w:val="auto"/>
        </w:rPr>
        <w:t xml:space="preserve">18. </w:t>
      </w:r>
      <w:r w:rsidRPr="003660C0">
        <w:rPr>
          <w:rFonts w:ascii="Times New Roman" w:hAnsi="Times New Roman" w:cs="Times New Roman"/>
          <w:b/>
          <w:bCs/>
          <w:color w:val="auto"/>
        </w:rPr>
        <w:t>Vyhodnotenie ponúk:</w:t>
      </w:r>
    </w:p>
    <w:p w14:paraId="5A8A5BF4" w14:textId="77777777" w:rsidR="00992919" w:rsidRPr="003660C0" w:rsidRDefault="00992919" w:rsidP="003660C0">
      <w:pPr>
        <w:pStyle w:val="Default"/>
        <w:rPr>
          <w:rFonts w:ascii="Times New Roman" w:hAnsi="Times New Roman" w:cs="Times New Roman"/>
          <w:b/>
          <w:bCs/>
          <w:color w:val="auto"/>
        </w:rPr>
      </w:pPr>
    </w:p>
    <w:p w14:paraId="08F697E7" w14:textId="75BF6EC2" w:rsidR="00992919" w:rsidRPr="00B63144" w:rsidRDefault="00992919" w:rsidP="00992919">
      <w:pPr>
        <w:autoSpaceDE w:val="0"/>
        <w:autoSpaceDN w:val="0"/>
        <w:spacing w:after="0" w:line="240" w:lineRule="auto"/>
        <w:jc w:val="both"/>
        <w:rPr>
          <w:rFonts w:ascii="Times New Roman" w:eastAsia="Times New Roman" w:hAnsi="Times New Roman"/>
          <w:sz w:val="24"/>
          <w:szCs w:val="24"/>
        </w:rPr>
      </w:pPr>
      <w:r w:rsidRPr="00B63144">
        <w:rPr>
          <w:rFonts w:ascii="Times New Roman" w:eastAsia="Times New Roman" w:hAnsi="Times New Roman"/>
          <w:sz w:val="24"/>
          <w:szCs w:val="24"/>
        </w:rPr>
        <w:t>Vyhodnotenie ponúk z hľadiska splnenia podmienok účasti a vyhodnotenie ponúk z hľadiska splnenia požiadaviek na predmet zákazky sa uskutoční po vyhod</w:t>
      </w:r>
      <w:r w:rsidR="00D57D3B">
        <w:rPr>
          <w:rFonts w:ascii="Times New Roman" w:eastAsia="Times New Roman" w:hAnsi="Times New Roman"/>
          <w:sz w:val="24"/>
          <w:szCs w:val="24"/>
        </w:rPr>
        <w:t>notení ponúk na základe kritérií</w:t>
      </w:r>
      <w:r w:rsidRPr="00B63144">
        <w:rPr>
          <w:rFonts w:ascii="Times New Roman" w:eastAsia="Times New Roman" w:hAnsi="Times New Roman"/>
          <w:sz w:val="24"/>
          <w:szCs w:val="24"/>
        </w:rPr>
        <w:t xml:space="preserve"> na vyhodnotenie ponúk, a to v prípade uchádzača, ktorý sa umiestnil na prvom mieste v</w:t>
      </w:r>
      <w:r w:rsidR="00FD7866">
        <w:rPr>
          <w:rFonts w:ascii="Times New Roman" w:eastAsia="Times New Roman" w:hAnsi="Times New Roman"/>
          <w:sz w:val="24"/>
          <w:szCs w:val="24"/>
        </w:rPr>
        <w:t xml:space="preserve"> priebežnom </w:t>
      </w:r>
      <w:r w:rsidRPr="00B63144">
        <w:rPr>
          <w:rFonts w:ascii="Times New Roman" w:eastAsia="Times New Roman" w:hAnsi="Times New Roman"/>
          <w:sz w:val="24"/>
          <w:szCs w:val="24"/>
        </w:rPr>
        <w:t xml:space="preserve">poradí. Ak ponuka uchádzača nebude obsahovať všetky náležitosti podľa tejto </w:t>
      </w:r>
      <w:r w:rsidR="003569C4">
        <w:rPr>
          <w:rFonts w:ascii="Times New Roman" w:eastAsia="Times New Roman" w:hAnsi="Times New Roman"/>
          <w:sz w:val="24"/>
          <w:szCs w:val="24"/>
        </w:rPr>
        <w:t>V</w:t>
      </w:r>
      <w:r w:rsidRPr="00B63144">
        <w:rPr>
          <w:rFonts w:ascii="Times New Roman" w:eastAsia="Times New Roman" w:hAnsi="Times New Roman"/>
          <w:sz w:val="24"/>
          <w:szCs w:val="24"/>
        </w:rPr>
        <w:t xml:space="preserve">ýzvy, uchádzač bude požiadaný o vysvetlenie alebo doplnenie predložených dokladov. </w:t>
      </w:r>
    </w:p>
    <w:p w14:paraId="772E40D9" w14:textId="77777777" w:rsidR="00992919" w:rsidRPr="00B63144" w:rsidRDefault="00992919" w:rsidP="00992919">
      <w:pPr>
        <w:autoSpaceDE w:val="0"/>
        <w:autoSpaceDN w:val="0"/>
        <w:spacing w:after="0" w:line="240" w:lineRule="auto"/>
        <w:jc w:val="both"/>
        <w:rPr>
          <w:rFonts w:ascii="Times New Roman" w:eastAsia="Times New Roman" w:hAnsi="Times New Roman"/>
          <w:sz w:val="24"/>
          <w:szCs w:val="24"/>
        </w:rPr>
      </w:pPr>
    </w:p>
    <w:p w14:paraId="447AAD0F" w14:textId="77777777" w:rsidR="00992919" w:rsidRPr="00B63144" w:rsidRDefault="00992919" w:rsidP="00992919">
      <w:pPr>
        <w:autoSpaceDE w:val="0"/>
        <w:autoSpaceDN w:val="0"/>
        <w:spacing w:after="0" w:line="240" w:lineRule="auto"/>
        <w:jc w:val="both"/>
        <w:rPr>
          <w:rFonts w:ascii="Times New Roman" w:eastAsia="Times New Roman" w:hAnsi="Times New Roman"/>
          <w:sz w:val="24"/>
          <w:szCs w:val="24"/>
        </w:rPr>
      </w:pPr>
      <w:r w:rsidRPr="00B63144">
        <w:rPr>
          <w:rFonts w:ascii="Times New Roman" w:eastAsia="Times New Roman" w:hAnsi="Times New Roman"/>
          <w:sz w:val="24"/>
          <w:szCs w:val="24"/>
        </w:rPr>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314DE567" w14:textId="77777777" w:rsidR="00992919" w:rsidRPr="00B63144" w:rsidRDefault="00992919" w:rsidP="00992919">
      <w:pPr>
        <w:autoSpaceDE w:val="0"/>
        <w:autoSpaceDN w:val="0"/>
        <w:spacing w:after="0" w:line="240" w:lineRule="auto"/>
        <w:jc w:val="both"/>
        <w:rPr>
          <w:rFonts w:ascii="Times New Roman" w:eastAsia="Times New Roman" w:hAnsi="Times New Roman"/>
          <w:sz w:val="24"/>
          <w:szCs w:val="24"/>
        </w:rPr>
      </w:pPr>
    </w:p>
    <w:p w14:paraId="146668CD" w14:textId="13D72FD5" w:rsidR="00FD7866" w:rsidRPr="00B63144" w:rsidRDefault="00992919" w:rsidP="00FD7866">
      <w:pPr>
        <w:autoSpaceDE w:val="0"/>
        <w:autoSpaceDN w:val="0"/>
        <w:adjustRightInd w:val="0"/>
        <w:spacing w:after="160" w:line="240" w:lineRule="auto"/>
        <w:jc w:val="both"/>
        <w:rPr>
          <w:rFonts w:ascii="Times New Roman" w:eastAsia="Times New Roman" w:hAnsi="Times New Roman"/>
          <w:b/>
          <w:bCs/>
          <w:sz w:val="21"/>
          <w:szCs w:val="21"/>
        </w:rPr>
      </w:pPr>
      <w:r w:rsidRPr="00B63144">
        <w:rPr>
          <w:rFonts w:ascii="Times New Roman" w:eastAsia="Times New Roman" w:hAnsi="Times New Roman"/>
          <w:sz w:val="24"/>
          <w:szCs w:val="24"/>
        </w:rPr>
        <w:t xml:space="preserve">Verejný obstarávateľ po vyhodnotení ponúk bezodkladne zašle informáciu o vyhodnotení ponúk všetkým uchádzačom elektronicky. Verejný obstarávateľ bude úspešného uchádzača kontaktovať prostredníctvom elektronickej pošty ihneď po vyhodnotení. </w:t>
      </w:r>
      <w:r w:rsidR="00FD7866" w:rsidRPr="00B63144">
        <w:rPr>
          <w:rFonts w:ascii="Times New Roman" w:eastAsia="Times New Roman" w:hAnsi="Times New Roman"/>
          <w:sz w:val="24"/>
          <w:szCs w:val="24"/>
        </w:rPr>
        <w:t xml:space="preserve">S úspešným  uchádzačom bude uzatvorená </w:t>
      </w:r>
      <w:r w:rsidR="005C6D5D">
        <w:rPr>
          <w:rFonts w:ascii="Times New Roman" w:eastAsia="Times New Roman" w:hAnsi="Times New Roman"/>
          <w:sz w:val="24"/>
          <w:szCs w:val="24"/>
        </w:rPr>
        <w:t>Zmluva o dielo</w:t>
      </w:r>
      <w:r w:rsidR="00FD7866">
        <w:rPr>
          <w:rFonts w:ascii="Times New Roman" w:eastAsia="Times New Roman" w:hAnsi="Times New Roman"/>
          <w:sz w:val="24"/>
          <w:szCs w:val="24"/>
        </w:rPr>
        <w:t>.</w:t>
      </w:r>
    </w:p>
    <w:p w14:paraId="25B4E42C" w14:textId="5A57D931" w:rsidR="00992919" w:rsidRDefault="00992919" w:rsidP="008B1625">
      <w:pPr>
        <w:pStyle w:val="Default"/>
        <w:spacing w:after="120"/>
        <w:jc w:val="both"/>
        <w:rPr>
          <w:rFonts w:ascii="Times New Roman" w:hAnsi="Times New Roman" w:cs="Times New Roman"/>
          <w:b/>
        </w:rPr>
      </w:pPr>
    </w:p>
    <w:p w14:paraId="27A22FA5" w14:textId="2DA76C02" w:rsidR="008B1625" w:rsidRPr="00BE5B28" w:rsidRDefault="008B1625" w:rsidP="008B1625">
      <w:pPr>
        <w:pStyle w:val="Default"/>
        <w:spacing w:after="120"/>
        <w:jc w:val="both"/>
        <w:rPr>
          <w:rFonts w:ascii="Times New Roman" w:hAnsi="Times New Roman" w:cs="Times New Roman"/>
          <w:b/>
        </w:rPr>
      </w:pPr>
      <w:r w:rsidRPr="00BE5B28">
        <w:rPr>
          <w:rFonts w:ascii="Times New Roman" w:hAnsi="Times New Roman" w:cs="Times New Roman"/>
          <w:b/>
        </w:rPr>
        <w:t>1</w:t>
      </w:r>
      <w:r w:rsidR="00475B5E">
        <w:rPr>
          <w:rFonts w:ascii="Times New Roman" w:hAnsi="Times New Roman" w:cs="Times New Roman"/>
          <w:b/>
        </w:rPr>
        <w:t>9</w:t>
      </w:r>
      <w:r w:rsidRPr="00BE5B28">
        <w:rPr>
          <w:rFonts w:ascii="Times New Roman" w:hAnsi="Times New Roman" w:cs="Times New Roman"/>
          <w:b/>
        </w:rPr>
        <w:t>. Jazyk, v ktorom možno predložiť ponuk</w:t>
      </w:r>
      <w:r w:rsidR="00EC531A">
        <w:rPr>
          <w:rFonts w:ascii="Times New Roman" w:hAnsi="Times New Roman" w:cs="Times New Roman"/>
          <w:b/>
        </w:rPr>
        <w:t>u</w:t>
      </w:r>
      <w:r w:rsidRPr="00BE5B28">
        <w:rPr>
          <w:rFonts w:ascii="Times New Roman" w:hAnsi="Times New Roman" w:cs="Times New Roman"/>
          <w:b/>
        </w:rPr>
        <w:t xml:space="preserve">: </w:t>
      </w:r>
    </w:p>
    <w:p w14:paraId="140AA79C" w14:textId="3B590288" w:rsidR="008B1625" w:rsidRDefault="00DE1C47" w:rsidP="005901AF">
      <w:pPr>
        <w:autoSpaceDE w:val="0"/>
        <w:autoSpaceDN w:val="0"/>
        <w:adjustRightInd w:val="0"/>
        <w:spacing w:before="120" w:after="0"/>
        <w:jc w:val="both"/>
        <w:rPr>
          <w:rFonts w:ascii="Times New Roman" w:hAnsi="Times New Roman"/>
          <w:sz w:val="24"/>
          <w:szCs w:val="24"/>
        </w:rPr>
      </w:pPr>
      <w:r>
        <w:rPr>
          <w:rFonts w:ascii="Times New Roman" w:hAnsi="Times New Roman"/>
          <w:sz w:val="24"/>
          <w:szCs w:val="24"/>
        </w:rPr>
        <w:t>S</w:t>
      </w:r>
      <w:r w:rsidR="008B1625" w:rsidRPr="00BE5B28">
        <w:rPr>
          <w:rFonts w:ascii="Times New Roman" w:hAnsi="Times New Roman"/>
          <w:sz w:val="24"/>
          <w:szCs w:val="24"/>
        </w:rPr>
        <w:t>lovenský jazyk</w:t>
      </w:r>
      <w:r w:rsidR="003569C4">
        <w:rPr>
          <w:rFonts w:ascii="Times New Roman" w:hAnsi="Times New Roman"/>
          <w:sz w:val="24"/>
          <w:szCs w:val="24"/>
        </w:rPr>
        <w:t xml:space="preserve"> </w:t>
      </w:r>
      <w:r w:rsidR="001F123A">
        <w:rPr>
          <w:rFonts w:ascii="Times New Roman" w:hAnsi="Times New Roman"/>
          <w:color w:val="000000"/>
          <w:sz w:val="24"/>
          <w:szCs w:val="24"/>
        </w:rPr>
        <w:t>alebo český jazyk</w:t>
      </w:r>
      <w:r w:rsidR="008B1625" w:rsidRPr="00BE5B28">
        <w:rPr>
          <w:rFonts w:ascii="Times New Roman" w:hAnsi="Times New Roman"/>
          <w:sz w:val="24"/>
          <w:szCs w:val="24"/>
        </w:rPr>
        <w:t>.</w:t>
      </w:r>
    </w:p>
    <w:p w14:paraId="77CCB6E7" w14:textId="33DA92E1" w:rsidR="005901AF" w:rsidRDefault="005901AF" w:rsidP="005901AF">
      <w:pPr>
        <w:autoSpaceDE w:val="0"/>
        <w:autoSpaceDN w:val="0"/>
        <w:adjustRightInd w:val="0"/>
        <w:spacing w:after="0"/>
        <w:jc w:val="both"/>
        <w:rPr>
          <w:rFonts w:ascii="Times New Roman" w:hAnsi="Times New Roman"/>
          <w:sz w:val="24"/>
          <w:szCs w:val="24"/>
        </w:rPr>
      </w:pPr>
    </w:p>
    <w:p w14:paraId="6341822D" w14:textId="77777777" w:rsidR="00F3726F" w:rsidRPr="00BE5B28" w:rsidRDefault="00F3726F" w:rsidP="005901AF">
      <w:pPr>
        <w:autoSpaceDE w:val="0"/>
        <w:autoSpaceDN w:val="0"/>
        <w:adjustRightInd w:val="0"/>
        <w:spacing w:after="0"/>
        <w:jc w:val="both"/>
        <w:rPr>
          <w:rFonts w:ascii="Times New Roman" w:hAnsi="Times New Roman"/>
          <w:sz w:val="24"/>
          <w:szCs w:val="24"/>
        </w:rPr>
      </w:pPr>
    </w:p>
    <w:p w14:paraId="0391B4B5" w14:textId="58F3209B" w:rsidR="008B1625" w:rsidRDefault="00475B5E" w:rsidP="005901AF">
      <w:pPr>
        <w:pStyle w:val="Default"/>
        <w:jc w:val="both"/>
        <w:rPr>
          <w:rFonts w:ascii="Times New Roman" w:eastAsia="Calibri" w:hAnsi="Times New Roman" w:cs="Times New Roman"/>
          <w:color w:val="auto"/>
        </w:rPr>
      </w:pPr>
      <w:r>
        <w:rPr>
          <w:rFonts w:ascii="Times New Roman" w:hAnsi="Times New Roman" w:cs="Times New Roman"/>
          <w:b/>
        </w:rPr>
        <w:t>20</w:t>
      </w:r>
      <w:r w:rsidR="008B1625" w:rsidRPr="00BE5B28">
        <w:rPr>
          <w:rFonts w:ascii="Times New Roman" w:hAnsi="Times New Roman" w:cs="Times New Roman"/>
          <w:b/>
        </w:rPr>
        <w:t xml:space="preserve">. Zákazka sa týka projektu / programu financovaného z fondov EÚ: </w:t>
      </w:r>
      <w:r w:rsidR="00795496">
        <w:rPr>
          <w:rFonts w:ascii="Times New Roman" w:eastAsia="Calibri" w:hAnsi="Times New Roman" w:cs="Times New Roman"/>
          <w:color w:val="auto"/>
        </w:rPr>
        <w:t xml:space="preserve"> </w:t>
      </w:r>
      <w:r w:rsidR="00563DD8">
        <w:rPr>
          <w:rFonts w:ascii="Times New Roman" w:eastAsia="Calibri" w:hAnsi="Times New Roman" w:cs="Times New Roman"/>
          <w:color w:val="auto"/>
        </w:rPr>
        <w:t>Áno.</w:t>
      </w:r>
    </w:p>
    <w:p w14:paraId="07CE2FBE" w14:textId="5D03F8A0" w:rsidR="005901AF" w:rsidRDefault="005901AF" w:rsidP="005901AF">
      <w:pPr>
        <w:pStyle w:val="Default"/>
        <w:jc w:val="both"/>
        <w:rPr>
          <w:rFonts w:ascii="Times New Roman" w:eastAsia="Calibri" w:hAnsi="Times New Roman" w:cs="Times New Roman"/>
          <w:color w:val="auto"/>
        </w:rPr>
      </w:pPr>
    </w:p>
    <w:p w14:paraId="2C7E4349" w14:textId="53ADA3C2" w:rsidR="00B91F4C" w:rsidRDefault="00B91F4C" w:rsidP="00AA6142">
      <w:pPr>
        <w:rPr>
          <w:rFonts w:ascii="Times New Roman" w:eastAsiaTheme="minorHAnsi" w:hAnsi="Times New Roman"/>
          <w:color w:val="000000"/>
          <w:sz w:val="24"/>
          <w:szCs w:val="24"/>
        </w:rPr>
      </w:pPr>
    </w:p>
    <w:p w14:paraId="477018AD" w14:textId="46421C2F" w:rsidR="00954252" w:rsidRPr="00954252" w:rsidRDefault="00954252" w:rsidP="00AA6142">
      <w:pPr>
        <w:rPr>
          <w:rFonts w:ascii="Times New Roman" w:eastAsiaTheme="minorHAnsi" w:hAnsi="Times New Roman"/>
          <w:b/>
          <w:bCs/>
          <w:color w:val="000000"/>
          <w:sz w:val="24"/>
          <w:szCs w:val="24"/>
        </w:rPr>
      </w:pPr>
      <w:r w:rsidRPr="00954252">
        <w:rPr>
          <w:rFonts w:ascii="Times New Roman" w:eastAsiaTheme="minorHAnsi" w:hAnsi="Times New Roman"/>
          <w:b/>
          <w:bCs/>
          <w:color w:val="000000"/>
          <w:sz w:val="24"/>
          <w:szCs w:val="24"/>
        </w:rPr>
        <w:t>2</w:t>
      </w:r>
      <w:r w:rsidR="00116FAA">
        <w:rPr>
          <w:rFonts w:ascii="Times New Roman" w:eastAsiaTheme="minorHAnsi" w:hAnsi="Times New Roman"/>
          <w:b/>
          <w:bCs/>
          <w:color w:val="000000"/>
          <w:sz w:val="24"/>
          <w:szCs w:val="24"/>
        </w:rPr>
        <w:t>1</w:t>
      </w:r>
      <w:r w:rsidRPr="00954252">
        <w:rPr>
          <w:rFonts w:ascii="Times New Roman" w:eastAsiaTheme="minorHAnsi" w:hAnsi="Times New Roman"/>
          <w:b/>
          <w:bCs/>
          <w:color w:val="000000"/>
          <w:sz w:val="24"/>
          <w:szCs w:val="24"/>
        </w:rPr>
        <w:t>. Žiadosť o vysvetlenie:</w:t>
      </w:r>
    </w:p>
    <w:p w14:paraId="09A58D55" w14:textId="77777777" w:rsidR="00954252" w:rsidRDefault="00954252" w:rsidP="00954252">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 xml:space="preserve">Záujemca môže </w:t>
      </w:r>
      <w:r w:rsidRPr="000E0469">
        <w:rPr>
          <w:rFonts w:ascii="Times New Roman" w:hAnsi="Times New Roman" w:cs="Times New Roman"/>
          <w:b/>
          <w:color w:val="auto"/>
          <w:u w:val="single"/>
        </w:rPr>
        <w:t>požiadať verejného obstarávateľa o vysvetlenie tejto Výzvy</w:t>
      </w:r>
      <w:r w:rsidRPr="001E37A8">
        <w:rPr>
          <w:rFonts w:ascii="Times New Roman" w:hAnsi="Times New Roman" w:cs="Times New Roman"/>
          <w:bCs/>
          <w:color w:val="auto"/>
          <w:u w:val="single"/>
        </w:rPr>
        <w:t xml:space="preserve"> a jej príloh prostredníctvom zaslania emailu</w:t>
      </w:r>
      <w:r>
        <w:rPr>
          <w:rFonts w:ascii="Times New Roman" w:hAnsi="Times New Roman" w:cs="Times New Roman"/>
          <w:bCs/>
          <w:color w:val="auto"/>
          <w:u w:val="single"/>
        </w:rPr>
        <w:t xml:space="preserve"> na: </w:t>
      </w:r>
      <w:hyperlink r:id="rId15" w:history="1">
        <w:r w:rsidRPr="00DF2993">
          <w:rPr>
            <w:rStyle w:val="Hypertextovprepojenie"/>
            <w:rFonts w:ascii="Times New Roman" w:hAnsi="Times New Roman"/>
          </w:rPr>
          <w:t>miroslav.liska@mirri.gov.sk</w:t>
        </w:r>
      </w:hyperlink>
      <w:r w:rsidRPr="00821D37">
        <w:rPr>
          <w:rFonts w:ascii="Times New Roman" w:hAnsi="Times New Roman"/>
        </w:rPr>
        <w:t xml:space="preserve">, </w:t>
      </w:r>
      <w:hyperlink r:id="rId16" w:history="1">
        <w:r w:rsidRPr="00DF2993">
          <w:rPr>
            <w:rStyle w:val="Hypertextovprepojenie"/>
            <w:rFonts w:ascii="Times New Roman" w:hAnsi="Times New Roman"/>
          </w:rPr>
          <w:t>tibor.jedinak@mirri.gov.sk</w:t>
        </w:r>
      </w:hyperlink>
      <w:r w:rsidRPr="00821D37">
        <w:rPr>
          <w:rFonts w:ascii="Times New Roman" w:hAnsi="Times New Roman"/>
        </w:rPr>
        <w:t xml:space="preserve">; </w:t>
      </w:r>
      <w:hyperlink r:id="rId17" w:history="1">
        <w:r w:rsidRPr="00DF2993">
          <w:rPr>
            <w:rStyle w:val="Hypertextovprepojenie"/>
            <w:rFonts w:ascii="Times New Roman" w:hAnsi="Times New Roman"/>
          </w:rPr>
          <w:t>martin.poloha@mirri.gov.sk</w:t>
        </w:r>
      </w:hyperlink>
      <w:r>
        <w:rPr>
          <w:rFonts w:ascii="Times New Roman" w:hAnsi="Times New Roman"/>
        </w:rPr>
        <w:t xml:space="preserve"> (v takom prípade žiadame zaslať email všetkým trom uvedeným osobám)</w:t>
      </w:r>
      <w:r w:rsidRPr="000E0469">
        <w:rPr>
          <w:rFonts w:ascii="Times New Roman" w:hAnsi="Times New Roman" w:cs="Times New Roman"/>
          <w:bCs/>
          <w:color w:val="auto"/>
        </w:rPr>
        <w:t>.</w:t>
      </w:r>
      <w:r>
        <w:rPr>
          <w:rFonts w:ascii="Times New Roman" w:hAnsi="Times New Roman" w:cs="Times New Roman"/>
          <w:bCs/>
          <w:color w:val="auto"/>
        </w:rPr>
        <w:t xml:space="preserve"> V</w:t>
      </w:r>
      <w:r w:rsidRPr="002B151D">
        <w:rPr>
          <w:rFonts w:ascii="Times New Roman" w:hAnsi="Times New Roman" w:cs="Times New Roman"/>
          <w:bCs/>
          <w:color w:val="auto"/>
        </w:rPr>
        <w:t>erejný obstarávateľ bezodkl</w:t>
      </w:r>
      <w:r>
        <w:rPr>
          <w:rFonts w:ascii="Times New Roman" w:hAnsi="Times New Roman" w:cs="Times New Roman"/>
          <w:bCs/>
          <w:color w:val="auto"/>
        </w:rPr>
        <w:t>adne poskytne</w:t>
      </w:r>
      <w:r w:rsidRPr="002B151D">
        <w:rPr>
          <w:rFonts w:ascii="Times New Roman" w:hAnsi="Times New Roman" w:cs="Times New Roman"/>
          <w:bCs/>
          <w:color w:val="auto"/>
        </w:rPr>
        <w:t xml:space="preserve"> vysvetlenie informácií potrebných na vypracovanie ponuky</w:t>
      </w:r>
      <w:r>
        <w:rPr>
          <w:rFonts w:ascii="Times New Roman" w:hAnsi="Times New Roman" w:cs="Times New Roman"/>
          <w:bCs/>
          <w:color w:val="auto"/>
        </w:rPr>
        <w:t xml:space="preserve">, za predpokladu, že </w:t>
      </w:r>
      <w:r w:rsidRPr="002B151D">
        <w:rPr>
          <w:rFonts w:ascii="Times New Roman" w:hAnsi="Times New Roman" w:cs="Times New Roman"/>
          <w:bCs/>
          <w:color w:val="auto"/>
        </w:rPr>
        <w:t>o vysvetlenie záujemca požiada dostatočne vopred</w:t>
      </w:r>
      <w:r>
        <w:rPr>
          <w:rFonts w:ascii="Times New Roman" w:hAnsi="Times New Roman" w:cs="Times New Roman"/>
          <w:bCs/>
          <w:color w:val="auto"/>
        </w:rPr>
        <w:t xml:space="preserve">. </w:t>
      </w:r>
    </w:p>
    <w:p w14:paraId="4C3C61B7" w14:textId="77777777" w:rsidR="00116FAA" w:rsidRDefault="00116FAA" w:rsidP="00116FAA">
      <w:pPr>
        <w:rPr>
          <w:rFonts w:ascii="Times New Roman" w:eastAsiaTheme="minorHAnsi" w:hAnsi="Times New Roman"/>
          <w:b/>
          <w:color w:val="000000"/>
          <w:sz w:val="24"/>
          <w:szCs w:val="24"/>
        </w:rPr>
      </w:pPr>
    </w:p>
    <w:p w14:paraId="5B10B99E" w14:textId="40409CAE" w:rsidR="00116FAA" w:rsidRPr="00AA6142" w:rsidRDefault="00116FAA" w:rsidP="00116FAA">
      <w:pPr>
        <w:rPr>
          <w:rFonts w:ascii="Times New Roman" w:eastAsiaTheme="minorHAnsi" w:hAnsi="Times New Roman"/>
          <w:b/>
          <w:color w:val="000000"/>
          <w:sz w:val="24"/>
          <w:szCs w:val="24"/>
        </w:rPr>
      </w:pPr>
      <w:r>
        <w:rPr>
          <w:rFonts w:ascii="Times New Roman" w:eastAsiaTheme="minorHAnsi" w:hAnsi="Times New Roman"/>
          <w:b/>
          <w:color w:val="000000"/>
          <w:sz w:val="24"/>
          <w:szCs w:val="24"/>
        </w:rPr>
        <w:t>22</w:t>
      </w:r>
      <w:r w:rsidRPr="00AA6142">
        <w:rPr>
          <w:rFonts w:ascii="Times New Roman" w:eastAsiaTheme="minorHAnsi" w:hAnsi="Times New Roman"/>
          <w:b/>
          <w:color w:val="000000"/>
          <w:sz w:val="24"/>
          <w:szCs w:val="24"/>
        </w:rPr>
        <w:t>. Dátum z</w:t>
      </w:r>
      <w:r>
        <w:rPr>
          <w:rFonts w:ascii="Times New Roman" w:eastAsiaTheme="minorHAnsi" w:hAnsi="Times New Roman"/>
          <w:b/>
          <w:color w:val="000000"/>
          <w:sz w:val="24"/>
          <w:szCs w:val="24"/>
        </w:rPr>
        <w:t>verejnenia</w:t>
      </w:r>
      <w:r w:rsidRPr="00AA6142">
        <w:rPr>
          <w:rFonts w:ascii="Times New Roman" w:eastAsiaTheme="minorHAnsi" w:hAnsi="Times New Roman"/>
          <w:b/>
          <w:color w:val="000000"/>
          <w:sz w:val="24"/>
          <w:szCs w:val="24"/>
        </w:rPr>
        <w:t xml:space="preserve"> </w:t>
      </w:r>
      <w:r>
        <w:rPr>
          <w:rFonts w:ascii="Times New Roman" w:eastAsiaTheme="minorHAnsi" w:hAnsi="Times New Roman"/>
          <w:b/>
          <w:color w:val="000000"/>
          <w:sz w:val="24"/>
          <w:szCs w:val="24"/>
        </w:rPr>
        <w:t>V</w:t>
      </w:r>
      <w:r w:rsidRPr="00AA6142">
        <w:rPr>
          <w:rFonts w:ascii="Times New Roman" w:eastAsiaTheme="minorHAnsi" w:hAnsi="Times New Roman"/>
          <w:b/>
          <w:color w:val="000000"/>
          <w:sz w:val="24"/>
          <w:szCs w:val="24"/>
        </w:rPr>
        <w:t>ýzvy</w:t>
      </w:r>
      <w:r>
        <w:rPr>
          <w:rFonts w:ascii="Times New Roman" w:eastAsiaTheme="minorHAnsi" w:hAnsi="Times New Roman"/>
          <w:b/>
          <w:color w:val="000000"/>
          <w:sz w:val="24"/>
          <w:szCs w:val="24"/>
        </w:rPr>
        <w:t>:</w:t>
      </w:r>
      <w:r w:rsidRPr="00AA6142">
        <w:rPr>
          <w:rFonts w:ascii="Times New Roman" w:eastAsiaTheme="minorHAnsi" w:hAnsi="Times New Roman"/>
          <w:b/>
          <w:color w:val="000000"/>
          <w:sz w:val="24"/>
          <w:szCs w:val="24"/>
        </w:rPr>
        <w:t xml:space="preserve"> </w:t>
      </w:r>
    </w:p>
    <w:p w14:paraId="1F70C3AF" w14:textId="5C595EB9" w:rsidR="00B91F4C" w:rsidRDefault="00116FAA" w:rsidP="00116FAA">
      <w:pPr>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Dňa </w:t>
      </w:r>
      <w:r w:rsidR="00153C7B">
        <w:rPr>
          <w:rFonts w:ascii="Times New Roman" w:eastAsiaTheme="minorHAnsi" w:hAnsi="Times New Roman"/>
          <w:color w:val="000000"/>
          <w:sz w:val="24"/>
          <w:szCs w:val="24"/>
        </w:rPr>
        <w:t>21</w:t>
      </w:r>
      <w:r>
        <w:rPr>
          <w:rFonts w:ascii="Times New Roman" w:eastAsiaTheme="minorHAnsi" w:hAnsi="Times New Roman"/>
          <w:color w:val="000000"/>
          <w:sz w:val="24"/>
          <w:szCs w:val="24"/>
        </w:rPr>
        <w:t>.12.2021.</w:t>
      </w:r>
    </w:p>
    <w:p w14:paraId="28AE154A" w14:textId="68E1D666" w:rsidR="0018413A" w:rsidRDefault="0018413A" w:rsidP="00AA6142">
      <w:pPr>
        <w:rPr>
          <w:rFonts w:ascii="Times New Roman" w:eastAsiaTheme="minorHAnsi" w:hAnsi="Times New Roman"/>
          <w:color w:val="000000"/>
          <w:sz w:val="24"/>
          <w:szCs w:val="24"/>
        </w:rPr>
      </w:pPr>
      <w:bookmarkStart w:id="1" w:name="_GoBack"/>
      <w:bookmarkEnd w:id="1"/>
    </w:p>
    <w:p w14:paraId="6DF401F7" w14:textId="77777777" w:rsidR="00A061D9" w:rsidRPr="00F3726F" w:rsidRDefault="007520B2" w:rsidP="00AA6142">
      <w:pPr>
        <w:rPr>
          <w:rFonts w:ascii="Times New Roman" w:eastAsiaTheme="minorHAnsi" w:hAnsi="Times New Roman"/>
          <w:b/>
          <w:color w:val="000000"/>
          <w:sz w:val="24"/>
          <w:szCs w:val="24"/>
          <w:u w:val="single"/>
        </w:rPr>
      </w:pPr>
      <w:r w:rsidRPr="00F3726F">
        <w:rPr>
          <w:rFonts w:ascii="Times New Roman" w:eastAsiaTheme="minorHAnsi" w:hAnsi="Times New Roman"/>
          <w:b/>
          <w:color w:val="000000"/>
          <w:sz w:val="24"/>
          <w:szCs w:val="24"/>
          <w:u w:val="single"/>
        </w:rPr>
        <w:t>Prílohy:</w:t>
      </w:r>
    </w:p>
    <w:p w14:paraId="44FC47FB" w14:textId="4C8FD243" w:rsidR="007A3571" w:rsidRDefault="007A3571" w:rsidP="00AA6142">
      <w:pPr>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Príloha č. 1 – </w:t>
      </w:r>
      <w:r w:rsidR="00783B19">
        <w:rPr>
          <w:rFonts w:ascii="Times New Roman" w:eastAsiaTheme="minorHAnsi" w:hAnsi="Times New Roman"/>
          <w:color w:val="000000"/>
          <w:sz w:val="24"/>
          <w:szCs w:val="24"/>
        </w:rPr>
        <w:t>Zmluva o dielo s prílohami</w:t>
      </w:r>
    </w:p>
    <w:p w14:paraId="62201559" w14:textId="6272A911" w:rsidR="00A061D9" w:rsidRDefault="00854EA8" w:rsidP="00AA6142">
      <w:pPr>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Príloha č. 2 </w:t>
      </w:r>
      <w:r w:rsidR="001862AB">
        <w:rPr>
          <w:rFonts w:ascii="Times New Roman" w:eastAsiaTheme="minorHAnsi" w:hAnsi="Times New Roman"/>
          <w:color w:val="000000"/>
          <w:sz w:val="24"/>
          <w:szCs w:val="24"/>
        </w:rPr>
        <w:t>–</w:t>
      </w:r>
      <w:r w:rsidR="000E2397">
        <w:rPr>
          <w:rFonts w:ascii="Times New Roman" w:eastAsiaTheme="minorHAnsi" w:hAnsi="Times New Roman"/>
          <w:color w:val="000000"/>
          <w:sz w:val="24"/>
          <w:szCs w:val="24"/>
        </w:rPr>
        <w:t xml:space="preserve"> </w:t>
      </w:r>
      <w:r w:rsidR="00726490" w:rsidRPr="00726490">
        <w:rPr>
          <w:rFonts w:ascii="Times New Roman" w:eastAsiaTheme="minorHAnsi" w:hAnsi="Times New Roman"/>
          <w:color w:val="000000"/>
          <w:sz w:val="24"/>
          <w:szCs w:val="24"/>
        </w:rPr>
        <w:t>Bodovacia tabuľka ku kritériám na vyhodnotenie ponúk</w:t>
      </w:r>
    </w:p>
    <w:sectPr w:rsidR="00A061D9" w:rsidSect="00921470">
      <w:headerReference w:type="default" r:id="rId18"/>
      <w:footerReference w:type="default" r:id="rId19"/>
      <w:pgSz w:w="11906" w:h="16838"/>
      <w:pgMar w:top="851"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5E855" w14:textId="77777777" w:rsidR="00C61BA1" w:rsidRDefault="00C61BA1" w:rsidP="00A061D9">
      <w:pPr>
        <w:spacing w:after="0" w:line="240" w:lineRule="auto"/>
      </w:pPr>
      <w:r>
        <w:separator/>
      </w:r>
    </w:p>
  </w:endnote>
  <w:endnote w:type="continuationSeparator" w:id="0">
    <w:p w14:paraId="3B48BFDB" w14:textId="77777777" w:rsidR="00C61BA1" w:rsidRDefault="00C61BA1" w:rsidP="00A0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venir Book">
    <w:altName w:val="Corbel"/>
    <w:charset w:val="00"/>
    <w:family w:val="auto"/>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393895"/>
      <w:docPartObj>
        <w:docPartGallery w:val="Page Numbers (Bottom of Page)"/>
        <w:docPartUnique/>
      </w:docPartObj>
    </w:sdtPr>
    <w:sdtEndPr/>
    <w:sdtContent>
      <w:p w14:paraId="321EAF18" w14:textId="0E80E05E" w:rsidR="00F43EE4" w:rsidRDefault="00F43EE4">
        <w:pPr>
          <w:pStyle w:val="Pta"/>
          <w:jc w:val="center"/>
        </w:pPr>
        <w:r>
          <w:fldChar w:fldCharType="begin"/>
        </w:r>
        <w:r>
          <w:instrText>PAGE   \* MERGEFORMAT</w:instrText>
        </w:r>
        <w:r>
          <w:fldChar w:fldCharType="separate"/>
        </w:r>
        <w:r w:rsidR="00F67DE0">
          <w:rPr>
            <w:noProof/>
          </w:rPr>
          <w:t>7</w:t>
        </w:r>
        <w:r>
          <w:fldChar w:fldCharType="end"/>
        </w:r>
      </w:p>
    </w:sdtContent>
  </w:sdt>
  <w:p w14:paraId="341BFAE7" w14:textId="77777777" w:rsidR="00F43EE4" w:rsidRDefault="00F43EE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ACB2E" w14:textId="77777777" w:rsidR="00C61BA1" w:rsidRDefault="00C61BA1" w:rsidP="00A061D9">
      <w:pPr>
        <w:spacing w:after="0" w:line="240" w:lineRule="auto"/>
      </w:pPr>
      <w:r>
        <w:separator/>
      </w:r>
    </w:p>
  </w:footnote>
  <w:footnote w:type="continuationSeparator" w:id="0">
    <w:p w14:paraId="17228FAF" w14:textId="77777777" w:rsidR="00C61BA1" w:rsidRDefault="00C61BA1" w:rsidP="00A06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7CB85" w14:textId="77777777" w:rsidR="00756ED8" w:rsidRDefault="00081509">
    <w:pPr>
      <w:pStyle w:val="Hlavika"/>
    </w:pPr>
    <w:r>
      <w:rPr>
        <w:noProof/>
        <w:lang w:eastAsia="sk-SK"/>
      </w:rPr>
      <w:drawing>
        <wp:inline distT="0" distB="0" distL="0" distR="0" wp14:anchorId="5ACA04AD" wp14:editId="13223CCA">
          <wp:extent cx="2758440" cy="635000"/>
          <wp:effectExtent l="0" t="0" r="3810" b="0"/>
          <wp:docPr id="36" name="Obrázok 36" descr="C:\Users\pavelekova\AppData\Local\Microsoft\Windows\INetCache\Content.Word\logo mirri farebne 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C:\Users\pavelekova\AppData\Local\Microsoft\Windows\INetCache\Content.Word\logo mirri farebne s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844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CE2"/>
    <w:multiLevelType w:val="hybridMultilevel"/>
    <w:tmpl w:val="2AD474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BD0125"/>
    <w:multiLevelType w:val="hybridMultilevel"/>
    <w:tmpl w:val="20C0C10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 w15:restartNumberingAfterBreak="0">
    <w:nsid w:val="09D72F1C"/>
    <w:multiLevelType w:val="hybridMultilevel"/>
    <w:tmpl w:val="A60223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BB69B5"/>
    <w:multiLevelType w:val="hybridMultilevel"/>
    <w:tmpl w:val="1D6AEB54"/>
    <w:lvl w:ilvl="0" w:tplc="AD2037C4">
      <w:start w:val="1"/>
      <w:numFmt w:val="bullet"/>
      <w:lvlText w:val=""/>
      <w:lvlJc w:val="left"/>
      <w:pPr>
        <w:ind w:left="720" w:hanging="360"/>
      </w:pPr>
      <w:rPr>
        <w:rFonts w:ascii="Wingdings" w:hAnsi="Wingdings" w:hint="default"/>
        <w:color w:val="595959" w:themeColor="text1" w:themeTint="A6"/>
        <w:sz w:val="24"/>
        <w:szCs w:val="24"/>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CD187B"/>
    <w:multiLevelType w:val="hybridMultilevel"/>
    <w:tmpl w:val="B032118E"/>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0C5A032F"/>
    <w:multiLevelType w:val="hybridMultilevel"/>
    <w:tmpl w:val="80DE573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082E7C"/>
    <w:multiLevelType w:val="hybridMultilevel"/>
    <w:tmpl w:val="F21CB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C978DD"/>
    <w:multiLevelType w:val="hybridMultilevel"/>
    <w:tmpl w:val="BC28D74A"/>
    <w:lvl w:ilvl="0" w:tplc="E284641C">
      <w:start w:val="1"/>
      <w:numFmt w:val="decimal"/>
      <w:lvlText w:val="%1."/>
      <w:lvlJc w:val="left"/>
      <w:pPr>
        <w:ind w:left="862" w:hanging="360"/>
      </w:pPr>
      <w:rPr>
        <w:rFonts w:ascii="Times New Roman" w:eastAsia="Calibri" w:hAnsi="Times New Roman" w:cs="Times New Roman"/>
      </w:r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8" w15:restartNumberingAfterBreak="0">
    <w:nsid w:val="11B467B6"/>
    <w:multiLevelType w:val="hybridMultilevel"/>
    <w:tmpl w:val="E28CB3D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14535A12"/>
    <w:multiLevelType w:val="hybridMultilevel"/>
    <w:tmpl w:val="6D10986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198A0A33"/>
    <w:multiLevelType w:val="hybridMultilevel"/>
    <w:tmpl w:val="F544EBC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62300A"/>
    <w:multiLevelType w:val="hybridMultilevel"/>
    <w:tmpl w:val="844A8C2C"/>
    <w:lvl w:ilvl="0" w:tplc="1DF46B08">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C9376D"/>
    <w:multiLevelType w:val="hybridMultilevel"/>
    <w:tmpl w:val="A8229854"/>
    <w:lvl w:ilvl="0" w:tplc="041B000F">
      <w:start w:val="1"/>
      <w:numFmt w:val="decimal"/>
      <w:lvlText w:val="%1."/>
      <w:lvlJc w:val="left"/>
      <w:pPr>
        <w:ind w:left="720" w:hanging="360"/>
      </w:pPr>
      <w:rPr>
        <w:rFonts w:hint="default"/>
      </w:rPr>
    </w:lvl>
    <w:lvl w:ilvl="1" w:tplc="74D2F874">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7FB5B19"/>
    <w:multiLevelType w:val="hybridMultilevel"/>
    <w:tmpl w:val="CA9685AC"/>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ABB5A2C"/>
    <w:multiLevelType w:val="hybridMultilevel"/>
    <w:tmpl w:val="2D54349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420C0D24"/>
    <w:multiLevelType w:val="hybridMultilevel"/>
    <w:tmpl w:val="E514B6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3931159"/>
    <w:multiLevelType w:val="hybridMultilevel"/>
    <w:tmpl w:val="73E6CB00"/>
    <w:lvl w:ilvl="0" w:tplc="6E60E040">
      <w:start w:val="1"/>
      <w:numFmt w:val="lowerLetter"/>
      <w:lvlText w:val="%1."/>
      <w:lvlJc w:val="left"/>
      <w:pPr>
        <w:ind w:left="862" w:hanging="360"/>
      </w:pPr>
      <w:rPr>
        <w:rFonts w:ascii="Times New Roman" w:eastAsia="Calibri" w:hAnsi="Times New Roman" w:cs="Times New Roman"/>
      </w:r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18" w15:restartNumberingAfterBreak="0">
    <w:nsid w:val="44BD395E"/>
    <w:multiLevelType w:val="hybridMultilevel"/>
    <w:tmpl w:val="02966BD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4C4D5C56"/>
    <w:multiLevelType w:val="hybridMultilevel"/>
    <w:tmpl w:val="788C14BA"/>
    <w:lvl w:ilvl="0" w:tplc="041B0015">
      <w:start w:val="1"/>
      <w:numFmt w:val="upperLetter"/>
      <w:lvlText w:val="%1."/>
      <w:lvlJc w:val="left"/>
      <w:pPr>
        <w:ind w:left="502" w:hanging="360"/>
      </w:pPr>
      <w:rPr>
        <w:rFont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0" w15:restartNumberingAfterBreak="0">
    <w:nsid w:val="4ECC3ED6"/>
    <w:multiLevelType w:val="multilevel"/>
    <w:tmpl w:val="B1D84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944C20"/>
    <w:multiLevelType w:val="hybridMultilevel"/>
    <w:tmpl w:val="9DBA5E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6614BF"/>
    <w:multiLevelType w:val="hybridMultilevel"/>
    <w:tmpl w:val="DDDA72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F1733B5"/>
    <w:multiLevelType w:val="hybridMultilevel"/>
    <w:tmpl w:val="97DC3734"/>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F6876B0"/>
    <w:multiLevelType w:val="hybridMultilevel"/>
    <w:tmpl w:val="5E520160"/>
    <w:lvl w:ilvl="0" w:tplc="5928DAF4">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5" w15:restartNumberingAfterBreak="0">
    <w:nsid w:val="5FBE546B"/>
    <w:multiLevelType w:val="hybridMultilevel"/>
    <w:tmpl w:val="C0B222C8"/>
    <w:lvl w:ilvl="0" w:tplc="041B000F">
      <w:start w:val="1"/>
      <w:numFmt w:val="decimal"/>
      <w:lvlText w:val="%1."/>
      <w:lvlJc w:val="left"/>
      <w:pPr>
        <w:ind w:left="816" w:hanging="360"/>
      </w:pPr>
    </w:lvl>
    <w:lvl w:ilvl="1" w:tplc="041B0019" w:tentative="1">
      <w:start w:val="1"/>
      <w:numFmt w:val="lowerLetter"/>
      <w:lvlText w:val="%2."/>
      <w:lvlJc w:val="left"/>
      <w:pPr>
        <w:ind w:left="1536" w:hanging="360"/>
      </w:pPr>
    </w:lvl>
    <w:lvl w:ilvl="2" w:tplc="041B001B" w:tentative="1">
      <w:start w:val="1"/>
      <w:numFmt w:val="lowerRoman"/>
      <w:lvlText w:val="%3."/>
      <w:lvlJc w:val="right"/>
      <w:pPr>
        <w:ind w:left="2256" w:hanging="180"/>
      </w:pPr>
    </w:lvl>
    <w:lvl w:ilvl="3" w:tplc="041B000F" w:tentative="1">
      <w:start w:val="1"/>
      <w:numFmt w:val="decimal"/>
      <w:lvlText w:val="%4."/>
      <w:lvlJc w:val="left"/>
      <w:pPr>
        <w:ind w:left="2976" w:hanging="360"/>
      </w:pPr>
    </w:lvl>
    <w:lvl w:ilvl="4" w:tplc="041B0019" w:tentative="1">
      <w:start w:val="1"/>
      <w:numFmt w:val="lowerLetter"/>
      <w:lvlText w:val="%5."/>
      <w:lvlJc w:val="left"/>
      <w:pPr>
        <w:ind w:left="3696" w:hanging="360"/>
      </w:pPr>
    </w:lvl>
    <w:lvl w:ilvl="5" w:tplc="041B001B" w:tentative="1">
      <w:start w:val="1"/>
      <w:numFmt w:val="lowerRoman"/>
      <w:lvlText w:val="%6."/>
      <w:lvlJc w:val="right"/>
      <w:pPr>
        <w:ind w:left="4416" w:hanging="180"/>
      </w:pPr>
    </w:lvl>
    <w:lvl w:ilvl="6" w:tplc="041B000F" w:tentative="1">
      <w:start w:val="1"/>
      <w:numFmt w:val="decimal"/>
      <w:lvlText w:val="%7."/>
      <w:lvlJc w:val="left"/>
      <w:pPr>
        <w:ind w:left="5136" w:hanging="360"/>
      </w:pPr>
    </w:lvl>
    <w:lvl w:ilvl="7" w:tplc="041B0019" w:tentative="1">
      <w:start w:val="1"/>
      <w:numFmt w:val="lowerLetter"/>
      <w:lvlText w:val="%8."/>
      <w:lvlJc w:val="left"/>
      <w:pPr>
        <w:ind w:left="5856" w:hanging="360"/>
      </w:pPr>
    </w:lvl>
    <w:lvl w:ilvl="8" w:tplc="041B001B" w:tentative="1">
      <w:start w:val="1"/>
      <w:numFmt w:val="lowerRoman"/>
      <w:lvlText w:val="%9."/>
      <w:lvlJc w:val="right"/>
      <w:pPr>
        <w:ind w:left="6576" w:hanging="180"/>
      </w:pPr>
    </w:lvl>
  </w:abstractNum>
  <w:abstractNum w:abstractNumId="26" w15:restartNumberingAfterBreak="0">
    <w:nsid w:val="662C6D2A"/>
    <w:multiLevelType w:val="multilevel"/>
    <w:tmpl w:val="0BC01984"/>
    <w:lvl w:ilvl="0">
      <w:start w:val="1"/>
      <w:numFmt w:val="decimal"/>
      <w:lvlText w:val="%1."/>
      <w:lvlJc w:val="left"/>
      <w:pPr>
        <w:tabs>
          <w:tab w:val="num" w:pos="360"/>
        </w:tabs>
        <w:ind w:left="360" w:hanging="360"/>
      </w:pPr>
      <w:rPr>
        <w:rFonts w:hint="default"/>
        <w:b/>
        <w:sz w:val="20"/>
      </w:rPr>
    </w:lvl>
    <w:lvl w:ilvl="1">
      <w:start w:val="1"/>
      <w:numFmt w:val="decimal"/>
      <w:lvlText w:val="%1.%2"/>
      <w:lvlJc w:val="left"/>
      <w:pPr>
        <w:tabs>
          <w:tab w:val="num" w:pos="576"/>
        </w:tabs>
        <w:ind w:left="576" w:hanging="576"/>
      </w:pPr>
      <w:rPr>
        <w:rFonts w:ascii="Avenir Book" w:hAnsi="Avenir Book" w:cstheme="majorHAnsi" w:hint="default"/>
        <w:b w:val="0"/>
        <w:color w:val="auto"/>
        <w:sz w:val="20"/>
      </w:rPr>
    </w:lvl>
    <w:lvl w:ilvl="2">
      <w:start w:val="1"/>
      <w:numFmt w:val="decimal"/>
      <w:lvlText w:val="%1.%2.%3"/>
      <w:lvlJc w:val="left"/>
      <w:pPr>
        <w:ind w:left="720" w:hanging="720"/>
      </w:pPr>
      <w:rPr>
        <w:rFont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642436E"/>
    <w:multiLevelType w:val="hybridMultilevel"/>
    <w:tmpl w:val="E056DA68"/>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BB01DFE"/>
    <w:multiLevelType w:val="hybridMultilevel"/>
    <w:tmpl w:val="8342F7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D4F3CD1"/>
    <w:multiLevelType w:val="hybridMultilevel"/>
    <w:tmpl w:val="310E59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65316B7"/>
    <w:multiLevelType w:val="hybridMultilevel"/>
    <w:tmpl w:val="5A32A0B0"/>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1" w15:restartNumberingAfterBreak="0">
    <w:nsid w:val="7B217EB5"/>
    <w:multiLevelType w:val="hybridMultilevel"/>
    <w:tmpl w:val="310E59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B2B6D31"/>
    <w:multiLevelType w:val="hybridMultilevel"/>
    <w:tmpl w:val="93DA90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B705230"/>
    <w:multiLevelType w:val="hybridMultilevel"/>
    <w:tmpl w:val="9322EC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16"/>
  </w:num>
  <w:num w:numId="3">
    <w:abstractNumId w:val="18"/>
  </w:num>
  <w:num w:numId="4">
    <w:abstractNumId w:val="0"/>
  </w:num>
  <w:num w:numId="5">
    <w:abstractNumId w:val="10"/>
  </w:num>
  <w:num w:numId="6">
    <w:abstractNumId w:val="33"/>
  </w:num>
  <w:num w:numId="7">
    <w:abstractNumId w:val="13"/>
  </w:num>
  <w:num w:numId="8">
    <w:abstractNumId w:val="28"/>
  </w:num>
  <w:num w:numId="9">
    <w:abstractNumId w:val="31"/>
  </w:num>
  <w:num w:numId="10">
    <w:abstractNumId w:val="19"/>
  </w:num>
  <w:num w:numId="11">
    <w:abstractNumId w:val="15"/>
  </w:num>
  <w:num w:numId="12">
    <w:abstractNumId w:val="5"/>
  </w:num>
  <w:num w:numId="13">
    <w:abstractNumId w:val="1"/>
  </w:num>
  <w:num w:numId="14">
    <w:abstractNumId w:val="2"/>
  </w:num>
  <w:num w:numId="15">
    <w:abstractNumId w:val="8"/>
  </w:num>
  <w:num w:numId="16">
    <w:abstractNumId w:val="6"/>
  </w:num>
  <w:num w:numId="17">
    <w:abstractNumId w:val="22"/>
  </w:num>
  <w:num w:numId="18">
    <w:abstractNumId w:val="29"/>
  </w:num>
  <w:num w:numId="19">
    <w:abstractNumId w:val="4"/>
  </w:num>
  <w:num w:numId="20">
    <w:abstractNumId w:val="24"/>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3"/>
  </w:num>
  <w:num w:numId="26">
    <w:abstractNumId w:val="12"/>
  </w:num>
  <w:num w:numId="27">
    <w:abstractNumId w:val="14"/>
  </w:num>
  <w:num w:numId="28">
    <w:abstractNumId w:val="25"/>
  </w:num>
  <w:num w:numId="29">
    <w:abstractNumId w:val="30"/>
  </w:num>
  <w:num w:numId="30">
    <w:abstractNumId w:val="20"/>
  </w:num>
  <w:num w:numId="31">
    <w:abstractNumId w:val="21"/>
  </w:num>
  <w:num w:numId="32">
    <w:abstractNumId w:val="11"/>
  </w:num>
  <w:num w:numId="33">
    <w:abstractNumId w:val="3"/>
  </w:num>
  <w:num w:numId="34">
    <w:abstractNumId w:val="2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25"/>
    <w:rsid w:val="00002515"/>
    <w:rsid w:val="00010C76"/>
    <w:rsid w:val="00011EC0"/>
    <w:rsid w:val="000160F9"/>
    <w:rsid w:val="000178BA"/>
    <w:rsid w:val="00035410"/>
    <w:rsid w:val="00041ADE"/>
    <w:rsid w:val="000448C7"/>
    <w:rsid w:val="00045D9D"/>
    <w:rsid w:val="00047A34"/>
    <w:rsid w:val="000575CC"/>
    <w:rsid w:val="0006113C"/>
    <w:rsid w:val="00061C25"/>
    <w:rsid w:val="000671EB"/>
    <w:rsid w:val="00067557"/>
    <w:rsid w:val="000724B4"/>
    <w:rsid w:val="00073039"/>
    <w:rsid w:val="0007522D"/>
    <w:rsid w:val="00081509"/>
    <w:rsid w:val="0008159D"/>
    <w:rsid w:val="0008168C"/>
    <w:rsid w:val="00087345"/>
    <w:rsid w:val="000A10F0"/>
    <w:rsid w:val="000A380B"/>
    <w:rsid w:val="000B25B5"/>
    <w:rsid w:val="000B4260"/>
    <w:rsid w:val="000B55FF"/>
    <w:rsid w:val="000C33A2"/>
    <w:rsid w:val="000C7663"/>
    <w:rsid w:val="000D2614"/>
    <w:rsid w:val="000D3E14"/>
    <w:rsid w:val="000D53F3"/>
    <w:rsid w:val="000D77DD"/>
    <w:rsid w:val="000E0469"/>
    <w:rsid w:val="000E2397"/>
    <w:rsid w:val="000E2F62"/>
    <w:rsid w:val="000E357C"/>
    <w:rsid w:val="000E402C"/>
    <w:rsid w:val="000F1E13"/>
    <w:rsid w:val="000F3425"/>
    <w:rsid w:val="000F6CAB"/>
    <w:rsid w:val="000F73C9"/>
    <w:rsid w:val="001060A7"/>
    <w:rsid w:val="00111010"/>
    <w:rsid w:val="00115FB6"/>
    <w:rsid w:val="00116FAA"/>
    <w:rsid w:val="00120550"/>
    <w:rsid w:val="001205A9"/>
    <w:rsid w:val="0012610D"/>
    <w:rsid w:val="0012652F"/>
    <w:rsid w:val="00131D02"/>
    <w:rsid w:val="001353CA"/>
    <w:rsid w:val="00136630"/>
    <w:rsid w:val="00141523"/>
    <w:rsid w:val="00142BE5"/>
    <w:rsid w:val="0014546A"/>
    <w:rsid w:val="00152145"/>
    <w:rsid w:val="00153C7B"/>
    <w:rsid w:val="001564C6"/>
    <w:rsid w:val="00157C54"/>
    <w:rsid w:val="001643CD"/>
    <w:rsid w:val="00177296"/>
    <w:rsid w:val="00180402"/>
    <w:rsid w:val="0018413A"/>
    <w:rsid w:val="00184D17"/>
    <w:rsid w:val="001862AB"/>
    <w:rsid w:val="00186D69"/>
    <w:rsid w:val="00192143"/>
    <w:rsid w:val="00193A77"/>
    <w:rsid w:val="001A1720"/>
    <w:rsid w:val="001A20DC"/>
    <w:rsid w:val="001A2B26"/>
    <w:rsid w:val="001A5586"/>
    <w:rsid w:val="001A5C46"/>
    <w:rsid w:val="001B4F8A"/>
    <w:rsid w:val="001B6414"/>
    <w:rsid w:val="001C06C5"/>
    <w:rsid w:val="001C1E98"/>
    <w:rsid w:val="001C2143"/>
    <w:rsid w:val="001E1022"/>
    <w:rsid w:val="001E1559"/>
    <w:rsid w:val="001E37A8"/>
    <w:rsid w:val="001E47E9"/>
    <w:rsid w:val="001E5D86"/>
    <w:rsid w:val="001F123A"/>
    <w:rsid w:val="001F6963"/>
    <w:rsid w:val="00200B64"/>
    <w:rsid w:val="00200E5D"/>
    <w:rsid w:val="00213367"/>
    <w:rsid w:val="00213461"/>
    <w:rsid w:val="002225AC"/>
    <w:rsid w:val="00223886"/>
    <w:rsid w:val="00223B45"/>
    <w:rsid w:val="00224812"/>
    <w:rsid w:val="00225460"/>
    <w:rsid w:val="00226B07"/>
    <w:rsid w:val="0023418F"/>
    <w:rsid w:val="002352D2"/>
    <w:rsid w:val="0023551F"/>
    <w:rsid w:val="00244B62"/>
    <w:rsid w:val="00251B64"/>
    <w:rsid w:val="00253274"/>
    <w:rsid w:val="00256CB3"/>
    <w:rsid w:val="00265DF9"/>
    <w:rsid w:val="00267A67"/>
    <w:rsid w:val="00273D36"/>
    <w:rsid w:val="00273EDC"/>
    <w:rsid w:val="00277119"/>
    <w:rsid w:val="00281B7C"/>
    <w:rsid w:val="00293FE3"/>
    <w:rsid w:val="00294E01"/>
    <w:rsid w:val="00296500"/>
    <w:rsid w:val="00297916"/>
    <w:rsid w:val="002A3269"/>
    <w:rsid w:val="002A3532"/>
    <w:rsid w:val="002B151D"/>
    <w:rsid w:val="002B7F35"/>
    <w:rsid w:val="002C01C7"/>
    <w:rsid w:val="002C7B27"/>
    <w:rsid w:val="002D3E5F"/>
    <w:rsid w:val="002D490A"/>
    <w:rsid w:val="002E661B"/>
    <w:rsid w:val="0030480D"/>
    <w:rsid w:val="00304DE2"/>
    <w:rsid w:val="003052FD"/>
    <w:rsid w:val="0031444E"/>
    <w:rsid w:val="003148FA"/>
    <w:rsid w:val="0031719E"/>
    <w:rsid w:val="00323577"/>
    <w:rsid w:val="00325B56"/>
    <w:rsid w:val="00326C2D"/>
    <w:rsid w:val="00330E8C"/>
    <w:rsid w:val="0033272A"/>
    <w:rsid w:val="00340210"/>
    <w:rsid w:val="003411A9"/>
    <w:rsid w:val="00342888"/>
    <w:rsid w:val="003429B8"/>
    <w:rsid w:val="0034532A"/>
    <w:rsid w:val="00345A55"/>
    <w:rsid w:val="003466DA"/>
    <w:rsid w:val="003474B4"/>
    <w:rsid w:val="0035145B"/>
    <w:rsid w:val="003563CF"/>
    <w:rsid w:val="003569C4"/>
    <w:rsid w:val="003660C0"/>
    <w:rsid w:val="003728BD"/>
    <w:rsid w:val="00372E4D"/>
    <w:rsid w:val="0037386B"/>
    <w:rsid w:val="00374BAF"/>
    <w:rsid w:val="00376519"/>
    <w:rsid w:val="00381809"/>
    <w:rsid w:val="0038207A"/>
    <w:rsid w:val="00382358"/>
    <w:rsid w:val="00383BCF"/>
    <w:rsid w:val="00385F21"/>
    <w:rsid w:val="00391AC9"/>
    <w:rsid w:val="00391C09"/>
    <w:rsid w:val="00393514"/>
    <w:rsid w:val="00395B22"/>
    <w:rsid w:val="00397124"/>
    <w:rsid w:val="003A0BF8"/>
    <w:rsid w:val="003A4406"/>
    <w:rsid w:val="003A5372"/>
    <w:rsid w:val="003A7FE5"/>
    <w:rsid w:val="003B1635"/>
    <w:rsid w:val="003B271A"/>
    <w:rsid w:val="003B47FA"/>
    <w:rsid w:val="003B4C22"/>
    <w:rsid w:val="003B5249"/>
    <w:rsid w:val="003C136F"/>
    <w:rsid w:val="003C2916"/>
    <w:rsid w:val="003C47FC"/>
    <w:rsid w:val="003C4D87"/>
    <w:rsid w:val="003C4DDD"/>
    <w:rsid w:val="003C7D5C"/>
    <w:rsid w:val="003D2D62"/>
    <w:rsid w:val="003D79F4"/>
    <w:rsid w:val="003E4516"/>
    <w:rsid w:val="003E5C81"/>
    <w:rsid w:val="003E5F76"/>
    <w:rsid w:val="003E6883"/>
    <w:rsid w:val="003F309C"/>
    <w:rsid w:val="004039A5"/>
    <w:rsid w:val="00410CA2"/>
    <w:rsid w:val="0041386E"/>
    <w:rsid w:val="00421ADF"/>
    <w:rsid w:val="00423473"/>
    <w:rsid w:val="004419C9"/>
    <w:rsid w:val="00446F7F"/>
    <w:rsid w:val="004523AA"/>
    <w:rsid w:val="004527A5"/>
    <w:rsid w:val="0046702D"/>
    <w:rsid w:val="00470CFF"/>
    <w:rsid w:val="004712C6"/>
    <w:rsid w:val="004755E4"/>
    <w:rsid w:val="00475B5E"/>
    <w:rsid w:val="00483BCE"/>
    <w:rsid w:val="00484409"/>
    <w:rsid w:val="004861A8"/>
    <w:rsid w:val="00490A2A"/>
    <w:rsid w:val="00493E34"/>
    <w:rsid w:val="004945CC"/>
    <w:rsid w:val="00497319"/>
    <w:rsid w:val="004A2B23"/>
    <w:rsid w:val="004A5D7E"/>
    <w:rsid w:val="004A63B9"/>
    <w:rsid w:val="004A72CE"/>
    <w:rsid w:val="004B52AC"/>
    <w:rsid w:val="004C1185"/>
    <w:rsid w:val="004C178D"/>
    <w:rsid w:val="004C20D8"/>
    <w:rsid w:val="004C2FC5"/>
    <w:rsid w:val="004C4942"/>
    <w:rsid w:val="004C6EF8"/>
    <w:rsid w:val="004D1A41"/>
    <w:rsid w:val="004D213B"/>
    <w:rsid w:val="004D644F"/>
    <w:rsid w:val="004E706C"/>
    <w:rsid w:val="004E7272"/>
    <w:rsid w:val="004E7D71"/>
    <w:rsid w:val="004F0A08"/>
    <w:rsid w:val="004F22F7"/>
    <w:rsid w:val="004F2A19"/>
    <w:rsid w:val="004F41E1"/>
    <w:rsid w:val="004F4F21"/>
    <w:rsid w:val="004F6C3E"/>
    <w:rsid w:val="004F701F"/>
    <w:rsid w:val="005000B6"/>
    <w:rsid w:val="00501AD6"/>
    <w:rsid w:val="00503DCC"/>
    <w:rsid w:val="00507A68"/>
    <w:rsid w:val="005114EB"/>
    <w:rsid w:val="005118C8"/>
    <w:rsid w:val="005126D9"/>
    <w:rsid w:val="005143CA"/>
    <w:rsid w:val="005150DC"/>
    <w:rsid w:val="00525AD3"/>
    <w:rsid w:val="005335A0"/>
    <w:rsid w:val="00540503"/>
    <w:rsid w:val="005424C6"/>
    <w:rsid w:val="00545052"/>
    <w:rsid w:val="00547AF6"/>
    <w:rsid w:val="0055363D"/>
    <w:rsid w:val="0056088C"/>
    <w:rsid w:val="00563DD8"/>
    <w:rsid w:val="00567446"/>
    <w:rsid w:val="005705BE"/>
    <w:rsid w:val="00570D15"/>
    <w:rsid w:val="005743DF"/>
    <w:rsid w:val="00585950"/>
    <w:rsid w:val="00587B81"/>
    <w:rsid w:val="005901AF"/>
    <w:rsid w:val="00591FE3"/>
    <w:rsid w:val="005925EB"/>
    <w:rsid w:val="00592834"/>
    <w:rsid w:val="00593E12"/>
    <w:rsid w:val="005947CA"/>
    <w:rsid w:val="005978BE"/>
    <w:rsid w:val="005A1AAF"/>
    <w:rsid w:val="005A4C9B"/>
    <w:rsid w:val="005A4F60"/>
    <w:rsid w:val="005A6EFE"/>
    <w:rsid w:val="005A7D0B"/>
    <w:rsid w:val="005B2004"/>
    <w:rsid w:val="005B23DD"/>
    <w:rsid w:val="005C3D2A"/>
    <w:rsid w:val="005C3E09"/>
    <w:rsid w:val="005C6179"/>
    <w:rsid w:val="005C6D5D"/>
    <w:rsid w:val="005D12BE"/>
    <w:rsid w:val="005D1E63"/>
    <w:rsid w:val="005F0702"/>
    <w:rsid w:val="005F0B7F"/>
    <w:rsid w:val="00601510"/>
    <w:rsid w:val="006025F0"/>
    <w:rsid w:val="0060369B"/>
    <w:rsid w:val="006052B9"/>
    <w:rsid w:val="0061702E"/>
    <w:rsid w:val="00620EC6"/>
    <w:rsid w:val="006307C4"/>
    <w:rsid w:val="006337E8"/>
    <w:rsid w:val="0064633E"/>
    <w:rsid w:val="0065248F"/>
    <w:rsid w:val="00654391"/>
    <w:rsid w:val="0065508A"/>
    <w:rsid w:val="00655194"/>
    <w:rsid w:val="00661372"/>
    <w:rsid w:val="00661578"/>
    <w:rsid w:val="0066700B"/>
    <w:rsid w:val="0067689B"/>
    <w:rsid w:val="00676A0E"/>
    <w:rsid w:val="00676F42"/>
    <w:rsid w:val="006777CB"/>
    <w:rsid w:val="00686914"/>
    <w:rsid w:val="006970FF"/>
    <w:rsid w:val="00697826"/>
    <w:rsid w:val="006A2842"/>
    <w:rsid w:val="006A5FED"/>
    <w:rsid w:val="006B3FB5"/>
    <w:rsid w:val="006C0416"/>
    <w:rsid w:val="006C1F2E"/>
    <w:rsid w:val="006C3AE9"/>
    <w:rsid w:val="006E757E"/>
    <w:rsid w:val="006F60E0"/>
    <w:rsid w:val="00704EAA"/>
    <w:rsid w:val="00706345"/>
    <w:rsid w:val="00707A83"/>
    <w:rsid w:val="00720158"/>
    <w:rsid w:val="00722B2D"/>
    <w:rsid w:val="00726490"/>
    <w:rsid w:val="00734143"/>
    <w:rsid w:val="0074215D"/>
    <w:rsid w:val="00745ED2"/>
    <w:rsid w:val="007520B2"/>
    <w:rsid w:val="0075505E"/>
    <w:rsid w:val="007564E7"/>
    <w:rsid w:val="00756ED8"/>
    <w:rsid w:val="007661B2"/>
    <w:rsid w:val="007671D5"/>
    <w:rsid w:val="00767958"/>
    <w:rsid w:val="0077506F"/>
    <w:rsid w:val="00776E9F"/>
    <w:rsid w:val="00780952"/>
    <w:rsid w:val="007815CF"/>
    <w:rsid w:val="00781ED3"/>
    <w:rsid w:val="00783B19"/>
    <w:rsid w:val="00783F42"/>
    <w:rsid w:val="00785236"/>
    <w:rsid w:val="007856B1"/>
    <w:rsid w:val="007876BB"/>
    <w:rsid w:val="00795496"/>
    <w:rsid w:val="0079619D"/>
    <w:rsid w:val="00797A02"/>
    <w:rsid w:val="007A2FD9"/>
    <w:rsid w:val="007A3571"/>
    <w:rsid w:val="007A45BE"/>
    <w:rsid w:val="007A649D"/>
    <w:rsid w:val="007B5E6C"/>
    <w:rsid w:val="007C5FDC"/>
    <w:rsid w:val="007D1D37"/>
    <w:rsid w:val="007D231E"/>
    <w:rsid w:val="007D2784"/>
    <w:rsid w:val="007D4A83"/>
    <w:rsid w:val="007D6122"/>
    <w:rsid w:val="007E06D3"/>
    <w:rsid w:val="007E2DF6"/>
    <w:rsid w:val="007E4024"/>
    <w:rsid w:val="007E6ECC"/>
    <w:rsid w:val="007F1B00"/>
    <w:rsid w:val="00800124"/>
    <w:rsid w:val="00802A86"/>
    <w:rsid w:val="00804D9A"/>
    <w:rsid w:val="00807363"/>
    <w:rsid w:val="00815418"/>
    <w:rsid w:val="00815949"/>
    <w:rsid w:val="00820F53"/>
    <w:rsid w:val="00821031"/>
    <w:rsid w:val="00821079"/>
    <w:rsid w:val="00821D37"/>
    <w:rsid w:val="00822E1A"/>
    <w:rsid w:val="00824B1F"/>
    <w:rsid w:val="008335EA"/>
    <w:rsid w:val="00836C99"/>
    <w:rsid w:val="00836D27"/>
    <w:rsid w:val="00837A3E"/>
    <w:rsid w:val="00844429"/>
    <w:rsid w:val="00845767"/>
    <w:rsid w:val="00854EA8"/>
    <w:rsid w:val="00856F3F"/>
    <w:rsid w:val="0085758B"/>
    <w:rsid w:val="00861394"/>
    <w:rsid w:val="00863D26"/>
    <w:rsid w:val="00864C77"/>
    <w:rsid w:val="00871DAC"/>
    <w:rsid w:val="008831AF"/>
    <w:rsid w:val="0088571B"/>
    <w:rsid w:val="008869E5"/>
    <w:rsid w:val="00886FF2"/>
    <w:rsid w:val="0089113A"/>
    <w:rsid w:val="0089245A"/>
    <w:rsid w:val="008973BA"/>
    <w:rsid w:val="008A332C"/>
    <w:rsid w:val="008A73D4"/>
    <w:rsid w:val="008B0CB1"/>
    <w:rsid w:val="008B1625"/>
    <w:rsid w:val="008B58A7"/>
    <w:rsid w:val="008B63EE"/>
    <w:rsid w:val="008C011A"/>
    <w:rsid w:val="008C08AD"/>
    <w:rsid w:val="008C3327"/>
    <w:rsid w:val="008C3A31"/>
    <w:rsid w:val="008E034C"/>
    <w:rsid w:val="008F0D90"/>
    <w:rsid w:val="008F17EF"/>
    <w:rsid w:val="00903ED7"/>
    <w:rsid w:val="009071E2"/>
    <w:rsid w:val="00910449"/>
    <w:rsid w:val="00911169"/>
    <w:rsid w:val="009140F7"/>
    <w:rsid w:val="009151F5"/>
    <w:rsid w:val="00921470"/>
    <w:rsid w:val="00926177"/>
    <w:rsid w:val="00933962"/>
    <w:rsid w:val="00934E8B"/>
    <w:rsid w:val="00937774"/>
    <w:rsid w:val="009517CC"/>
    <w:rsid w:val="00951A2D"/>
    <w:rsid w:val="00952478"/>
    <w:rsid w:val="00953A8E"/>
    <w:rsid w:val="00954252"/>
    <w:rsid w:val="00955A4A"/>
    <w:rsid w:val="00956134"/>
    <w:rsid w:val="0095720A"/>
    <w:rsid w:val="0096212A"/>
    <w:rsid w:val="0096620F"/>
    <w:rsid w:val="0097605C"/>
    <w:rsid w:val="009773B4"/>
    <w:rsid w:val="0098052A"/>
    <w:rsid w:val="009865C4"/>
    <w:rsid w:val="009870D8"/>
    <w:rsid w:val="009875F3"/>
    <w:rsid w:val="009905F6"/>
    <w:rsid w:val="00992919"/>
    <w:rsid w:val="00996985"/>
    <w:rsid w:val="0099721F"/>
    <w:rsid w:val="009A0F93"/>
    <w:rsid w:val="009A2C79"/>
    <w:rsid w:val="009A3A11"/>
    <w:rsid w:val="009B6D50"/>
    <w:rsid w:val="009B7FF4"/>
    <w:rsid w:val="009C5A17"/>
    <w:rsid w:val="009D3222"/>
    <w:rsid w:val="009D7900"/>
    <w:rsid w:val="009E58B2"/>
    <w:rsid w:val="009E71A3"/>
    <w:rsid w:val="009F4523"/>
    <w:rsid w:val="009F6C2D"/>
    <w:rsid w:val="009F7021"/>
    <w:rsid w:val="00A061D9"/>
    <w:rsid w:val="00A3460F"/>
    <w:rsid w:val="00A4467E"/>
    <w:rsid w:val="00A44DE6"/>
    <w:rsid w:val="00A46680"/>
    <w:rsid w:val="00A4742E"/>
    <w:rsid w:val="00A5150C"/>
    <w:rsid w:val="00A52B2F"/>
    <w:rsid w:val="00A56B53"/>
    <w:rsid w:val="00A61B73"/>
    <w:rsid w:val="00A633A1"/>
    <w:rsid w:val="00A65DA2"/>
    <w:rsid w:val="00A67D8C"/>
    <w:rsid w:val="00A70880"/>
    <w:rsid w:val="00A70B9C"/>
    <w:rsid w:val="00A8096E"/>
    <w:rsid w:val="00A81919"/>
    <w:rsid w:val="00A856CD"/>
    <w:rsid w:val="00A8714B"/>
    <w:rsid w:val="00A92DC4"/>
    <w:rsid w:val="00A94456"/>
    <w:rsid w:val="00A962DF"/>
    <w:rsid w:val="00A97749"/>
    <w:rsid w:val="00AA3814"/>
    <w:rsid w:val="00AA6142"/>
    <w:rsid w:val="00AA770F"/>
    <w:rsid w:val="00AB1A26"/>
    <w:rsid w:val="00AB37C8"/>
    <w:rsid w:val="00AC3E00"/>
    <w:rsid w:val="00AC60F1"/>
    <w:rsid w:val="00AD031F"/>
    <w:rsid w:val="00AD06AB"/>
    <w:rsid w:val="00AE6113"/>
    <w:rsid w:val="00AE7643"/>
    <w:rsid w:val="00AF67CE"/>
    <w:rsid w:val="00B06F72"/>
    <w:rsid w:val="00B10EFC"/>
    <w:rsid w:val="00B136A5"/>
    <w:rsid w:val="00B314F1"/>
    <w:rsid w:val="00B33866"/>
    <w:rsid w:val="00B41197"/>
    <w:rsid w:val="00B42657"/>
    <w:rsid w:val="00B46F31"/>
    <w:rsid w:val="00B507D5"/>
    <w:rsid w:val="00B546D6"/>
    <w:rsid w:val="00B5770D"/>
    <w:rsid w:val="00B5796E"/>
    <w:rsid w:val="00B62AD1"/>
    <w:rsid w:val="00B66DF0"/>
    <w:rsid w:val="00B7472C"/>
    <w:rsid w:val="00B75ABD"/>
    <w:rsid w:val="00B75FA7"/>
    <w:rsid w:val="00B825E8"/>
    <w:rsid w:val="00B84B04"/>
    <w:rsid w:val="00B8706C"/>
    <w:rsid w:val="00B912E7"/>
    <w:rsid w:val="00B91F4C"/>
    <w:rsid w:val="00B930BC"/>
    <w:rsid w:val="00B94145"/>
    <w:rsid w:val="00BA07EE"/>
    <w:rsid w:val="00BA2C50"/>
    <w:rsid w:val="00BB426B"/>
    <w:rsid w:val="00BB6F49"/>
    <w:rsid w:val="00BC12A1"/>
    <w:rsid w:val="00BC3EE5"/>
    <w:rsid w:val="00BC5FF6"/>
    <w:rsid w:val="00BD4698"/>
    <w:rsid w:val="00BE15CE"/>
    <w:rsid w:val="00BE4339"/>
    <w:rsid w:val="00BE7551"/>
    <w:rsid w:val="00BF390C"/>
    <w:rsid w:val="00BF64C1"/>
    <w:rsid w:val="00C118B5"/>
    <w:rsid w:val="00C13A9D"/>
    <w:rsid w:val="00C14ACB"/>
    <w:rsid w:val="00C171CB"/>
    <w:rsid w:val="00C22616"/>
    <w:rsid w:val="00C24F26"/>
    <w:rsid w:val="00C2506F"/>
    <w:rsid w:val="00C314E7"/>
    <w:rsid w:val="00C32184"/>
    <w:rsid w:val="00C356F0"/>
    <w:rsid w:val="00C36933"/>
    <w:rsid w:val="00C369EA"/>
    <w:rsid w:val="00C43F22"/>
    <w:rsid w:val="00C46449"/>
    <w:rsid w:val="00C5561A"/>
    <w:rsid w:val="00C610B3"/>
    <w:rsid w:val="00C61BA1"/>
    <w:rsid w:val="00C61E68"/>
    <w:rsid w:val="00C651C2"/>
    <w:rsid w:val="00C72B1A"/>
    <w:rsid w:val="00C74A1C"/>
    <w:rsid w:val="00C76755"/>
    <w:rsid w:val="00C92BF3"/>
    <w:rsid w:val="00C92C4B"/>
    <w:rsid w:val="00C9502C"/>
    <w:rsid w:val="00C95881"/>
    <w:rsid w:val="00C95F09"/>
    <w:rsid w:val="00CA1BD8"/>
    <w:rsid w:val="00CA2C6E"/>
    <w:rsid w:val="00CA49DE"/>
    <w:rsid w:val="00CB14AC"/>
    <w:rsid w:val="00CB3279"/>
    <w:rsid w:val="00CD011A"/>
    <w:rsid w:val="00CD11D8"/>
    <w:rsid w:val="00CE0872"/>
    <w:rsid w:val="00CE1C6A"/>
    <w:rsid w:val="00CE58C4"/>
    <w:rsid w:val="00CE6F47"/>
    <w:rsid w:val="00CE721E"/>
    <w:rsid w:val="00CF2215"/>
    <w:rsid w:val="00CF4409"/>
    <w:rsid w:val="00CF4EAC"/>
    <w:rsid w:val="00CF67C1"/>
    <w:rsid w:val="00CF6E59"/>
    <w:rsid w:val="00D00C1D"/>
    <w:rsid w:val="00D073AD"/>
    <w:rsid w:val="00D11B63"/>
    <w:rsid w:val="00D13025"/>
    <w:rsid w:val="00D13FB6"/>
    <w:rsid w:val="00D172A1"/>
    <w:rsid w:val="00D1799F"/>
    <w:rsid w:val="00D27E71"/>
    <w:rsid w:val="00D30516"/>
    <w:rsid w:val="00D32E38"/>
    <w:rsid w:val="00D3484A"/>
    <w:rsid w:val="00D35E60"/>
    <w:rsid w:val="00D4134E"/>
    <w:rsid w:val="00D42645"/>
    <w:rsid w:val="00D45C98"/>
    <w:rsid w:val="00D47C02"/>
    <w:rsid w:val="00D55B58"/>
    <w:rsid w:val="00D56071"/>
    <w:rsid w:val="00D57D3B"/>
    <w:rsid w:val="00D62447"/>
    <w:rsid w:val="00D656BF"/>
    <w:rsid w:val="00D703B3"/>
    <w:rsid w:val="00D703C6"/>
    <w:rsid w:val="00D74B9F"/>
    <w:rsid w:val="00D842E9"/>
    <w:rsid w:val="00D85AAC"/>
    <w:rsid w:val="00D8656A"/>
    <w:rsid w:val="00D92A95"/>
    <w:rsid w:val="00DA39CB"/>
    <w:rsid w:val="00DA48C6"/>
    <w:rsid w:val="00DA6655"/>
    <w:rsid w:val="00DB005F"/>
    <w:rsid w:val="00DB08D6"/>
    <w:rsid w:val="00DB2BA8"/>
    <w:rsid w:val="00DB5E42"/>
    <w:rsid w:val="00DC14A0"/>
    <w:rsid w:val="00DC77E1"/>
    <w:rsid w:val="00DD5425"/>
    <w:rsid w:val="00DD7751"/>
    <w:rsid w:val="00DE1C47"/>
    <w:rsid w:val="00DE304B"/>
    <w:rsid w:val="00DF0D97"/>
    <w:rsid w:val="00DF7E47"/>
    <w:rsid w:val="00E01659"/>
    <w:rsid w:val="00E01CB7"/>
    <w:rsid w:val="00E0263A"/>
    <w:rsid w:val="00E0344A"/>
    <w:rsid w:val="00E11EF8"/>
    <w:rsid w:val="00E13AE6"/>
    <w:rsid w:val="00E17954"/>
    <w:rsid w:val="00E302D7"/>
    <w:rsid w:val="00E33042"/>
    <w:rsid w:val="00E352EA"/>
    <w:rsid w:val="00E41E67"/>
    <w:rsid w:val="00E42FA6"/>
    <w:rsid w:val="00E45E5A"/>
    <w:rsid w:val="00E55483"/>
    <w:rsid w:val="00E56104"/>
    <w:rsid w:val="00E5716B"/>
    <w:rsid w:val="00E63682"/>
    <w:rsid w:val="00E65BBA"/>
    <w:rsid w:val="00E71719"/>
    <w:rsid w:val="00E735B0"/>
    <w:rsid w:val="00E736B1"/>
    <w:rsid w:val="00E73A5B"/>
    <w:rsid w:val="00E73D18"/>
    <w:rsid w:val="00E74F4B"/>
    <w:rsid w:val="00E75238"/>
    <w:rsid w:val="00E7615A"/>
    <w:rsid w:val="00E81B47"/>
    <w:rsid w:val="00E83DBA"/>
    <w:rsid w:val="00EA148C"/>
    <w:rsid w:val="00EA25D9"/>
    <w:rsid w:val="00EA4E26"/>
    <w:rsid w:val="00EA6C8C"/>
    <w:rsid w:val="00EA7D7E"/>
    <w:rsid w:val="00EB0E0A"/>
    <w:rsid w:val="00EB5AF8"/>
    <w:rsid w:val="00EB62FB"/>
    <w:rsid w:val="00EC2EAB"/>
    <w:rsid w:val="00EC531A"/>
    <w:rsid w:val="00EC715E"/>
    <w:rsid w:val="00ED3012"/>
    <w:rsid w:val="00ED533F"/>
    <w:rsid w:val="00ED6CB9"/>
    <w:rsid w:val="00ED7D80"/>
    <w:rsid w:val="00EE1317"/>
    <w:rsid w:val="00EE13A1"/>
    <w:rsid w:val="00EE2FDA"/>
    <w:rsid w:val="00EE6FE2"/>
    <w:rsid w:val="00EF23D8"/>
    <w:rsid w:val="00EF4188"/>
    <w:rsid w:val="00EF4BAA"/>
    <w:rsid w:val="00EF5C8D"/>
    <w:rsid w:val="00F0331B"/>
    <w:rsid w:val="00F0651B"/>
    <w:rsid w:val="00F104DF"/>
    <w:rsid w:val="00F126A6"/>
    <w:rsid w:val="00F16E5E"/>
    <w:rsid w:val="00F21FB4"/>
    <w:rsid w:val="00F276CF"/>
    <w:rsid w:val="00F315A7"/>
    <w:rsid w:val="00F32C89"/>
    <w:rsid w:val="00F333C8"/>
    <w:rsid w:val="00F33C44"/>
    <w:rsid w:val="00F342EF"/>
    <w:rsid w:val="00F35520"/>
    <w:rsid w:val="00F355D2"/>
    <w:rsid w:val="00F36BBE"/>
    <w:rsid w:val="00F3726F"/>
    <w:rsid w:val="00F43EE4"/>
    <w:rsid w:val="00F47DF5"/>
    <w:rsid w:val="00F5600C"/>
    <w:rsid w:val="00F57334"/>
    <w:rsid w:val="00F6279B"/>
    <w:rsid w:val="00F645C7"/>
    <w:rsid w:val="00F67C4A"/>
    <w:rsid w:val="00F67DE0"/>
    <w:rsid w:val="00F67F8D"/>
    <w:rsid w:val="00F7114E"/>
    <w:rsid w:val="00F7238F"/>
    <w:rsid w:val="00F75544"/>
    <w:rsid w:val="00F771CF"/>
    <w:rsid w:val="00F83154"/>
    <w:rsid w:val="00F845BB"/>
    <w:rsid w:val="00F87937"/>
    <w:rsid w:val="00F94E88"/>
    <w:rsid w:val="00F95611"/>
    <w:rsid w:val="00FA0C07"/>
    <w:rsid w:val="00FA1A15"/>
    <w:rsid w:val="00FA3A98"/>
    <w:rsid w:val="00FA4DF7"/>
    <w:rsid w:val="00FA6EED"/>
    <w:rsid w:val="00FA7212"/>
    <w:rsid w:val="00FB25A6"/>
    <w:rsid w:val="00FB43DE"/>
    <w:rsid w:val="00FC16C5"/>
    <w:rsid w:val="00FC351E"/>
    <w:rsid w:val="00FC3953"/>
    <w:rsid w:val="00FD053B"/>
    <w:rsid w:val="00FD158A"/>
    <w:rsid w:val="00FD59DD"/>
    <w:rsid w:val="00FD5E1F"/>
    <w:rsid w:val="00FD6636"/>
    <w:rsid w:val="00FD7866"/>
    <w:rsid w:val="00FE006A"/>
    <w:rsid w:val="00FE0A58"/>
    <w:rsid w:val="00FE36E5"/>
    <w:rsid w:val="00FE37EF"/>
    <w:rsid w:val="00FE5B1C"/>
    <w:rsid w:val="00FF1F6F"/>
    <w:rsid w:val="00FF2386"/>
    <w:rsid w:val="00FF327F"/>
    <w:rsid w:val="00FF574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C25FF"/>
  <w15:docId w15:val="{B4EFD278-2E59-4B1E-A541-7CDF87C1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3154"/>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B1625"/>
    <w:rPr>
      <w:color w:val="0000FF"/>
      <w:u w:val="single"/>
    </w:rPr>
  </w:style>
  <w:style w:type="paragraph" w:customStyle="1" w:styleId="Default">
    <w:name w:val="Default"/>
    <w:basedOn w:val="Normlny"/>
    <w:rsid w:val="008B1625"/>
    <w:pPr>
      <w:autoSpaceDE w:val="0"/>
      <w:autoSpaceDN w:val="0"/>
      <w:spacing w:after="0" w:line="240" w:lineRule="auto"/>
    </w:pPr>
    <w:rPr>
      <w:rFonts w:ascii="Arial" w:eastAsiaTheme="minorHAnsi" w:hAnsi="Arial" w:cs="Arial"/>
      <w:color w:val="000000"/>
      <w:sz w:val="24"/>
      <w:szCs w:val="24"/>
    </w:rPr>
  </w:style>
  <w:style w:type="paragraph" w:styleId="Odsekzoznamu">
    <w:name w:val="List Paragraph"/>
    <w:basedOn w:val="Normlny"/>
    <w:link w:val="OdsekzoznamuChar"/>
    <w:uiPriority w:val="34"/>
    <w:qFormat/>
    <w:rsid w:val="008B1625"/>
    <w:pPr>
      <w:spacing w:after="0" w:line="240" w:lineRule="auto"/>
      <w:ind w:left="720"/>
      <w:contextualSpacing/>
    </w:pPr>
    <w:rPr>
      <w:rFonts w:eastAsiaTheme="minorHAnsi"/>
    </w:rPr>
  </w:style>
  <w:style w:type="paragraph" w:styleId="Bezriadkovania">
    <w:name w:val="No Spacing"/>
    <w:uiPriority w:val="1"/>
    <w:qFormat/>
    <w:rsid w:val="008B1625"/>
    <w:pPr>
      <w:spacing w:after="0" w:line="240" w:lineRule="auto"/>
    </w:pPr>
    <w:rPr>
      <w:rFonts w:ascii="Calibri" w:eastAsia="Calibri" w:hAnsi="Calibri" w:cs="Times New Roman"/>
    </w:rPr>
  </w:style>
  <w:style w:type="character" w:customStyle="1" w:styleId="OdsekzoznamuChar">
    <w:name w:val="Odsek zoznamu Char"/>
    <w:link w:val="Odsekzoznamu"/>
    <w:uiPriority w:val="34"/>
    <w:locked/>
    <w:rsid w:val="008B1625"/>
    <w:rPr>
      <w:rFonts w:ascii="Calibri" w:hAnsi="Calibri" w:cs="Times New Roman"/>
    </w:rPr>
  </w:style>
  <w:style w:type="table" w:styleId="Mriekatabuky">
    <w:name w:val="Table Grid"/>
    <w:basedOn w:val="Normlnatabuka"/>
    <w:uiPriority w:val="39"/>
    <w:rsid w:val="008B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B62FB"/>
    <w:rPr>
      <w:sz w:val="16"/>
      <w:szCs w:val="16"/>
    </w:rPr>
  </w:style>
  <w:style w:type="paragraph" w:styleId="Textkomentra">
    <w:name w:val="annotation text"/>
    <w:basedOn w:val="Normlny"/>
    <w:link w:val="TextkomentraChar"/>
    <w:uiPriority w:val="99"/>
    <w:semiHidden/>
    <w:unhideWhenUsed/>
    <w:rsid w:val="00EB62FB"/>
    <w:pPr>
      <w:spacing w:line="240" w:lineRule="auto"/>
    </w:pPr>
    <w:rPr>
      <w:sz w:val="20"/>
      <w:szCs w:val="20"/>
    </w:rPr>
  </w:style>
  <w:style w:type="character" w:customStyle="1" w:styleId="TextkomentraChar">
    <w:name w:val="Text komentára Char"/>
    <w:basedOn w:val="Predvolenpsmoodseku"/>
    <w:link w:val="Textkomentra"/>
    <w:uiPriority w:val="99"/>
    <w:semiHidden/>
    <w:rsid w:val="00EB62FB"/>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EB62FB"/>
    <w:rPr>
      <w:b/>
      <w:bCs/>
    </w:rPr>
  </w:style>
  <w:style w:type="character" w:customStyle="1" w:styleId="PredmetkomentraChar">
    <w:name w:val="Predmet komentára Char"/>
    <w:basedOn w:val="TextkomentraChar"/>
    <w:link w:val="Predmetkomentra"/>
    <w:uiPriority w:val="99"/>
    <w:semiHidden/>
    <w:rsid w:val="00EB62FB"/>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EB62F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62FB"/>
    <w:rPr>
      <w:rFonts w:ascii="Segoe UI" w:eastAsia="Calibri" w:hAnsi="Segoe UI" w:cs="Segoe UI"/>
      <w:sz w:val="18"/>
      <w:szCs w:val="18"/>
    </w:rPr>
  </w:style>
  <w:style w:type="character" w:customStyle="1" w:styleId="inline-comment-marker">
    <w:name w:val="inline-comment-marker"/>
    <w:basedOn w:val="Predvolenpsmoodseku"/>
    <w:rsid w:val="00A061D9"/>
  </w:style>
  <w:style w:type="paragraph" w:styleId="Hlavika">
    <w:name w:val="header"/>
    <w:basedOn w:val="Normlny"/>
    <w:link w:val="HlavikaChar"/>
    <w:uiPriority w:val="99"/>
    <w:unhideWhenUsed/>
    <w:rsid w:val="00A061D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61D9"/>
    <w:rPr>
      <w:rFonts w:ascii="Calibri" w:eastAsia="Calibri" w:hAnsi="Calibri" w:cs="Times New Roman"/>
    </w:rPr>
  </w:style>
  <w:style w:type="paragraph" w:styleId="Pta">
    <w:name w:val="footer"/>
    <w:basedOn w:val="Normlny"/>
    <w:link w:val="PtaChar"/>
    <w:uiPriority w:val="99"/>
    <w:unhideWhenUsed/>
    <w:rsid w:val="00A061D9"/>
    <w:pPr>
      <w:tabs>
        <w:tab w:val="center" w:pos="4536"/>
        <w:tab w:val="right" w:pos="9072"/>
      </w:tabs>
      <w:spacing w:after="0" w:line="240" w:lineRule="auto"/>
    </w:pPr>
  </w:style>
  <w:style w:type="character" w:customStyle="1" w:styleId="PtaChar">
    <w:name w:val="Päta Char"/>
    <w:basedOn w:val="Predvolenpsmoodseku"/>
    <w:link w:val="Pta"/>
    <w:uiPriority w:val="99"/>
    <w:rsid w:val="00A061D9"/>
    <w:rPr>
      <w:rFonts w:ascii="Calibri" w:eastAsia="Calibri" w:hAnsi="Calibri" w:cs="Times New Roman"/>
    </w:rPr>
  </w:style>
  <w:style w:type="paragraph" w:styleId="Zarkazkladnhotextu">
    <w:name w:val="Body Text Indent"/>
    <w:basedOn w:val="Normlny"/>
    <w:link w:val="ZarkazkladnhotextuChar"/>
    <w:uiPriority w:val="99"/>
    <w:semiHidden/>
    <w:unhideWhenUsed/>
    <w:rsid w:val="0096212A"/>
    <w:pPr>
      <w:spacing w:after="120"/>
      <w:ind w:left="283"/>
    </w:pPr>
  </w:style>
  <w:style w:type="character" w:customStyle="1" w:styleId="ZarkazkladnhotextuChar">
    <w:name w:val="Zarážka základného textu Char"/>
    <w:basedOn w:val="Predvolenpsmoodseku"/>
    <w:link w:val="Zarkazkladnhotextu"/>
    <w:uiPriority w:val="99"/>
    <w:semiHidden/>
    <w:rsid w:val="0096212A"/>
    <w:rPr>
      <w:rFonts w:ascii="Calibri" w:eastAsia="Calibri" w:hAnsi="Calibri" w:cs="Times New Roman"/>
    </w:rPr>
  </w:style>
  <w:style w:type="character" w:customStyle="1" w:styleId="UnresolvedMention">
    <w:name w:val="Unresolved Mention"/>
    <w:basedOn w:val="Predvolenpsmoodseku"/>
    <w:uiPriority w:val="99"/>
    <w:semiHidden/>
    <w:unhideWhenUsed/>
    <w:rsid w:val="00910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937472">
      <w:bodyDiv w:val="1"/>
      <w:marLeft w:val="0"/>
      <w:marRight w:val="0"/>
      <w:marTop w:val="0"/>
      <w:marBottom w:val="0"/>
      <w:divBdr>
        <w:top w:val="none" w:sz="0" w:space="0" w:color="auto"/>
        <w:left w:val="none" w:sz="0" w:space="0" w:color="auto"/>
        <w:bottom w:val="none" w:sz="0" w:space="0" w:color="auto"/>
        <w:right w:val="none" w:sz="0" w:space="0" w:color="auto"/>
      </w:divBdr>
    </w:div>
    <w:div w:id="506865545">
      <w:bodyDiv w:val="1"/>
      <w:marLeft w:val="0"/>
      <w:marRight w:val="0"/>
      <w:marTop w:val="0"/>
      <w:marBottom w:val="0"/>
      <w:divBdr>
        <w:top w:val="none" w:sz="0" w:space="0" w:color="auto"/>
        <w:left w:val="none" w:sz="0" w:space="0" w:color="auto"/>
        <w:bottom w:val="none" w:sz="0" w:space="0" w:color="auto"/>
        <w:right w:val="none" w:sz="0" w:space="0" w:color="auto"/>
      </w:divBdr>
    </w:div>
    <w:div w:id="1698045049">
      <w:bodyDiv w:val="1"/>
      <w:marLeft w:val="0"/>
      <w:marRight w:val="0"/>
      <w:marTop w:val="0"/>
      <w:marBottom w:val="0"/>
      <w:divBdr>
        <w:top w:val="none" w:sz="0" w:space="0" w:color="auto"/>
        <w:left w:val="none" w:sz="0" w:space="0" w:color="auto"/>
        <w:bottom w:val="none" w:sz="0" w:space="0" w:color="auto"/>
        <w:right w:val="none" w:sz="0" w:space="0" w:color="auto"/>
      </w:divBdr>
    </w:div>
    <w:div w:id="1713381359">
      <w:bodyDiv w:val="1"/>
      <w:marLeft w:val="0"/>
      <w:marRight w:val="0"/>
      <w:marTop w:val="0"/>
      <w:marBottom w:val="0"/>
      <w:divBdr>
        <w:top w:val="none" w:sz="0" w:space="0" w:color="auto"/>
        <w:left w:val="none" w:sz="0" w:space="0" w:color="auto"/>
        <w:bottom w:val="none" w:sz="0" w:space="0" w:color="auto"/>
        <w:right w:val="none" w:sz="0" w:space="0" w:color="auto"/>
      </w:divBdr>
    </w:div>
    <w:div w:id="1872182771">
      <w:bodyDiv w:val="1"/>
      <w:marLeft w:val="0"/>
      <w:marRight w:val="0"/>
      <w:marTop w:val="0"/>
      <w:marBottom w:val="0"/>
      <w:divBdr>
        <w:top w:val="none" w:sz="0" w:space="0" w:color="auto"/>
        <w:left w:val="none" w:sz="0" w:space="0" w:color="auto"/>
        <w:bottom w:val="none" w:sz="0" w:space="0" w:color="auto"/>
        <w:right w:val="none" w:sz="0" w:space="0" w:color="auto"/>
      </w:divBdr>
    </w:div>
    <w:div w:id="1971476568">
      <w:bodyDiv w:val="1"/>
      <w:marLeft w:val="0"/>
      <w:marRight w:val="0"/>
      <w:marTop w:val="0"/>
      <w:marBottom w:val="0"/>
      <w:divBdr>
        <w:top w:val="none" w:sz="0" w:space="0" w:color="auto"/>
        <w:left w:val="none" w:sz="0" w:space="0" w:color="auto"/>
        <w:bottom w:val="none" w:sz="0" w:space="0" w:color="auto"/>
        <w:right w:val="none" w:sz="0" w:space="0" w:color="auto"/>
      </w:divBdr>
    </w:div>
    <w:div w:id="2118719913">
      <w:bodyDiv w:val="1"/>
      <w:marLeft w:val="0"/>
      <w:marRight w:val="0"/>
      <w:marTop w:val="0"/>
      <w:marBottom w:val="0"/>
      <w:divBdr>
        <w:top w:val="none" w:sz="0" w:space="0" w:color="auto"/>
        <w:left w:val="none" w:sz="0" w:space="0" w:color="auto"/>
        <w:bottom w:val="none" w:sz="0" w:space="0" w:color="auto"/>
        <w:right w:val="none" w:sz="0" w:space="0" w:color="auto"/>
      </w:divBdr>
    </w:div>
    <w:div w:id="212176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liska@mirri.gov.sk" TargetMode="External"/><Relationship Id="rId13" Type="http://schemas.openxmlformats.org/officeDocument/2006/relationships/hyperlink" Target="mailto:tibor.jedinak@mirri.gov.s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roslav.liska@mirri.gov.sk" TargetMode="External"/><Relationship Id="rId17" Type="http://schemas.openxmlformats.org/officeDocument/2006/relationships/hyperlink" Target="mailto:martin.poloha@mirri.gov.sk" TargetMode="External"/><Relationship Id="rId2" Type="http://schemas.openxmlformats.org/officeDocument/2006/relationships/numbering" Target="numbering.xml"/><Relationship Id="rId16" Type="http://schemas.openxmlformats.org/officeDocument/2006/relationships/hyperlink" Target="mailto:tibor.jedinak@mirri.gov.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rri.gov.sk/" TargetMode="External"/><Relationship Id="rId5" Type="http://schemas.openxmlformats.org/officeDocument/2006/relationships/webSettings" Target="webSettings.xml"/><Relationship Id="rId15" Type="http://schemas.openxmlformats.org/officeDocument/2006/relationships/hyperlink" Target="mailto:miroslav.liska@mirri.gov.sk" TargetMode="External"/><Relationship Id="rId10" Type="http://schemas.openxmlformats.org/officeDocument/2006/relationships/hyperlink" Target="mailto:martin.poloha@mirri.gov.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bor.jedinak@mirri.gov.sk" TargetMode="External"/><Relationship Id="rId14" Type="http://schemas.openxmlformats.org/officeDocument/2006/relationships/hyperlink" Target="mailto:martin.poloha@mirri.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C1963-9294-45AD-A0D9-78613729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7</Pages>
  <Words>2232</Words>
  <Characters>12724</Characters>
  <Application>Microsoft Office Word</Application>
  <DocSecurity>0</DocSecurity>
  <Lines>106</Lines>
  <Paragraphs>29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Antalová</dc:creator>
  <cp:lastModifiedBy>Poloha, Martin</cp:lastModifiedBy>
  <cp:revision>810</cp:revision>
  <dcterms:created xsi:type="dcterms:W3CDTF">2021-11-22T09:22:00Z</dcterms:created>
  <dcterms:modified xsi:type="dcterms:W3CDTF">2021-12-21T16:52:00Z</dcterms:modified>
</cp:coreProperties>
</file>