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72" w:rsidRDefault="00884572" w:rsidP="00884572">
      <w:pPr>
        <w:pStyle w:val="Normlnywebov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Príloha – z rokovania</w:t>
      </w:r>
    </w:p>
    <w:p w:rsidR="00884572" w:rsidRDefault="00884572" w:rsidP="00884572">
      <w:pPr>
        <w:pStyle w:val="Normlnywebov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Kohézne fórum je najvýznamnejšou udalosťou v oblasti kohéznej politiky, ktorá predstavuje hlavný investičný rámec pre využívanie fondov EÚ v prostredí členských štátov. Koná každé tri roky a predstavuje príležitosť pre stretnutie hlavných zástupcov hospodárskych a sociálnych partnerov, mimovládnych organizácií a akademickej sféry pôsobiacich v členských štátoch EÚ s najvýznamnejšími zástupcami národných a regionálnych vlád a európskych inštitúcií. Ocenením pre Slovensko bolo pozvanie  podpredsedu vlády SR pre investície a informatizáciu P.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Pellegriniho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vystúpiť s príhovorom  v rámci prvej časti na tému „Kohézia, investície, štrukturálne reformy“.</w:t>
      </w:r>
    </w:p>
    <w:p w:rsidR="00884572" w:rsidRDefault="00884572" w:rsidP="00884572">
      <w:pPr>
        <w:pStyle w:val="Normlnywebov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Prítomní predstavitelia členských krajín v diskusii potvrdili opodstatnenie kohéznej politiky ako investičnej politiky v období prípravy európskeho rozpočtu po roku 2020. Podobne ako Slovensko,  mnoho krajín ju vníma ako  príležitosť prispieť k zlepšeniu životných podmienok  a príležitostí pre ľudí v EÚ. A to na pozadí prebiehajúcich technologických zmien, globalizácie a rastúcich nerovností.</w:t>
      </w:r>
    </w:p>
    <w:p w:rsidR="00884572" w:rsidRDefault="00884572" w:rsidP="00884572">
      <w:pPr>
        <w:pStyle w:val="Normlnywebov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  pondelkových vystúpeniach eurokomisárov, predseda EK </w:t>
      </w:r>
      <w:r>
        <w:rPr>
          <w:rStyle w:val="Siln"/>
          <w:rFonts w:ascii="Arial" w:hAnsi="Arial" w:cs="Arial"/>
          <w:color w:val="000000"/>
          <w:sz w:val="23"/>
          <w:szCs w:val="23"/>
        </w:rPr>
        <w:t xml:space="preserve">Jean </w:t>
      </w:r>
      <w:proofErr w:type="spellStart"/>
      <w:r>
        <w:rPr>
          <w:rStyle w:val="Siln"/>
          <w:rFonts w:ascii="Arial" w:hAnsi="Arial" w:cs="Arial"/>
          <w:color w:val="000000"/>
          <w:sz w:val="23"/>
          <w:szCs w:val="23"/>
        </w:rPr>
        <w:t>Claude</w:t>
      </w:r>
      <w:proofErr w:type="spellEnd"/>
      <w:r>
        <w:rPr>
          <w:rStyle w:val="Siln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3"/>
          <w:szCs w:val="23"/>
        </w:rPr>
        <w:t>Juncker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vo svojom dnešnom vystúpení potvrdil, že kohézna politika je politikou, ktorá úniu približuje občanom a rieši ich problémy. </w:t>
      </w:r>
      <w:r>
        <w:rPr>
          <w:rFonts w:ascii="Arial" w:hAnsi="Arial" w:cs="Arial"/>
          <w:i/>
          <w:iCs/>
          <w:color w:val="000000"/>
          <w:sz w:val="23"/>
          <w:szCs w:val="23"/>
        </w:rPr>
        <w:t>„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>Solidarita je základom Európskej únie. Ale nemôžeme ju mať bez reciprocity a zodpovednosti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>keď ide o uplatňovanie našich spoločných hodnôt</w:t>
      </w:r>
      <w:r>
        <w:rPr>
          <w:rFonts w:ascii="Arial" w:hAnsi="Arial" w:cs="Arial"/>
          <w:color w:val="000000"/>
          <w:sz w:val="23"/>
          <w:szCs w:val="23"/>
        </w:rPr>
        <w:t>“, dodal. 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>„Nemôžeme meniť systém každých sedem rokov. Budeme musieť reformovať. Potrebujeme viac riešení  šitých na mieru, ktoré reflektujú špecifiká“,</w:t>
      </w:r>
      <w:r>
        <w:rPr>
          <w:rFonts w:ascii="Arial" w:hAnsi="Arial" w:cs="Arial"/>
          <w:color w:val="000000"/>
          <w:sz w:val="23"/>
          <w:szCs w:val="23"/>
        </w:rPr>
        <w:t> zdôraznil</w:t>
      </w:r>
      <w:r>
        <w:rPr>
          <w:rStyle w:val="Siln"/>
          <w:rFonts w:ascii="Arial" w:hAnsi="Arial" w:cs="Arial"/>
          <w:color w:val="000000"/>
          <w:sz w:val="23"/>
          <w:szCs w:val="23"/>
        </w:rPr>
        <w:t>.</w:t>
      </w:r>
    </w:p>
    <w:p w:rsidR="00884572" w:rsidRDefault="00884572" w:rsidP="00884572">
      <w:pPr>
        <w:pStyle w:val="Normlnywebov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000000"/>
          <w:sz w:val="23"/>
          <w:szCs w:val="23"/>
        </w:rPr>
        <w:t>Mairead</w:t>
      </w:r>
      <w:proofErr w:type="spellEnd"/>
      <w:r>
        <w:rPr>
          <w:rStyle w:val="Siln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3"/>
          <w:szCs w:val="23"/>
        </w:rPr>
        <w:t>McGuinness</w:t>
      </w:r>
      <w:proofErr w:type="spellEnd"/>
      <w:r>
        <w:rPr>
          <w:rStyle w:val="Siln"/>
          <w:rFonts w:ascii="Arial" w:hAnsi="Arial" w:cs="Arial"/>
          <w:color w:val="000000"/>
          <w:sz w:val="23"/>
          <w:szCs w:val="23"/>
        </w:rPr>
        <w:t>, </w:t>
      </w:r>
      <w:r>
        <w:rPr>
          <w:rFonts w:ascii="Arial" w:hAnsi="Arial" w:cs="Arial"/>
          <w:color w:val="000000"/>
          <w:sz w:val="23"/>
          <w:szCs w:val="23"/>
        </w:rPr>
        <w:t>prvá viceprezidentka Európskeho parlamentu potvrdila, že Európsky parlament  „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nebude podporovať žiadne oslabenie kohéznej politiky“ Je na to , aby podporovala rast a umožnila EU reagovať na nové výzvy.  Musíme dokončiť budovania jednotných trhov (energetického, digitálneho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atď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>). </w:t>
      </w:r>
      <w:r>
        <w:rPr>
          <w:rFonts w:ascii="Arial" w:hAnsi="Arial" w:cs="Arial"/>
          <w:color w:val="000000"/>
          <w:sz w:val="23"/>
          <w:szCs w:val="23"/>
        </w:rPr>
        <w:t>Kohézna politika je nástroj , ktorý prináša rozvoj do najkrajnejších kútov Európy. </w:t>
      </w:r>
      <w:r>
        <w:rPr>
          <w:rStyle w:val="Zvraznenie"/>
          <w:rFonts w:ascii="Arial" w:hAnsi="Arial" w:cs="Arial"/>
          <w:color w:val="000000"/>
          <w:sz w:val="23"/>
          <w:szCs w:val="23"/>
        </w:rPr>
        <w:t> „Potrebujeme, aby ľudia vedeli, že Európa pracuje pre nich v mnohých oblastiach a potrebujeme  jej zviditeľnenie, potrebujeme aby ľudia o týchto projektoch hovorili“,</w:t>
      </w:r>
      <w:r>
        <w:rPr>
          <w:rFonts w:ascii="Arial" w:hAnsi="Arial" w:cs="Arial"/>
          <w:color w:val="000000"/>
          <w:sz w:val="23"/>
          <w:szCs w:val="23"/>
        </w:rPr>
        <w:t> pripomenula.</w:t>
      </w:r>
    </w:p>
    <w:p w:rsidR="00086A9D" w:rsidRDefault="00884572">
      <w:bookmarkStart w:id="0" w:name="_GoBack"/>
      <w:bookmarkEnd w:id="0"/>
    </w:p>
    <w:sectPr w:rsidR="0008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2"/>
    <w:rsid w:val="004A544E"/>
    <w:rsid w:val="0070660F"/>
    <w:rsid w:val="00837ACB"/>
    <w:rsid w:val="00884572"/>
    <w:rsid w:val="00951B4A"/>
    <w:rsid w:val="00CC5E4C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DD45-5541-4B03-A821-7839622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4572"/>
    <w:rPr>
      <w:b/>
      <w:bCs/>
    </w:rPr>
  </w:style>
  <w:style w:type="character" w:styleId="Zvraznenie">
    <w:name w:val="Emphasis"/>
    <w:basedOn w:val="Predvolenpsmoodseku"/>
    <w:uiPriority w:val="20"/>
    <w:qFormat/>
    <w:rsid w:val="00884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Albertová</dc:creator>
  <cp:keywords/>
  <dc:description/>
  <cp:lastModifiedBy>Eva Albertová</cp:lastModifiedBy>
  <cp:revision>1</cp:revision>
  <dcterms:created xsi:type="dcterms:W3CDTF">2017-06-30T13:59:00Z</dcterms:created>
  <dcterms:modified xsi:type="dcterms:W3CDTF">2017-06-30T13:59:00Z</dcterms:modified>
</cp:coreProperties>
</file>