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5C" w:rsidRDefault="00B4175C" w:rsidP="0051649D">
      <w:pPr>
        <w:spacing w:after="0" w:line="360" w:lineRule="auto"/>
        <w:jc w:val="both"/>
        <w:rPr>
          <w:b/>
        </w:rPr>
      </w:pPr>
    </w:p>
    <w:p w:rsidR="0051649D" w:rsidRDefault="0051649D" w:rsidP="0051649D">
      <w:pPr>
        <w:spacing w:after="0" w:line="360" w:lineRule="auto"/>
        <w:jc w:val="both"/>
      </w:pPr>
      <w:r w:rsidRPr="0051649D">
        <w:rPr>
          <w:b/>
        </w:rPr>
        <w:t>Názov projektu:</w:t>
      </w:r>
      <w:r>
        <w:t xml:space="preserve"> Efektívne zapojenie občianskej spoločnosti do implementácie a</w:t>
      </w:r>
      <w:r w:rsidR="00B4175C">
        <w:t> </w:t>
      </w:r>
      <w:r>
        <w:t>monitorovania</w:t>
      </w:r>
      <w:r w:rsidR="00B4175C">
        <w:t> </w:t>
      </w:r>
      <w:r>
        <w:t xml:space="preserve">EŠIF zavádzaním </w:t>
      </w:r>
      <w:proofErr w:type="spellStart"/>
      <w:r>
        <w:t>participatívnych</w:t>
      </w:r>
      <w:proofErr w:type="spellEnd"/>
      <w:r>
        <w:t xml:space="preserve"> postupov 2</w:t>
      </w:r>
    </w:p>
    <w:p w:rsidR="004605AA" w:rsidRDefault="0051649D" w:rsidP="0051649D">
      <w:pPr>
        <w:spacing w:after="0" w:line="360" w:lineRule="auto"/>
        <w:jc w:val="both"/>
      </w:pPr>
      <w:r w:rsidRPr="0051649D">
        <w:rPr>
          <w:b/>
        </w:rPr>
        <w:t>Hlavný cieľ projektu:</w:t>
      </w:r>
      <w:r>
        <w:t xml:space="preserve"> </w:t>
      </w:r>
      <w:r w:rsidRPr="004605AA">
        <w:t>Cieľom projektu je prispieť k zvýšeniu transparentnosti, efektívnosti a hospodárnosti v EŠIF na Slovensku, prostredníctvom aplikovania princípu partnerstva v súlade s čl. 5 Nariadenia EU č. 1303/2013.</w:t>
      </w:r>
      <w:r w:rsidR="00D20FC5" w:rsidRPr="004605AA">
        <w:t xml:space="preserve"> </w:t>
      </w:r>
    </w:p>
    <w:p w:rsidR="0051649D" w:rsidRPr="004605AA" w:rsidRDefault="0051649D" w:rsidP="0051649D">
      <w:pPr>
        <w:spacing w:after="0" w:line="360" w:lineRule="auto"/>
        <w:jc w:val="both"/>
      </w:pPr>
      <w:bookmarkStart w:id="0" w:name="_GoBack"/>
      <w:bookmarkEnd w:id="0"/>
      <w:r w:rsidRPr="004605AA">
        <w:rPr>
          <w:b/>
        </w:rPr>
        <w:t>Výška poskytnutého NFP celkom:</w:t>
      </w:r>
      <w:r w:rsidRPr="004605AA">
        <w:t xml:space="preserve"> 150 000,-- Eur</w:t>
      </w:r>
    </w:p>
    <w:p w:rsidR="0051649D" w:rsidRPr="004605AA" w:rsidRDefault="0051649D" w:rsidP="0051649D">
      <w:pPr>
        <w:spacing w:after="0" w:line="360" w:lineRule="auto"/>
        <w:jc w:val="both"/>
      </w:pPr>
      <w:r w:rsidRPr="004605AA">
        <w:rPr>
          <w:b/>
        </w:rPr>
        <w:t>Druh projektu:</w:t>
      </w:r>
      <w:r w:rsidRPr="004605AA">
        <w:t xml:space="preserve"> Neinvestičný projekt TA</w:t>
      </w:r>
    </w:p>
    <w:p w:rsidR="0051649D" w:rsidRDefault="0051649D" w:rsidP="0051649D">
      <w:pPr>
        <w:spacing w:after="0" w:line="360" w:lineRule="auto"/>
        <w:jc w:val="both"/>
      </w:pPr>
      <w:r w:rsidRPr="004605AA">
        <w:rPr>
          <w:b/>
        </w:rPr>
        <w:t>Dátum začatia realizácie aktivít projektu:</w:t>
      </w:r>
      <w:r w:rsidRPr="004605AA">
        <w:t xml:space="preserve"> 01.0</w:t>
      </w:r>
      <w:r w:rsidR="000235A9" w:rsidRPr="004605AA">
        <w:t>6.2018</w:t>
      </w:r>
    </w:p>
    <w:p w:rsidR="0051649D" w:rsidRDefault="0051649D" w:rsidP="0051649D">
      <w:pPr>
        <w:spacing w:after="0" w:line="360" w:lineRule="auto"/>
        <w:jc w:val="both"/>
      </w:pPr>
      <w:r w:rsidRPr="0051649D">
        <w:rPr>
          <w:b/>
        </w:rPr>
        <w:t>Dátum ukončenia realizácie aktivít projektu:</w:t>
      </w:r>
      <w:r>
        <w:t xml:space="preserve"> 28.02.2019</w:t>
      </w:r>
    </w:p>
    <w:p w:rsidR="0051649D" w:rsidRDefault="0051649D" w:rsidP="0051649D">
      <w:pPr>
        <w:spacing w:after="0" w:line="360" w:lineRule="auto"/>
        <w:jc w:val="both"/>
      </w:pPr>
      <w:r w:rsidRPr="0051649D">
        <w:rPr>
          <w:b/>
        </w:rPr>
        <w:t>ITMS kód projektu:</w:t>
      </w:r>
      <w:r>
        <w:t xml:space="preserve"> 301011Q022</w:t>
      </w:r>
    </w:p>
    <w:p w:rsidR="0051649D" w:rsidRDefault="0051649D" w:rsidP="0051649D">
      <w:pPr>
        <w:spacing w:after="0" w:line="360" w:lineRule="auto"/>
        <w:jc w:val="both"/>
      </w:pPr>
      <w:r w:rsidRPr="0051649D">
        <w:rPr>
          <w:b/>
        </w:rPr>
        <w:t>Prijímateľ:</w:t>
      </w:r>
      <w:r>
        <w:t xml:space="preserve"> Úrad podpredsedu vlády SR pre investície a informatizáciu</w:t>
      </w:r>
    </w:p>
    <w:p w:rsidR="00E71D82" w:rsidRDefault="0051649D" w:rsidP="0051649D">
      <w:pPr>
        <w:spacing w:after="0" w:line="360" w:lineRule="auto"/>
        <w:jc w:val="both"/>
      </w:pPr>
      <w:r w:rsidRPr="0051649D">
        <w:rPr>
          <w:b/>
        </w:rPr>
        <w:t>Stručný popis projektu:</w:t>
      </w:r>
      <w:r>
        <w:t xml:space="preserve"> Tento projekt má cieľ zvýšiť úroveň aplikovania princípu partnerstva pri implementácii a monitorovaní EŠIF v súlade s čl.5 Nariadenia EÚ č.1303/2013. Projekt bude napĺňať svoje ciele v rámci kompetencií a metodickej práce Úradu podpredsedu vlády SR pre investície a informatizáciu (ÚPPVII), sekcia Centrálny koordinačný orgán (CKO). Projekt je postavený na spolupráci CKO s Úradom splnomocnenca vlády SR pre rozvoj občianskej spoločnosti (ÚSVROS) ako partnerom. ÚPPVII – CKO a ÚSVROS dlhodobo spolupracujú v oblasti tvorby a implementácie politiky súdržnosti, z ktorej vychádza aj tento projekt. Cieľom projektu je prispieť k zvýšeniu transparentnosti, efektívnosti a hospodárnosti v EŠIF na Slovensku, prostredníctvom aplikovania princípu partnerstva v súlade s čl. 5 Nariadenia EU č. 1303/2013. V súlade s Akčným plánom na posilnenie transparentnosti a zjednodušenia implementácie EŠIF, ktorý bol schválený uznesením vlády SR č. 449/2017 sa projekt zameriava najmä na tri aktivity v rámci implementácie EŠIF: </w:t>
      </w:r>
      <w:r w:rsidR="00D20FC5">
        <w:t xml:space="preserve">Zavádzanie </w:t>
      </w:r>
      <w:proofErr w:type="spellStart"/>
      <w:r w:rsidR="00D20FC5">
        <w:t>participatívnych</w:t>
      </w:r>
      <w:proofErr w:type="spellEnd"/>
      <w:r w:rsidR="00D20FC5">
        <w:t xml:space="preserve"> implementačných postupov do praxe a ich hodnotenie, Práca s informáciami a zvyšovanie transparentnosti EŠIF a Medzirezortné riadenie implementácie EŠIF pri podpore prierezových a komplexných tém.</w:t>
      </w:r>
    </w:p>
    <w:p w:rsidR="00D20FC5" w:rsidRDefault="00D20FC5" w:rsidP="0051649D">
      <w:pPr>
        <w:spacing w:after="0"/>
        <w:jc w:val="both"/>
      </w:pPr>
    </w:p>
    <w:p w:rsidR="00D20FC5" w:rsidRDefault="00D20FC5" w:rsidP="0051649D">
      <w:pPr>
        <w:spacing w:after="0"/>
        <w:jc w:val="both"/>
      </w:pPr>
    </w:p>
    <w:p w:rsidR="00D20FC5" w:rsidRDefault="00D20FC5" w:rsidP="0051649D">
      <w:pPr>
        <w:spacing w:after="0"/>
        <w:jc w:val="both"/>
      </w:pPr>
    </w:p>
    <w:p w:rsidR="00D20FC5" w:rsidRDefault="00D20FC5" w:rsidP="0051649D">
      <w:pPr>
        <w:spacing w:after="0"/>
        <w:jc w:val="both"/>
      </w:pPr>
    </w:p>
    <w:p w:rsidR="0051649D" w:rsidRDefault="0051649D" w:rsidP="00D20FC5">
      <w:pPr>
        <w:spacing w:after="0"/>
        <w:jc w:val="center"/>
      </w:pPr>
      <w:r w:rsidRPr="00D20FC5">
        <w:rPr>
          <w:b/>
        </w:rPr>
        <w:t>Projekt je spolufinancovaný z prostriedkov Európskeho fondu regionálneho rozvoja</w:t>
      </w:r>
      <w:r w:rsidRPr="0051649D">
        <w:t xml:space="preserve"> </w:t>
      </w:r>
      <w:r w:rsidRPr="000235A9">
        <w:rPr>
          <w:b/>
          <w:color w:val="2E74B5" w:themeColor="accent1" w:themeShade="BF"/>
          <w:u w:val="single"/>
        </w:rPr>
        <w:t>www.partnerskadohoda.gov.sk</w:t>
      </w:r>
    </w:p>
    <w:sectPr w:rsidR="0051649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2AF" w:rsidRDefault="000D72AF" w:rsidP="000235A9">
      <w:pPr>
        <w:spacing w:after="0" w:line="240" w:lineRule="auto"/>
      </w:pPr>
      <w:r>
        <w:separator/>
      </w:r>
    </w:p>
  </w:endnote>
  <w:endnote w:type="continuationSeparator" w:id="0">
    <w:p w:rsidR="000D72AF" w:rsidRDefault="000D72AF" w:rsidP="0002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2AF" w:rsidRDefault="000D72AF" w:rsidP="000235A9">
      <w:pPr>
        <w:spacing w:after="0" w:line="240" w:lineRule="auto"/>
      </w:pPr>
      <w:r>
        <w:separator/>
      </w:r>
    </w:p>
  </w:footnote>
  <w:footnote w:type="continuationSeparator" w:id="0">
    <w:p w:rsidR="000D72AF" w:rsidRDefault="000D72AF" w:rsidP="0002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75C" w:rsidRDefault="00B4175C" w:rsidP="00B4175C">
    <w:pPr>
      <w:tabs>
        <w:tab w:val="left" w:pos="3195"/>
      </w:tabs>
      <w:spacing w:after="0"/>
      <w:rPr>
        <w:rFonts w:ascii="Arial" w:hAnsi="Arial" w:cs="Arial"/>
        <w:b/>
        <w:bCs/>
        <w:noProof/>
        <w:sz w:val="32"/>
        <w:szCs w:val="32"/>
        <w:lang w:eastAsia="sk-SK"/>
      </w:rPr>
    </w:pPr>
    <w:r w:rsidRPr="0053012E">
      <w:rPr>
        <w:rFonts w:ascii="Arial" w:hAnsi="Arial" w:cs="Arial"/>
        <w:b/>
        <w:bCs/>
        <w:noProof/>
        <w:sz w:val="32"/>
        <w:szCs w:val="32"/>
        <w:lang w:eastAsia="sk-SK"/>
      </w:rPr>
      <w:drawing>
        <wp:anchor distT="0" distB="0" distL="114300" distR="114300" simplePos="0" relativeHeight="251661312" behindDoc="0" locked="0" layoutInCell="1" allowOverlap="1" wp14:anchorId="4D9E88A7" wp14:editId="55ED58C4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014451" cy="666750"/>
          <wp:effectExtent l="0" t="0" r="0" b="0"/>
          <wp:wrapNone/>
          <wp:docPr id="17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51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012E">
      <w:rPr>
        <w:rFonts w:ascii="Arial" w:hAnsi="Arial" w:cs="Arial"/>
        <w:b/>
        <w:bCs/>
        <w:noProof/>
        <w:sz w:val="32"/>
        <w:szCs w:val="32"/>
        <w:lang w:eastAsia="sk-SK"/>
      </w:rPr>
      <w:drawing>
        <wp:anchor distT="0" distB="0" distL="114300" distR="114300" simplePos="0" relativeHeight="251659264" behindDoc="0" locked="0" layoutInCell="1" allowOverlap="1" wp14:anchorId="340E7F35" wp14:editId="2B32E674">
          <wp:simplePos x="0" y="0"/>
          <wp:positionH relativeFrom="margin">
            <wp:posOffset>4924425</wp:posOffset>
          </wp:positionH>
          <wp:positionV relativeFrom="paragraph">
            <wp:posOffset>20320</wp:posOffset>
          </wp:positionV>
          <wp:extent cx="1299236" cy="600075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236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32"/>
        <w:szCs w:val="32"/>
        <w:lang w:eastAsia="sk-SK"/>
      </w:rPr>
      <w:tab/>
    </w:r>
    <w:r>
      <w:rPr>
        <w:noProof/>
        <w:lang w:eastAsia="sk-SK"/>
      </w:rPr>
      <w:drawing>
        <wp:inline distT="0" distB="0" distL="0" distR="0">
          <wp:extent cx="2152650" cy="504816"/>
          <wp:effectExtent l="0" t="0" r="0" b="0"/>
          <wp:docPr id="1" name="Obrázok 1" descr="VÃ½sledok vyhÄ¾adÃ¡vania obrÃ¡zkov pre dopyt logo Ãºrad podpredsedu vlÃ¡dy pre investÃ­cie a informatizÃ¡c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logo Ãºrad podpredsedu vlÃ¡dy pre investÃ­cie a informatizÃ¡ci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261" cy="514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175C" w:rsidRDefault="00B4175C" w:rsidP="00B4175C">
    <w:pPr>
      <w:spacing w:after="0"/>
      <w:rPr>
        <w:b/>
        <w:sz w:val="20"/>
      </w:rPr>
    </w:pPr>
  </w:p>
  <w:p w:rsidR="00B4175C" w:rsidRPr="00266B62" w:rsidRDefault="00B4175C" w:rsidP="00B4175C">
    <w:pPr>
      <w:spacing w:after="0"/>
      <w:ind w:left="-851" w:firstLine="851"/>
      <w:rPr>
        <w:b/>
        <w:sz w:val="20"/>
      </w:rPr>
    </w:pPr>
    <w:r>
      <w:rPr>
        <w:b/>
        <w:sz w:val="20"/>
      </w:rPr>
      <w:t>EURÓPSKA ÚNIA</w:t>
    </w:r>
  </w:p>
  <w:p w:rsidR="00B4175C" w:rsidRDefault="00B4175C" w:rsidP="00B4175C">
    <w:pPr>
      <w:spacing w:after="0"/>
      <w:ind w:left="-851" w:firstLine="851"/>
      <w:rPr>
        <w:b/>
        <w:sz w:val="20"/>
      </w:rPr>
    </w:pPr>
    <w:r w:rsidRPr="00266B62">
      <w:rPr>
        <w:b/>
        <w:sz w:val="20"/>
      </w:rPr>
      <w:t>Európsky fond regionálneho rozvoja</w:t>
    </w:r>
  </w:p>
  <w:p w:rsidR="000235A9" w:rsidRDefault="000235A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62"/>
    <w:rsid w:val="000235A9"/>
    <w:rsid w:val="000D72AF"/>
    <w:rsid w:val="004605AA"/>
    <w:rsid w:val="0051649D"/>
    <w:rsid w:val="00B4175C"/>
    <w:rsid w:val="00B77279"/>
    <w:rsid w:val="00B85D26"/>
    <w:rsid w:val="00C5513F"/>
    <w:rsid w:val="00D20FC5"/>
    <w:rsid w:val="00E5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93C60"/>
  <w15:chartTrackingRefBased/>
  <w15:docId w15:val="{2AC2625A-85F8-46CE-B3B7-5A97F20F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2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35A9"/>
  </w:style>
  <w:style w:type="paragraph" w:styleId="Pta">
    <w:name w:val="footer"/>
    <w:basedOn w:val="Normlny"/>
    <w:link w:val="PtaChar"/>
    <w:uiPriority w:val="99"/>
    <w:unhideWhenUsed/>
    <w:rsid w:val="0002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23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 Partnerstvo</dc:creator>
  <cp:keywords/>
  <dc:description/>
  <cp:lastModifiedBy>PTP Partnerstvo</cp:lastModifiedBy>
  <cp:revision>4</cp:revision>
  <dcterms:created xsi:type="dcterms:W3CDTF">2019-04-08T07:46:00Z</dcterms:created>
  <dcterms:modified xsi:type="dcterms:W3CDTF">2019-04-08T08:19:00Z</dcterms:modified>
</cp:coreProperties>
</file>