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C" w:rsidRDefault="00B75D3E" w:rsidP="00134CBC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-413385</wp:posOffset>
            </wp:positionV>
            <wp:extent cx="2680970" cy="523875"/>
            <wp:effectExtent l="0" t="0" r="5080" b="9525"/>
            <wp:wrapTight wrapText="bothSides">
              <wp:wrapPolygon edited="0">
                <wp:start x="0" y="0"/>
                <wp:lineTo x="0" y="21207"/>
                <wp:lineTo x="21487" y="21207"/>
                <wp:lineTo x="21487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BC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479773A" wp14:editId="32DFB14E">
            <wp:simplePos x="0" y="0"/>
            <wp:positionH relativeFrom="column">
              <wp:posOffset>4615180</wp:posOffset>
            </wp:positionH>
            <wp:positionV relativeFrom="paragraph">
              <wp:posOffset>-518795</wp:posOffset>
            </wp:positionV>
            <wp:extent cx="1095375" cy="826135"/>
            <wp:effectExtent l="0" t="0" r="9525" b="0"/>
            <wp:wrapTight wrapText="bothSides">
              <wp:wrapPolygon edited="0">
                <wp:start x="0" y="0"/>
                <wp:lineTo x="0" y="20919"/>
                <wp:lineTo x="21412" y="20919"/>
                <wp:lineTo x="2141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BC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7ADF106" wp14:editId="67046119">
            <wp:simplePos x="0" y="0"/>
            <wp:positionH relativeFrom="column">
              <wp:posOffset>33655</wp:posOffset>
            </wp:positionH>
            <wp:positionV relativeFrom="paragraph">
              <wp:posOffset>-518795</wp:posOffset>
            </wp:positionV>
            <wp:extent cx="1495425" cy="631190"/>
            <wp:effectExtent l="0" t="0" r="9525" b="0"/>
            <wp:wrapTight wrapText="bothSides">
              <wp:wrapPolygon edited="0">
                <wp:start x="0" y="0"/>
                <wp:lineTo x="0" y="20861"/>
                <wp:lineTo x="21462" y="20861"/>
                <wp:lineTo x="2146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BC" w:rsidRDefault="00134CBC" w:rsidP="00134CBC">
      <w:pPr>
        <w:rPr>
          <w:b/>
        </w:rPr>
      </w:pPr>
    </w:p>
    <w:p w:rsidR="00F56784" w:rsidRDefault="008077ED" w:rsidP="00134CBC">
      <w:pPr>
        <w:ind w:left="426"/>
        <w:jc w:val="both"/>
        <w:rPr>
          <w:rFonts w:ascii="Calibri" w:hAnsi="Calibri" w:cs="Arial"/>
          <w:bCs/>
        </w:rPr>
      </w:pPr>
      <w:r w:rsidRPr="002E4318">
        <w:rPr>
          <w:b/>
        </w:rPr>
        <w:t>Názov projektu</w:t>
      </w:r>
      <w:r>
        <w:t xml:space="preserve">: </w:t>
      </w:r>
      <w:r w:rsidR="00F56784" w:rsidRPr="00795E89">
        <w:rPr>
          <w:rFonts w:ascii="Calibri" w:hAnsi="Calibri" w:cs="Arial"/>
          <w:bCs/>
        </w:rPr>
        <w:t>„</w:t>
      </w:r>
      <w:r w:rsidR="00945AE1" w:rsidRPr="0078152B">
        <w:t>Financovanie mzdových výdavkov zamestnancov ÚPPVII vykonávajúcich podporné činnosti pre CKO a gestora HP UR</w:t>
      </w:r>
      <w:r w:rsidR="00945AE1">
        <w:t xml:space="preserve"> - 2</w:t>
      </w:r>
      <w:r w:rsidR="00945AE1" w:rsidRPr="0078152B">
        <w:rPr>
          <w:rFonts w:ascii="Calibri" w:hAnsi="Calibri" w:cs="Arial"/>
          <w:bCs/>
        </w:rPr>
        <w:t>“</w:t>
      </w:r>
      <w:r w:rsidR="00945AE1" w:rsidRPr="00E90109">
        <w:rPr>
          <w:rFonts w:ascii="Arial" w:hAnsi="Arial" w:cs="Arial"/>
          <w:b/>
          <w:bCs/>
          <w:sz w:val="70"/>
          <w:szCs w:val="70"/>
        </w:rPr>
        <w:t xml:space="preserve">  </w:t>
      </w:r>
    </w:p>
    <w:p w:rsidR="00945AE1" w:rsidRDefault="008077ED" w:rsidP="00945AE1">
      <w:pPr>
        <w:widowControl w:val="0"/>
        <w:ind w:left="426"/>
        <w:rPr>
          <w:b/>
        </w:rPr>
      </w:pPr>
      <w:r w:rsidRPr="002E4318">
        <w:rPr>
          <w:b/>
        </w:rPr>
        <w:t>Hlavný cieľ projektu</w:t>
      </w:r>
      <w:r>
        <w:t xml:space="preserve">: </w:t>
      </w:r>
      <w:r w:rsidR="00945AE1" w:rsidRPr="00E90109">
        <w:rPr>
          <w:rFonts w:ascii="Calibri" w:hAnsi="Calibri" w:cs="Arial"/>
          <w:bCs/>
        </w:rPr>
        <w:t>Zabezpečiť stabilizáciu zamestna</w:t>
      </w:r>
      <w:r w:rsidR="00945AE1">
        <w:rPr>
          <w:rFonts w:ascii="Calibri" w:hAnsi="Calibri" w:cs="Arial"/>
          <w:bCs/>
        </w:rPr>
        <w:t xml:space="preserve">ncov ÚPPVII   </w:t>
      </w:r>
      <w:r w:rsidR="00945AE1" w:rsidRPr="0078152B">
        <w:t>vykonávajúcich</w:t>
      </w:r>
      <w:r w:rsidR="00945AE1">
        <w:rPr>
          <w:rFonts w:ascii="Calibri" w:hAnsi="Calibri" w:cs="Arial"/>
          <w:bCs/>
        </w:rPr>
        <w:t xml:space="preserve"> podporné </w:t>
      </w:r>
      <w:r w:rsidR="00945AE1" w:rsidRPr="0078152B">
        <w:t>činnosti pre CKO a gestora HP UR</w:t>
      </w:r>
      <w:r w:rsidR="00945AE1" w:rsidRPr="002E4318">
        <w:rPr>
          <w:b/>
        </w:rPr>
        <w:t xml:space="preserve"> </w:t>
      </w:r>
    </w:p>
    <w:p w:rsidR="002E4318" w:rsidRDefault="008077ED" w:rsidP="00945AE1">
      <w:pPr>
        <w:widowControl w:val="0"/>
        <w:ind w:left="426"/>
      </w:pPr>
      <w:r w:rsidRPr="002E4318">
        <w:rPr>
          <w:b/>
        </w:rPr>
        <w:t>Výška poskytnutého NFP celkom</w:t>
      </w:r>
      <w:r>
        <w:t xml:space="preserve">: </w:t>
      </w:r>
      <w:r w:rsidR="00945AE1">
        <w:t>220 000</w:t>
      </w:r>
      <w:r>
        <w:t xml:space="preserve">,- Eur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Druh projektu</w:t>
      </w:r>
      <w:r>
        <w:t xml:space="preserve">: Neinvestičný projekt TA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Dátum začatia realizácie aktivít projektu</w:t>
      </w:r>
      <w:r w:rsidR="00AA20E7">
        <w:t>: 1.1.2019</w:t>
      </w:r>
      <w:r>
        <w:t xml:space="preserve">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Dátum ukončenia realizácie aktivít projektu</w:t>
      </w:r>
      <w:r w:rsidR="00AA20E7">
        <w:t>: 31.12.2019</w:t>
      </w:r>
      <w:r>
        <w:t xml:space="preserve">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ITMS kód projektu</w:t>
      </w:r>
      <w:r w:rsidR="00945AE1">
        <w:t>: 301011U915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Prijímateľ</w:t>
      </w:r>
      <w:r>
        <w:t xml:space="preserve">: Úrad podpredsedu vlády SR pre investície a informatizáciu </w:t>
      </w:r>
    </w:p>
    <w:p w:rsidR="00A37C07" w:rsidRPr="00A37C07" w:rsidRDefault="008077ED" w:rsidP="00A37C07">
      <w:pPr>
        <w:ind w:left="426"/>
        <w:jc w:val="both"/>
      </w:pPr>
      <w:r w:rsidRPr="002E4318">
        <w:rPr>
          <w:b/>
        </w:rPr>
        <w:t>Stručný popis projektu</w:t>
      </w:r>
      <w:r>
        <w:t xml:space="preserve">: </w:t>
      </w:r>
      <w:r w:rsidR="00A37C07" w:rsidRPr="00A37C07">
        <w:t>Tento projekt plynule nadväzuje na projekt „Financovanie mzdových výdavkov zamestnancov ÚPPVII vykonávajúcich podporné činnosti pre CKO a gestora HP UR“ , ktorého aktivity boli ukončené dňa 31.12.2018.</w:t>
      </w:r>
      <w:r w:rsidR="00A37C07">
        <w:t xml:space="preserve"> </w:t>
      </w:r>
      <w:r w:rsidR="00A37C07" w:rsidRPr="00A37C07">
        <w:t>Projekt pozostáva z jednej hlavnej aktivity "Refundácia miezd zamestnancov ÚPPVII zabezpečujúcich podporné činnosti pre CKO a gestora HP UR". Oprávnenými zamestnancami sú zamestnanci organizačných útvarov ÚPPVII  vykonávajúcich podporné činnosti pre potreby subjektov ÚPPVII priamo zapojených do EŠIF (t.</w:t>
      </w:r>
      <w:r w:rsidR="00895D4D">
        <w:t xml:space="preserve"> </w:t>
      </w:r>
      <w:bookmarkStart w:id="0" w:name="_GoBack"/>
      <w:bookmarkEnd w:id="0"/>
      <w:r w:rsidR="00A37C07" w:rsidRPr="00A37C07">
        <w:t>j. pre útvary plniace úlohy CKO a gestora HP UR)  v súlade s ich opisom štátnozamestnaneckého miesta.</w:t>
      </w:r>
      <w:r w:rsidR="00A37C07">
        <w:t xml:space="preserve"> </w:t>
      </w:r>
      <w:r w:rsidR="00A37C07" w:rsidRPr="00A37C07">
        <w:t>Implementáciou hlavnej aktivity projektu bude zabezpečená refundácia mzdových výdavkov zamestnancov ÚPPVII vykonávajúcich podporné činnosti  pre CKO a gestora HP UR v období od 1.1.2019 – 31.12.2019.</w:t>
      </w:r>
      <w:r w:rsidR="00A37C07">
        <w:t xml:space="preserve"> </w:t>
      </w:r>
      <w:r w:rsidR="00A37C07" w:rsidRPr="00A37C07">
        <w:t>Podpora zamestnancov organizačných útvarov ÚPPVII  vykonávajúcich podporné činnosti pre CKO a gestora HP UR v programovom období 2014 – 2020 je dôležitým predpokladom pre dosiahnutie efektívnej a účinnej koordinácie EŠIF.</w:t>
      </w:r>
    </w:p>
    <w:p w:rsidR="00D073D1" w:rsidRDefault="00D073D1" w:rsidP="00134CBC">
      <w:pPr>
        <w:ind w:left="426"/>
        <w:jc w:val="both"/>
      </w:pPr>
    </w:p>
    <w:p w:rsidR="00A37C07" w:rsidRDefault="00A37C07" w:rsidP="00134CBC">
      <w:pPr>
        <w:ind w:left="426"/>
        <w:jc w:val="both"/>
      </w:pPr>
    </w:p>
    <w:p w:rsidR="00A37C07" w:rsidRDefault="00A37C07" w:rsidP="00134CBC">
      <w:pPr>
        <w:ind w:left="426"/>
        <w:jc w:val="both"/>
      </w:pPr>
    </w:p>
    <w:p w:rsidR="00A37C07" w:rsidRDefault="00A37C07" w:rsidP="00134CBC">
      <w:pPr>
        <w:ind w:left="426"/>
        <w:jc w:val="both"/>
      </w:pPr>
    </w:p>
    <w:p w:rsidR="00134CBC" w:rsidRDefault="00134CBC" w:rsidP="00134CBC">
      <w:pPr>
        <w:pStyle w:val="Default"/>
      </w:pPr>
    </w:p>
    <w:p w:rsidR="00134CBC" w:rsidRPr="00134CBC" w:rsidRDefault="00134CBC" w:rsidP="00134CBC">
      <w:pPr>
        <w:pStyle w:val="Default"/>
        <w:jc w:val="center"/>
        <w:rPr>
          <w:rFonts w:asciiTheme="minorHAnsi" w:hAnsiTheme="minorHAnsi"/>
          <w:color w:val="1F497D" w:themeColor="text2"/>
          <w:sz w:val="28"/>
        </w:rPr>
      </w:pPr>
      <w:r w:rsidRPr="00B170F3">
        <w:rPr>
          <w:rFonts w:asciiTheme="minorHAnsi" w:hAnsiTheme="minorHAnsi"/>
          <w:b/>
        </w:rPr>
        <w:t xml:space="preserve">Projekt je spolufinancovaný z prostriedkov Európskeho fondu regionálneho rozvoja </w:t>
      </w:r>
      <w:hyperlink r:id="rId7" w:history="1">
        <w:r w:rsidRPr="00134CBC">
          <w:rPr>
            <w:rStyle w:val="Hypertextovprepojenie"/>
            <w:rFonts w:asciiTheme="minorHAnsi" w:hAnsiTheme="minorHAnsi"/>
          </w:rPr>
          <w:t>www.partnerskadohoda.gov.sk</w:t>
        </w:r>
      </w:hyperlink>
      <w:r w:rsidRPr="00134CBC">
        <w:rPr>
          <w:rFonts w:asciiTheme="minorHAnsi" w:hAnsiTheme="minorHAnsi"/>
        </w:rPr>
        <w:t xml:space="preserve"> </w:t>
      </w:r>
    </w:p>
    <w:sectPr w:rsidR="00134CBC" w:rsidRPr="00134CBC" w:rsidSect="00134C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C"/>
    <w:rsid w:val="00134CBC"/>
    <w:rsid w:val="00147B91"/>
    <w:rsid w:val="00163A55"/>
    <w:rsid w:val="002D444F"/>
    <w:rsid w:val="002E4318"/>
    <w:rsid w:val="00484A45"/>
    <w:rsid w:val="00602E17"/>
    <w:rsid w:val="006A16BB"/>
    <w:rsid w:val="0075302D"/>
    <w:rsid w:val="008077ED"/>
    <w:rsid w:val="00895D4D"/>
    <w:rsid w:val="008F3409"/>
    <w:rsid w:val="00945AE1"/>
    <w:rsid w:val="00977C9C"/>
    <w:rsid w:val="009F1432"/>
    <w:rsid w:val="00A154FB"/>
    <w:rsid w:val="00A37C07"/>
    <w:rsid w:val="00AA20E7"/>
    <w:rsid w:val="00B170F3"/>
    <w:rsid w:val="00B75D3E"/>
    <w:rsid w:val="00BB7EB5"/>
    <w:rsid w:val="00C71DBB"/>
    <w:rsid w:val="00CA014D"/>
    <w:rsid w:val="00D073D1"/>
    <w:rsid w:val="00D11626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3D8F"/>
  <w15:docId w15:val="{EF3B976D-9480-49AB-BEF8-36439D0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34C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kadohoda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Furik Peter</dc:creator>
  <cp:lastModifiedBy>Bronislava Tóthová</cp:lastModifiedBy>
  <cp:revision>5</cp:revision>
  <cp:lastPrinted>2019-06-07T08:18:00Z</cp:lastPrinted>
  <dcterms:created xsi:type="dcterms:W3CDTF">2019-06-07T08:45:00Z</dcterms:created>
  <dcterms:modified xsi:type="dcterms:W3CDTF">2019-06-07T08:52:00Z</dcterms:modified>
</cp:coreProperties>
</file>