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125EF2" w14:textId="4F265AD1" w:rsidR="003B1D92" w:rsidRPr="00C3531A" w:rsidRDefault="00FB4C94" w:rsidP="00513EB2">
      <w:pPr>
        <w:pStyle w:val="IDRP"/>
        <w:ind w:firstLine="708"/>
        <w:rPr>
          <w:b/>
          <w:bCs/>
          <w:noProof/>
        </w:rPr>
      </w:pPr>
      <w:r w:rsidRPr="00C3531A">
        <w:rPr>
          <w:b/>
          <w:bCs/>
          <w:noProof/>
          <w:lang w:eastAsia="sk-SK"/>
        </w:rPr>
        <w:drawing>
          <wp:anchor distT="0" distB="0" distL="114300" distR="114300" simplePos="0" relativeHeight="251658240" behindDoc="0" locked="0" layoutInCell="1" allowOverlap="1" wp14:anchorId="55FF6D9E" wp14:editId="0D76ED47">
            <wp:simplePos x="0" y="0"/>
            <wp:positionH relativeFrom="column">
              <wp:posOffset>4806950</wp:posOffset>
            </wp:positionH>
            <wp:positionV relativeFrom="paragraph">
              <wp:posOffset>-514350</wp:posOffset>
            </wp:positionV>
            <wp:extent cx="796290" cy="562610"/>
            <wp:effectExtent l="0" t="0" r="0" b="0"/>
            <wp:wrapNone/>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_white.svg"/>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796290" cy="562610"/>
                    </a:xfrm>
                    <a:prstGeom prst="rect">
                      <a:avLst/>
                    </a:prstGeom>
                  </pic:spPr>
                </pic:pic>
              </a:graphicData>
            </a:graphic>
            <wp14:sizeRelH relativeFrom="page">
              <wp14:pctWidth>0</wp14:pctWidth>
            </wp14:sizeRelH>
            <wp14:sizeRelV relativeFrom="page">
              <wp14:pctHeight>0</wp14:pctHeight>
            </wp14:sizeRelV>
          </wp:anchor>
        </w:drawing>
      </w:r>
      <w:r w:rsidR="003B1D92" w:rsidRPr="00C3531A">
        <w:rPr>
          <w:noProof/>
          <w:lang w:eastAsia="sk-SK"/>
        </w:rPr>
        <mc:AlternateContent>
          <mc:Choice Requires="wps">
            <w:drawing>
              <wp:anchor distT="0" distB="0" distL="114300" distR="114300" simplePos="0" relativeHeight="251667456" behindDoc="1" locked="0" layoutInCell="1" allowOverlap="1" wp14:anchorId="52A390B7" wp14:editId="67F39C63">
                <wp:simplePos x="0" y="0"/>
                <wp:positionH relativeFrom="column">
                  <wp:posOffset>-963561</wp:posOffset>
                </wp:positionH>
                <wp:positionV relativeFrom="paragraph">
                  <wp:posOffset>-904568</wp:posOffset>
                </wp:positionV>
                <wp:extent cx="8228965" cy="1376516"/>
                <wp:effectExtent l="0" t="0" r="635" b="0"/>
                <wp:wrapNone/>
                <wp:docPr id="12" name="Rectangle 12"/>
                <wp:cNvGraphicFramePr/>
                <a:graphic xmlns:a="http://schemas.openxmlformats.org/drawingml/2006/main">
                  <a:graphicData uri="http://schemas.microsoft.com/office/word/2010/wordprocessingShape">
                    <wps:wsp>
                      <wps:cNvSpPr/>
                      <wps:spPr>
                        <a:xfrm>
                          <a:off x="0" y="0"/>
                          <a:ext cx="8228965" cy="1376516"/>
                        </a:xfrm>
                        <a:prstGeom prst="rect">
                          <a:avLst/>
                        </a:prstGeom>
                        <a:solidFill>
                          <a:srgbClr val="3E023F"/>
                        </a:solidFill>
                        <a:ln w="571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F6BF94" w14:textId="77777777" w:rsidR="002A1A5A" w:rsidRDefault="002A1A5A" w:rsidP="002263C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390B7" id="Rectangle 12" o:spid="_x0000_s1026" style="position:absolute;left:0;text-align:left;margin-left:-75.85pt;margin-top:-71.25pt;width:647.95pt;height:108.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" fillcolor="#3e023f" stroked="f" strokeweight="4.5pt">
                <v:textbox>
                  <w:txbxContent>
                    <w:p w14:paraId="48F6BF94" w14:textId="77777777" w:rsidR="002A1A5A" w:rsidRDefault="002A1A5A" w:rsidP="002263C4">
                      <w:pPr>
                        <w:jc w:val="center"/>
                      </w:pPr>
                    </w:p>
                  </w:txbxContent>
                </v:textbox>
              </v:rect>
            </w:pict>
          </mc:Fallback>
        </mc:AlternateContent>
      </w:r>
      <w:r w:rsidR="003B1D92" w:rsidRPr="00C3531A">
        <w:rPr>
          <w:noProof/>
          <w:lang w:eastAsia="sk-SK"/>
        </w:rPr>
        <mc:AlternateContent>
          <mc:Choice Requires="wps">
            <w:drawing>
              <wp:anchor distT="0" distB="0" distL="114300" distR="114300" simplePos="0" relativeHeight="251664384" behindDoc="0" locked="0" layoutInCell="1" allowOverlap="1" wp14:anchorId="07C36EFD" wp14:editId="6F859E66">
                <wp:simplePos x="0" y="0"/>
                <wp:positionH relativeFrom="column">
                  <wp:posOffset>638810</wp:posOffset>
                </wp:positionH>
                <wp:positionV relativeFrom="paragraph">
                  <wp:posOffset>-433070</wp:posOffset>
                </wp:positionV>
                <wp:extent cx="4650105" cy="678180"/>
                <wp:effectExtent l="0" t="0" r="0" b="0"/>
                <wp:wrapNone/>
                <wp:docPr id="6" name="Text Box 6"/>
                <wp:cNvGraphicFramePr/>
                <a:graphic xmlns:a="http://schemas.openxmlformats.org/drawingml/2006/main">
                  <a:graphicData uri="http://schemas.microsoft.com/office/word/2010/wordprocessingShape">
                    <wps:wsp>
                      <wps:cNvSpPr txBox="1"/>
                      <wps:spPr>
                        <a:xfrm>
                          <a:off x="0" y="0"/>
                          <a:ext cx="4650105" cy="678180"/>
                        </a:xfrm>
                        <a:prstGeom prst="rect">
                          <a:avLst/>
                        </a:prstGeom>
                        <a:noFill/>
                        <a:ln w="6350">
                          <a:noFill/>
                        </a:ln>
                      </wps:spPr>
                      <wps:txbx>
                        <w:txbxContent>
                          <w:p w14:paraId="2297AC19" w14:textId="77777777" w:rsidR="002A1A5A" w:rsidRDefault="002A1A5A" w:rsidP="002263C4">
                            <w:pPr>
                              <w:ind w:left="-142"/>
                              <w:rPr>
                                <w:b/>
                                <w:bCs/>
                                <w:color w:val="FFFFFF" w:themeColor="background1"/>
                                <w:sz w:val="40"/>
                                <w:szCs w:val="40"/>
                              </w:rPr>
                            </w:pPr>
                            <w:r w:rsidRPr="00B83013">
                              <w:rPr>
                                <w:b/>
                                <w:bCs/>
                                <w:color w:val="FFFFFF" w:themeColor="background1"/>
                                <w:sz w:val="40"/>
                                <w:szCs w:val="40"/>
                              </w:rPr>
                              <w:t>Inštitút digitálnych a rozvojových politík</w:t>
                            </w:r>
                            <w:r>
                              <w:rPr>
                                <w:b/>
                                <w:bCs/>
                                <w:color w:val="FFFFFF" w:themeColor="background1"/>
                                <w:sz w:val="40"/>
                                <w:szCs w:val="40"/>
                              </w:rPr>
                              <w:t xml:space="preserve">  </w:t>
                            </w:r>
                            <w:r>
                              <w:rPr>
                                <w:color w:val="FFFFFF" w:themeColor="background1"/>
                                <w:sz w:val="40"/>
                                <w:szCs w:val="40"/>
                              </w:rPr>
                              <w:t>|</w:t>
                            </w:r>
                            <w:r w:rsidRPr="00B83013">
                              <w:rPr>
                                <w:b/>
                                <w:bCs/>
                                <w:color w:val="FFFFFF" w:themeColor="background1"/>
                                <w:sz w:val="40"/>
                                <w:szCs w:val="40"/>
                              </w:rPr>
                              <w:t xml:space="preserve"> </w:t>
                            </w:r>
                          </w:p>
                          <w:p w14:paraId="2FB20EEE" w14:textId="77777777" w:rsidR="002A1A5A" w:rsidRDefault="002A1A5A" w:rsidP="002263C4">
                            <w:pPr>
                              <w:ind w:left="-142"/>
                            </w:pPr>
                            <w:r w:rsidRPr="002263C4">
                              <w:rPr>
                                <w:color w:val="FFFFFF" w:themeColor="background1"/>
                                <w:sz w:val="20"/>
                                <w:szCs w:val="20"/>
                              </w:rPr>
                              <w:t>Ministerstvo investícií, regionálneho rozvoja a informatizácie SR</w:t>
                            </w:r>
                            <w:r>
                              <w:rPr>
                                <w:color w:val="FFFFFF" w:themeColor="background1"/>
                                <w:sz w:val="20"/>
                                <w:szCs w:val="20"/>
                              </w:rPr>
                              <w:t xml:space="preserve">   |   mirri.gov.sk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C36EFD" id="_x0000_t202" coordsize="21600,21600" o:spt="202" path="m,l,21600r21600,l21600,xe">
                <v:stroke joinstyle="miter"/>
                <v:path gradientshapeok="t" o:connecttype="rect"/>
              </v:shapetype>
              <v:shape id="Text Box 6" o:spid="_x0000_s1027" type="#_x0000_t202" style="position:absolute;left:0;text-align:left;margin-left:50.3pt;margin-top:-34.1pt;width:366.15pt;height:5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" filled="f" stroked="f" strokeweight=".5pt">
                <v:textbox>
                  <w:txbxContent>
                    <w:p w14:paraId="2297AC19" w14:textId="77777777" w:rsidR="002A1A5A" w:rsidRDefault="002A1A5A" w:rsidP="002263C4">
                      <w:pPr>
                        <w:ind w:left="-142"/>
                        <w:rPr>
                          <w:b/>
                          <w:bCs/>
                          <w:color w:val="FFFFFF" w:themeColor="background1"/>
                          <w:sz w:val="40"/>
                          <w:szCs w:val="40"/>
                        </w:rPr>
                      </w:pPr>
                      <w:r w:rsidRPr="00B83013">
                        <w:rPr>
                          <w:b/>
                          <w:bCs/>
                          <w:color w:val="FFFFFF" w:themeColor="background1"/>
                          <w:sz w:val="40"/>
                          <w:szCs w:val="40"/>
                        </w:rPr>
                        <w:t>Inštitút digitálnych a rozvojových politík</w:t>
                      </w:r>
                      <w:r>
                        <w:rPr>
                          <w:b/>
                          <w:bCs/>
                          <w:color w:val="FFFFFF" w:themeColor="background1"/>
                          <w:sz w:val="40"/>
                          <w:szCs w:val="40"/>
                        </w:rPr>
                        <w:t xml:space="preserve">  </w:t>
                      </w:r>
                      <w:r>
                        <w:rPr>
                          <w:color w:val="FFFFFF" w:themeColor="background1"/>
                          <w:sz w:val="40"/>
                          <w:szCs w:val="40"/>
                        </w:rPr>
                        <w:t>|</w:t>
                      </w:r>
                      <w:r w:rsidRPr="00B83013">
                        <w:rPr>
                          <w:b/>
                          <w:bCs/>
                          <w:color w:val="FFFFFF" w:themeColor="background1"/>
                          <w:sz w:val="40"/>
                          <w:szCs w:val="40"/>
                        </w:rPr>
                        <w:t xml:space="preserve"> </w:t>
                      </w:r>
                    </w:p>
                    <w:p w14:paraId="2FB20EEE" w14:textId="77777777" w:rsidR="002A1A5A" w:rsidRDefault="002A1A5A" w:rsidP="002263C4">
                      <w:pPr>
                        <w:ind w:left="-142"/>
                      </w:pPr>
                      <w:r w:rsidRPr="002263C4">
                        <w:rPr>
                          <w:color w:val="FFFFFF" w:themeColor="background1"/>
                          <w:sz w:val="20"/>
                          <w:szCs w:val="20"/>
                        </w:rPr>
                        <w:t>Ministerstvo investícií, regionálneho rozvoja a informatizácie SR</w:t>
                      </w:r>
                      <w:r>
                        <w:rPr>
                          <w:color w:val="FFFFFF" w:themeColor="background1"/>
                          <w:sz w:val="20"/>
                          <w:szCs w:val="20"/>
                        </w:rPr>
                        <w:t xml:space="preserve">   |   mirri.gov.sk  </w:t>
                      </w:r>
                    </w:p>
                  </w:txbxContent>
                </v:textbox>
              </v:shape>
            </w:pict>
          </mc:Fallback>
        </mc:AlternateContent>
      </w:r>
    </w:p>
    <w:p w14:paraId="24D14C72" w14:textId="33AFA972" w:rsidR="000C62CE" w:rsidRPr="00C3531A" w:rsidRDefault="000C62CE" w:rsidP="004E6434">
      <w:pPr>
        <w:pStyle w:val="IDRP"/>
        <w:ind w:left="0"/>
        <w:rPr>
          <w:b/>
          <w:bCs/>
          <w:noProof/>
        </w:rPr>
      </w:pPr>
    </w:p>
    <w:p w14:paraId="5DE9900C" w14:textId="01AC68EB" w:rsidR="00AF66C5" w:rsidRPr="00C3531A" w:rsidRDefault="003D7C25" w:rsidP="00992CF9">
      <w:pPr>
        <w:pStyle w:val="IDRP"/>
        <w:spacing w:after="0" w:line="276" w:lineRule="auto"/>
        <w:ind w:left="-143" w:firstLine="851"/>
        <w:rPr>
          <w:bCs/>
          <w:noProof/>
          <w:sz w:val="22"/>
        </w:rPr>
      </w:pPr>
      <w:r w:rsidRPr="00C3531A">
        <w:rPr>
          <w:bCs/>
          <w:noProof/>
          <w:sz w:val="22"/>
        </w:rPr>
        <w:t>Autor</w:t>
      </w:r>
      <w:r w:rsidR="00992CF9" w:rsidRPr="00C3531A">
        <w:rPr>
          <w:bCs/>
          <w:noProof/>
          <w:sz w:val="22"/>
        </w:rPr>
        <w:t>: Marian Tihanyi</w:t>
      </w:r>
      <w:r w:rsidR="0024185C">
        <w:rPr>
          <w:rStyle w:val="Odkaznapoznmkupodiarou"/>
          <w:bCs/>
          <w:noProof/>
          <w:sz w:val="22"/>
        </w:rPr>
        <w:footnoteReference w:id="1"/>
      </w:r>
    </w:p>
    <w:p w14:paraId="06B64306" w14:textId="4999B39F" w:rsidR="00AF66C5" w:rsidRPr="00C3531A" w:rsidRDefault="003D7C25" w:rsidP="00AF66C5">
      <w:pPr>
        <w:pStyle w:val="IDRP"/>
        <w:spacing w:after="0" w:line="276" w:lineRule="auto"/>
        <w:ind w:left="-851" w:firstLine="142"/>
        <w:rPr>
          <w:b/>
          <w:bCs/>
          <w:noProof/>
          <w:sz w:val="20"/>
        </w:rPr>
      </w:pPr>
      <w:r w:rsidRPr="00C3531A">
        <w:rPr>
          <w:b/>
          <w:bCs/>
          <w:noProof/>
          <w:sz w:val="28"/>
        </w:rPr>
        <w:tab/>
      </w:r>
      <w:r w:rsidRPr="00C3531A">
        <w:rPr>
          <w:b/>
          <w:bCs/>
          <w:noProof/>
          <w:sz w:val="28"/>
        </w:rPr>
        <w:tab/>
      </w:r>
      <w:r w:rsidRPr="00C3531A">
        <w:rPr>
          <w:b/>
          <w:bCs/>
          <w:noProof/>
          <w:sz w:val="28"/>
        </w:rPr>
        <w:tab/>
        <w:t xml:space="preserve">                 </w:t>
      </w:r>
    </w:p>
    <w:p w14:paraId="72F5EA32" w14:textId="0243AE3C" w:rsidR="00E87E83" w:rsidRPr="00C3531A" w:rsidRDefault="003D7C25" w:rsidP="00513EB2">
      <w:pPr>
        <w:pStyle w:val="IDRP"/>
        <w:spacing w:after="0" w:line="276" w:lineRule="auto"/>
        <w:ind w:left="709"/>
        <w:rPr>
          <w:b/>
          <w:bCs/>
          <w:noProof/>
          <w:sz w:val="28"/>
        </w:rPr>
      </w:pPr>
      <w:r w:rsidRPr="00C3531A">
        <w:rPr>
          <w:b/>
          <w:bCs/>
          <w:noProof/>
          <w:sz w:val="28"/>
        </w:rPr>
        <w:t>Porovnanie cien nakupovaného hardvéru</w:t>
      </w:r>
    </w:p>
    <w:p w14:paraId="797FDC8E" w14:textId="26A42F37" w:rsidR="003D7C25" w:rsidRPr="00C3531A" w:rsidRDefault="003D7C25" w:rsidP="00513EB2">
      <w:pPr>
        <w:pStyle w:val="IDRP"/>
        <w:spacing w:after="0" w:line="276" w:lineRule="auto"/>
        <w:ind w:left="709"/>
        <w:rPr>
          <w:b/>
          <w:bCs/>
          <w:noProof/>
          <w:sz w:val="20"/>
        </w:rPr>
      </w:pPr>
    </w:p>
    <w:p w14:paraId="01084F2E" w14:textId="6D377CDE" w:rsidR="00BD39EB" w:rsidRPr="00C3531A" w:rsidRDefault="00BD39EB" w:rsidP="00BD39EB">
      <w:pPr>
        <w:spacing w:after="0"/>
        <w:ind w:left="709"/>
        <w:jc w:val="left"/>
        <w:rPr>
          <w:b/>
          <w:bCs/>
          <w:noProof/>
          <w:color w:val="3E023F"/>
        </w:rPr>
      </w:pPr>
      <w:r w:rsidRPr="00C3531A">
        <w:rPr>
          <w:b/>
          <w:bCs/>
          <w:noProof/>
          <w:color w:val="3E023F"/>
        </w:rPr>
        <w:t>Zhrnutie</w:t>
      </w:r>
    </w:p>
    <w:p w14:paraId="04BE3189" w14:textId="77777777" w:rsidR="00BD39EB" w:rsidRPr="00C3531A" w:rsidRDefault="00BD39EB" w:rsidP="00BD39EB">
      <w:pPr>
        <w:spacing w:after="0"/>
        <w:ind w:left="709"/>
        <w:jc w:val="left"/>
        <w:rPr>
          <w:b/>
          <w:bCs/>
          <w:noProof/>
          <w:color w:val="3E023F"/>
          <w:sz w:val="20"/>
        </w:rPr>
      </w:pPr>
    </w:p>
    <w:p w14:paraId="277E6A4D" w14:textId="3C2A0702" w:rsidR="008F1CEA" w:rsidRPr="00DE4381" w:rsidRDefault="00775228" w:rsidP="00775228">
      <w:pPr>
        <w:pStyle w:val="IDRP"/>
        <w:rPr>
          <w:sz w:val="22"/>
        </w:rPr>
      </w:pPr>
      <w:r w:rsidRPr="00C3531A">
        <w:rPr>
          <w:b/>
          <w:sz w:val="22"/>
        </w:rPr>
        <w:t>Databáza cien hardvéru pomôže zlepšiť obstarávanie a kontrolu.</w:t>
      </w:r>
      <w:r w:rsidRPr="00C3531A">
        <w:rPr>
          <w:sz w:val="22"/>
        </w:rPr>
        <w:t xml:space="preserve"> Pre zjednodušenie tvorby podkladov k verejnému obstarávaniu, efektívnejšiu kontrolu a zlepšenie informovanosti bol vytvorený prehľad cien nakupovaného hardvéru. Údaje sú zo zmlúv </w:t>
      </w:r>
      <w:r w:rsidR="00271C6B" w:rsidRPr="00C3531A">
        <w:rPr>
          <w:sz w:val="22"/>
        </w:rPr>
        <w:t>uzatvorených</w:t>
      </w:r>
      <w:r w:rsidR="009B7AEB" w:rsidRPr="00C3531A">
        <w:rPr>
          <w:sz w:val="22"/>
        </w:rPr>
        <w:t xml:space="preserve"> </w:t>
      </w:r>
      <w:r w:rsidR="005D4856" w:rsidRPr="00C3531A">
        <w:rPr>
          <w:sz w:val="22"/>
        </w:rPr>
        <w:t> medzi rokmi</w:t>
      </w:r>
      <w:r w:rsidR="009B7AEB" w:rsidRPr="00C3531A">
        <w:rPr>
          <w:sz w:val="22"/>
        </w:rPr>
        <w:t xml:space="preserve"> 2019 – 2022, celkovo bolo analyzovaných 53 zmlúv </w:t>
      </w:r>
      <w:r w:rsidR="00482035" w:rsidRPr="00C3531A">
        <w:rPr>
          <w:sz w:val="22"/>
        </w:rPr>
        <w:t>v celkovej hodnote 48 mil. eur</w:t>
      </w:r>
      <w:r w:rsidR="00482035" w:rsidRPr="00C3531A">
        <w:rPr>
          <w:rStyle w:val="Odkaznapoznmkupodiarou"/>
          <w:sz w:val="22"/>
        </w:rPr>
        <w:footnoteReference w:id="2"/>
      </w:r>
      <w:r w:rsidR="00482035" w:rsidRPr="00C3531A">
        <w:rPr>
          <w:sz w:val="22"/>
        </w:rPr>
        <w:t>.</w:t>
      </w:r>
      <w:r w:rsidR="008F1CEA" w:rsidRPr="00C3531A">
        <w:rPr>
          <w:sz w:val="22"/>
        </w:rPr>
        <w:t xml:space="preserve"> Na základe týchto údajov bolo vypracované porovnanie cien </w:t>
      </w:r>
      <w:r w:rsidR="008F1CEA" w:rsidRPr="00DE4381">
        <w:rPr>
          <w:sz w:val="22"/>
        </w:rPr>
        <w:t>pre jednotlivé kategórie.</w:t>
      </w:r>
    </w:p>
    <w:p w14:paraId="630A05C3" w14:textId="6C2B842A" w:rsidR="008F1CEA" w:rsidRPr="00C3531A" w:rsidRDefault="008F1CEA" w:rsidP="00775228">
      <w:pPr>
        <w:pStyle w:val="IDRP"/>
        <w:rPr>
          <w:sz w:val="22"/>
        </w:rPr>
      </w:pPr>
      <w:r w:rsidRPr="00C3531A">
        <w:rPr>
          <w:b/>
          <w:sz w:val="22"/>
        </w:rPr>
        <w:t>Nakupovaný hardvér sa veľmi líši technickými parametrami a ďalšími vlastnosťami s možným vplyvom na cenu.</w:t>
      </w:r>
      <w:r w:rsidRPr="00C3531A">
        <w:rPr>
          <w:sz w:val="22"/>
        </w:rPr>
        <w:t xml:space="preserve"> Z dôvodu veľkej variability nakupovaných položiek bol hardvér hodnotený v rámci jednotlivých kategórií (na</w:t>
      </w:r>
      <w:r w:rsidR="00EF1E05" w:rsidRPr="00C3531A">
        <w:rPr>
          <w:sz w:val="22"/>
        </w:rPr>
        <w:t>pr. notebooky, monitory, servery</w:t>
      </w:r>
      <w:r w:rsidRPr="00C3531A">
        <w:rPr>
          <w:sz w:val="22"/>
        </w:rPr>
        <w:t xml:space="preserve"> atď.</w:t>
      </w:r>
      <w:r w:rsidR="008242EC" w:rsidRPr="00C3531A">
        <w:rPr>
          <w:sz w:val="22"/>
        </w:rPr>
        <w:t>), hodnotenie po jednotlivých typoch nebolo možné.</w:t>
      </w:r>
    </w:p>
    <w:p w14:paraId="283F5474" w14:textId="10F7BC06" w:rsidR="008242EC" w:rsidRPr="00C3531A" w:rsidRDefault="00EF1E05" w:rsidP="001B333B">
      <w:pPr>
        <w:pStyle w:val="IDRP"/>
        <w:rPr>
          <w:sz w:val="22"/>
        </w:rPr>
      </w:pPr>
      <w:r w:rsidRPr="00C3531A">
        <w:rPr>
          <w:b/>
          <w:sz w:val="22"/>
        </w:rPr>
        <w:t>Z dôvodu</w:t>
      </w:r>
      <w:r w:rsidR="008F64F4" w:rsidRPr="00C3531A">
        <w:rPr>
          <w:b/>
          <w:sz w:val="22"/>
        </w:rPr>
        <w:t xml:space="preserve"> prílišnej variability</w:t>
      </w:r>
      <w:r w:rsidRPr="00C3531A">
        <w:rPr>
          <w:b/>
          <w:sz w:val="22"/>
        </w:rPr>
        <w:t xml:space="preserve"> a</w:t>
      </w:r>
      <w:r w:rsidR="008242EC" w:rsidRPr="00C3531A">
        <w:rPr>
          <w:b/>
          <w:sz w:val="22"/>
        </w:rPr>
        <w:t xml:space="preserve">nalýza nestanovuje referenčné ceny pre nákup hardvéru, </w:t>
      </w:r>
      <w:r w:rsidR="008F64F4" w:rsidRPr="00C3531A">
        <w:rPr>
          <w:b/>
          <w:sz w:val="22"/>
        </w:rPr>
        <w:t>ale stanovuje</w:t>
      </w:r>
      <w:r w:rsidR="008242EC" w:rsidRPr="00C3531A">
        <w:rPr>
          <w:b/>
          <w:sz w:val="22"/>
        </w:rPr>
        <w:t xml:space="preserve"> hodnoty dolné</w:t>
      </w:r>
      <w:r w:rsidR="009B1973" w:rsidRPr="00C3531A">
        <w:rPr>
          <w:b/>
          <w:sz w:val="22"/>
        </w:rPr>
        <w:t>ho</w:t>
      </w:r>
      <w:r w:rsidR="008242EC" w:rsidRPr="00C3531A">
        <w:rPr>
          <w:b/>
          <w:sz w:val="22"/>
        </w:rPr>
        <w:t xml:space="preserve"> </w:t>
      </w:r>
      <w:proofErr w:type="spellStart"/>
      <w:r w:rsidR="008242EC" w:rsidRPr="00C3531A">
        <w:rPr>
          <w:b/>
          <w:sz w:val="22"/>
        </w:rPr>
        <w:t>kvartilu</w:t>
      </w:r>
      <w:proofErr w:type="spellEnd"/>
      <w:r w:rsidR="008242EC" w:rsidRPr="00C3531A">
        <w:rPr>
          <w:b/>
          <w:sz w:val="22"/>
        </w:rPr>
        <w:t xml:space="preserve">, mediánu a horného </w:t>
      </w:r>
      <w:proofErr w:type="spellStart"/>
      <w:r w:rsidR="008242EC" w:rsidRPr="00C3531A">
        <w:rPr>
          <w:b/>
          <w:sz w:val="22"/>
        </w:rPr>
        <w:t>kvartilu</w:t>
      </w:r>
      <w:proofErr w:type="spellEnd"/>
      <w:r w:rsidR="008242EC" w:rsidRPr="00C3531A">
        <w:rPr>
          <w:b/>
          <w:sz w:val="22"/>
        </w:rPr>
        <w:t xml:space="preserve">. </w:t>
      </w:r>
      <w:r w:rsidR="008242EC" w:rsidRPr="00C3531A">
        <w:rPr>
          <w:sz w:val="22"/>
        </w:rPr>
        <w:t xml:space="preserve">Pre časť komodít – </w:t>
      </w:r>
      <w:r w:rsidR="008713E7" w:rsidRPr="00C3531A">
        <w:rPr>
          <w:sz w:val="22"/>
        </w:rPr>
        <w:t xml:space="preserve">ako napr. </w:t>
      </w:r>
      <w:r w:rsidR="003E513A" w:rsidRPr="00C3531A">
        <w:rPr>
          <w:sz w:val="22"/>
        </w:rPr>
        <w:t>PC, laptop, monitor, myš, klávesnica a pod.</w:t>
      </w:r>
      <w:r w:rsidR="000910EF">
        <w:rPr>
          <w:sz w:val="22"/>
        </w:rPr>
        <w:t xml:space="preserve"> </w:t>
      </w:r>
      <w:r w:rsidR="008242EC" w:rsidRPr="00C3531A">
        <w:rPr>
          <w:sz w:val="22"/>
        </w:rPr>
        <w:t xml:space="preserve">– je </w:t>
      </w:r>
      <w:r w:rsidR="00030642" w:rsidRPr="00C3531A">
        <w:rPr>
          <w:sz w:val="22"/>
        </w:rPr>
        <w:t>referenčnou hodnotou medián</w:t>
      </w:r>
      <w:r w:rsidR="008242EC" w:rsidRPr="00DE4381">
        <w:rPr>
          <w:sz w:val="22"/>
        </w:rPr>
        <w:t xml:space="preserve">, pri ostatných komoditách je nevyhnutné pre rozhodnutie o vhodnej hodnote </w:t>
      </w:r>
      <w:r w:rsidR="001B333B" w:rsidRPr="00DE4381">
        <w:rPr>
          <w:sz w:val="22"/>
        </w:rPr>
        <w:t>porovnanie parametrov pre nakupovaný produkt s produktami dostupnými v databáze (viď</w:t>
      </w:r>
      <w:r w:rsidR="008713E7" w:rsidRPr="00C3531A">
        <w:rPr>
          <w:sz w:val="22"/>
        </w:rPr>
        <w:t xml:space="preserve"> návod</w:t>
      </w:r>
      <w:r w:rsidR="001B333B" w:rsidRPr="00C3531A">
        <w:rPr>
          <w:sz w:val="22"/>
        </w:rPr>
        <w:t xml:space="preserve"> nižšie)</w:t>
      </w:r>
      <w:r w:rsidR="009B1973" w:rsidRPr="00C3531A">
        <w:rPr>
          <w:sz w:val="22"/>
        </w:rPr>
        <w:t>.</w:t>
      </w:r>
    </w:p>
    <w:p w14:paraId="3C1A1CD6" w14:textId="742BD83D" w:rsidR="008F1CEA" w:rsidRPr="00DE4381" w:rsidRDefault="008F1CEA" w:rsidP="008F1CEA">
      <w:r w:rsidRPr="00C3531A">
        <w:rPr>
          <w:b/>
        </w:rPr>
        <w:t>Údaje z analýzy je vhodné využiť pri príprave nových IT projektov, pri obstarávaní hardvéru, resp. pri posudzovaní efektívnosti nákupu.</w:t>
      </w:r>
      <w:r w:rsidRPr="00C3531A">
        <w:t xml:space="preserve"> Využitie údajov je vhodné pre obstarávateľov, predovšetkým pri príprave ekonomickej analýzy IT projektov, pri príprave podkladov pre verejné obstarávanie a všeobecne pre lepšiu informáciu o cenách bežných na trhu</w:t>
      </w:r>
      <w:r w:rsidR="00D90691" w:rsidRPr="00C3531A">
        <w:rPr>
          <w:rStyle w:val="Odkaznapoznmkupodiarou"/>
        </w:rPr>
        <w:footnoteReference w:id="3"/>
      </w:r>
      <w:r w:rsidRPr="00C3531A">
        <w:t xml:space="preserve"> pri komunikácii s IT dodávateľmi, a tiež pre určovanie vplyvu jednotlivých technických parametrov na výslednú cenu.</w:t>
      </w:r>
    </w:p>
    <w:p w14:paraId="11DA51EB" w14:textId="40F2FCEB" w:rsidR="009A0C41" w:rsidRPr="00C3531A" w:rsidRDefault="00271C6B" w:rsidP="009A0C41">
      <w:r w:rsidRPr="000910EF">
        <w:rPr>
          <w:b/>
          <w:szCs w:val="18"/>
        </w:rPr>
        <w:t>Pre aktuálnosť údajov</w:t>
      </w:r>
      <w:r w:rsidR="000910EF">
        <w:rPr>
          <w:b/>
          <w:szCs w:val="18"/>
        </w:rPr>
        <w:t xml:space="preserve"> a zohľadnenie vývoja na trhu</w:t>
      </w:r>
      <w:r w:rsidRPr="000910EF">
        <w:rPr>
          <w:b/>
          <w:szCs w:val="18"/>
        </w:rPr>
        <w:t xml:space="preserve"> bude dokument raz ročne aktualizovaný</w:t>
      </w:r>
      <w:r w:rsidR="000910EF">
        <w:rPr>
          <w:b/>
          <w:szCs w:val="18"/>
        </w:rPr>
        <w:t>.</w:t>
      </w:r>
      <w:r w:rsidRPr="000910EF">
        <w:rPr>
          <w:b/>
          <w:szCs w:val="18"/>
        </w:rPr>
        <w:t xml:space="preserve"> Všetky ceny v dokumente sú uvedené bez DPH</w:t>
      </w:r>
      <w:r w:rsidRPr="000910EF">
        <w:rPr>
          <w:b/>
          <w:sz w:val="18"/>
          <w:szCs w:val="18"/>
        </w:rPr>
        <w:t>.</w:t>
      </w:r>
      <w:r w:rsidRPr="00C3531A">
        <w:rPr>
          <w:sz w:val="18"/>
          <w:szCs w:val="18"/>
        </w:rPr>
        <w:t xml:space="preserve"> </w:t>
      </w:r>
    </w:p>
    <w:p w14:paraId="1F8C0F3F" w14:textId="266D7231" w:rsidR="00D21D4A" w:rsidRPr="00DE4381" w:rsidRDefault="00D21D4A" w:rsidP="00D21D4A">
      <w:pPr>
        <w:spacing w:after="0"/>
        <w:ind w:left="709"/>
        <w:jc w:val="left"/>
        <w:rPr>
          <w:b/>
          <w:bCs/>
          <w:noProof/>
          <w:color w:val="3E023F"/>
        </w:rPr>
      </w:pPr>
      <w:r w:rsidRPr="00DE4381">
        <w:rPr>
          <w:b/>
          <w:bCs/>
          <w:noProof/>
          <w:color w:val="3E023F"/>
        </w:rPr>
        <w:t>Ako správne pracovať s databázou cien har</w:t>
      </w:r>
      <w:r w:rsidR="009B1973" w:rsidRPr="00DE4381">
        <w:rPr>
          <w:b/>
          <w:bCs/>
          <w:noProof/>
          <w:color w:val="3E023F"/>
        </w:rPr>
        <w:t>d</w:t>
      </w:r>
      <w:r w:rsidRPr="00DE4381">
        <w:rPr>
          <w:b/>
          <w:bCs/>
          <w:noProof/>
          <w:color w:val="3E023F"/>
        </w:rPr>
        <w:t>véru</w:t>
      </w:r>
    </w:p>
    <w:p w14:paraId="28A1B402" w14:textId="4705700F" w:rsidR="00394FFF" w:rsidRPr="00C3531A" w:rsidRDefault="00394FFF" w:rsidP="00D21D4A">
      <w:pPr>
        <w:spacing w:before="240"/>
        <w:ind w:left="709"/>
      </w:pPr>
      <w:r w:rsidRPr="00C3531A">
        <w:t xml:space="preserve">K dokumentu je sprístupnená príloha vo formáte </w:t>
      </w:r>
      <w:proofErr w:type="spellStart"/>
      <w:r w:rsidRPr="00C3531A">
        <w:t>xlsx</w:t>
      </w:r>
      <w:proofErr w:type="spellEnd"/>
      <w:r w:rsidRPr="00C3531A">
        <w:t xml:space="preserve">. V tomto súbore sú dostupné 3 hárky – </w:t>
      </w:r>
      <w:proofErr w:type="spellStart"/>
      <w:r w:rsidRPr="00C3531A">
        <w:rPr>
          <w:i/>
        </w:rPr>
        <w:t>data</w:t>
      </w:r>
      <w:proofErr w:type="spellEnd"/>
      <w:r w:rsidRPr="00C3531A">
        <w:rPr>
          <w:i/>
        </w:rPr>
        <w:t>, pivot</w:t>
      </w:r>
      <w:r w:rsidRPr="00C3531A">
        <w:t xml:space="preserve"> a </w:t>
      </w:r>
      <w:r w:rsidRPr="00C3531A">
        <w:rPr>
          <w:i/>
        </w:rPr>
        <w:t>celkovo</w:t>
      </w:r>
      <w:r w:rsidR="00F3247D" w:rsidRPr="00C3531A">
        <w:t>.</w:t>
      </w:r>
    </w:p>
    <w:p w14:paraId="56B7AF7D" w14:textId="1379B7F9" w:rsidR="009C5119" w:rsidRPr="00C3531A" w:rsidRDefault="007F7C17" w:rsidP="00394FFF">
      <w:pPr>
        <w:ind w:left="709"/>
        <w:rPr>
          <w:b/>
        </w:rPr>
      </w:pPr>
      <w:r w:rsidRPr="00C3531A">
        <w:t xml:space="preserve">Hárok </w:t>
      </w:r>
      <w:proofErr w:type="spellStart"/>
      <w:r w:rsidRPr="00C3531A">
        <w:rPr>
          <w:i/>
        </w:rPr>
        <w:t>data</w:t>
      </w:r>
      <w:proofErr w:type="spellEnd"/>
      <w:r w:rsidRPr="00C3531A">
        <w:t xml:space="preserve"> obsahuje samotné predpripravené údaje. </w:t>
      </w:r>
      <w:r w:rsidR="00030642" w:rsidRPr="00C3531A">
        <w:t xml:space="preserve">Hárok </w:t>
      </w:r>
      <w:r w:rsidR="00030642" w:rsidRPr="00C3531A">
        <w:rPr>
          <w:i/>
        </w:rPr>
        <w:t>p</w:t>
      </w:r>
      <w:r w:rsidR="00394FFF" w:rsidRPr="00C3531A">
        <w:rPr>
          <w:i/>
        </w:rPr>
        <w:t>ivot</w:t>
      </w:r>
      <w:r w:rsidR="00394FFF" w:rsidRPr="00C3531A">
        <w:t xml:space="preserve"> obsahuje kontingenčnú tabuľku, v ktorej sú agregované údaje z hárku </w:t>
      </w:r>
      <w:proofErr w:type="spellStart"/>
      <w:r w:rsidR="00030642" w:rsidRPr="00C3531A">
        <w:rPr>
          <w:i/>
        </w:rPr>
        <w:t>data</w:t>
      </w:r>
      <w:proofErr w:type="spellEnd"/>
      <w:r w:rsidR="00394FFF" w:rsidRPr="00C3531A">
        <w:t xml:space="preserve">. </w:t>
      </w:r>
      <w:r w:rsidR="005C128F">
        <w:t xml:space="preserve">V tabuľke </w:t>
      </w:r>
      <w:r w:rsidR="00353887" w:rsidRPr="00C3531A">
        <w:t>1 sú sivo podfarbené</w:t>
      </w:r>
      <w:r w:rsidR="00394FFF" w:rsidRPr="00C3531A">
        <w:t xml:space="preserve"> skupiny hardvéru, ktoré majú malý rozptyl (vzdialenosť medzi horným a dolným </w:t>
      </w:r>
      <w:proofErr w:type="spellStart"/>
      <w:r w:rsidR="00394FFF" w:rsidRPr="00C3531A">
        <w:t>kvartilom</w:t>
      </w:r>
      <w:proofErr w:type="spellEnd"/>
      <w:r w:rsidR="00030642" w:rsidRPr="00C3531A">
        <w:t>)</w:t>
      </w:r>
      <w:r w:rsidR="00030642" w:rsidRPr="00C3531A">
        <w:rPr>
          <w:b/>
        </w:rPr>
        <w:t>.</w:t>
      </w:r>
      <w:r w:rsidRPr="00C3531A">
        <w:t xml:space="preserve"> V hárku </w:t>
      </w:r>
      <w:r w:rsidRPr="00C3531A">
        <w:rPr>
          <w:i/>
        </w:rPr>
        <w:t>celkovo</w:t>
      </w:r>
      <w:r w:rsidR="002C15FB">
        <w:t xml:space="preserve"> sa nachádzajú celkové</w:t>
      </w:r>
      <w:r w:rsidRPr="00C3531A">
        <w:t xml:space="preserve"> agregované hodnoty (objem nákupu, počet zariadení a počet pozorovaní).</w:t>
      </w:r>
    </w:p>
    <w:p w14:paraId="7CF25C67" w14:textId="0F7BF1B5" w:rsidR="00690BA2" w:rsidRPr="00C3531A" w:rsidRDefault="003E513A" w:rsidP="003E513A">
      <w:pPr>
        <w:ind w:left="709"/>
        <w:rPr>
          <w:b/>
        </w:rPr>
      </w:pPr>
      <w:r w:rsidRPr="00C3531A">
        <w:rPr>
          <w:b/>
        </w:rPr>
        <w:t>Pre tie z</w:t>
      </w:r>
      <w:r w:rsidR="005C128F">
        <w:rPr>
          <w:b/>
        </w:rPr>
        <w:t xml:space="preserve">ariadenia, ktoré sú v tabuľke </w:t>
      </w:r>
      <w:r w:rsidRPr="00C3531A">
        <w:rPr>
          <w:b/>
        </w:rPr>
        <w:t>1 zvýraznené sivou farbou, je referenčnou hodnotou medián</w:t>
      </w:r>
      <w:r w:rsidRPr="004F3627">
        <w:rPr>
          <w:b/>
        </w:rPr>
        <w:t xml:space="preserve">. </w:t>
      </w:r>
      <w:r w:rsidR="002C15FB">
        <w:rPr>
          <w:b/>
        </w:rPr>
        <w:t>Pri ostatných kategóriách je nevyhnutný detailný pohľad na údaje a</w:t>
      </w:r>
      <w:r w:rsidR="00A63C8D">
        <w:rPr>
          <w:b/>
        </w:rPr>
        <w:t xml:space="preserve"> určenie</w:t>
      </w:r>
      <w:r w:rsidR="002C15FB">
        <w:rPr>
          <w:b/>
        </w:rPr>
        <w:t xml:space="preserve"> </w:t>
      </w:r>
      <w:r w:rsidR="00A63C8D">
        <w:rPr>
          <w:b/>
        </w:rPr>
        <w:t>ceny</w:t>
      </w:r>
      <w:r w:rsidR="002C15FB">
        <w:rPr>
          <w:b/>
        </w:rPr>
        <w:t xml:space="preserve"> podľa konkrétnej konfigurácie zariadenia </w:t>
      </w:r>
      <w:r w:rsidR="002C15FB" w:rsidRPr="005C128F">
        <w:t xml:space="preserve">(v hárku </w:t>
      </w:r>
      <w:proofErr w:type="spellStart"/>
      <w:r w:rsidR="002C15FB" w:rsidRPr="005C128F">
        <w:rPr>
          <w:i/>
        </w:rPr>
        <w:t>data</w:t>
      </w:r>
      <w:proofErr w:type="spellEnd"/>
      <w:r w:rsidR="002C15FB" w:rsidRPr="005C128F">
        <w:rPr>
          <w:i/>
        </w:rPr>
        <w:t xml:space="preserve"> </w:t>
      </w:r>
      <w:r w:rsidR="002C15FB" w:rsidRPr="005C128F">
        <w:t>v stĺpci G).</w:t>
      </w:r>
      <w:r w:rsidR="002C15FB">
        <w:rPr>
          <w:b/>
        </w:rPr>
        <w:t xml:space="preserve"> </w:t>
      </w:r>
      <w:r w:rsidR="00690BA2" w:rsidRPr="00C3531A">
        <w:rPr>
          <w:b/>
        </w:rPr>
        <w:t xml:space="preserve"> </w:t>
      </w:r>
    </w:p>
    <w:p w14:paraId="48796BE5" w14:textId="13582732" w:rsidR="00394FFF" w:rsidRPr="00C3531A" w:rsidRDefault="005C128F" w:rsidP="003E513A">
      <w:pPr>
        <w:ind w:left="709"/>
      </w:pPr>
      <w:r>
        <w:lastRenderedPageBreak/>
        <w:t>Pre kategórie zariadení podfarbené sivou farbou</w:t>
      </w:r>
      <w:r w:rsidR="003E513A" w:rsidRPr="00C3531A">
        <w:t xml:space="preserve"> </w:t>
      </w:r>
      <w:r w:rsidR="00357107" w:rsidRPr="00DE4381">
        <w:t>platí, že v prípade nákupu zariadenia s parametrami veľmi odlišnými od bežného zariadenia v danej kategórii (napr. notebook pre dátovú analýzu) je vhodné postupovať nižšie uvedených spôsobom, tzn.</w:t>
      </w:r>
      <w:r w:rsidR="00357107" w:rsidRPr="004F3627">
        <w:rPr>
          <w:b/>
        </w:rPr>
        <w:t xml:space="preserve"> </w:t>
      </w:r>
      <w:r w:rsidR="00357107" w:rsidRPr="004F3627">
        <w:t xml:space="preserve">použiť cenu zariadenia </w:t>
      </w:r>
      <w:r w:rsidR="00357107" w:rsidRPr="00C3531A">
        <w:t>s podobnými parametrami.</w:t>
      </w:r>
    </w:p>
    <w:p w14:paraId="70900666" w14:textId="20811E43" w:rsidR="00C3531A" w:rsidRPr="00C3531A" w:rsidRDefault="00690BA2" w:rsidP="00357107">
      <w:pPr>
        <w:ind w:left="709"/>
      </w:pPr>
      <w:r w:rsidRPr="00C3531A">
        <w:t>Z</w:t>
      </w:r>
      <w:r w:rsidR="003D4E97" w:rsidRPr="00C3531A">
        <w:t>ariadenia</w:t>
      </w:r>
      <w:r w:rsidRPr="00C3531A">
        <w:t xml:space="preserve"> bez</w:t>
      </w:r>
      <w:r w:rsidR="005C128F">
        <w:t xml:space="preserve"> sivého</w:t>
      </w:r>
      <w:r w:rsidRPr="00C3531A">
        <w:t xml:space="preserve"> podfarbenia</w:t>
      </w:r>
      <w:r w:rsidR="003D4E97" w:rsidRPr="00C3531A">
        <w:t xml:space="preserve"> majú stredný až veľký rozptyl</w:t>
      </w:r>
      <w:r w:rsidRPr="00C3531A">
        <w:t xml:space="preserve"> cien</w:t>
      </w:r>
      <w:r w:rsidR="003D4E97" w:rsidRPr="00C3531A">
        <w:t xml:space="preserve">. Primeranú cenu týchto zariadení je vhodné nájsť v hárku </w:t>
      </w:r>
      <w:proofErr w:type="spellStart"/>
      <w:r w:rsidR="00CE3BB0" w:rsidRPr="00C3531A">
        <w:rPr>
          <w:i/>
        </w:rPr>
        <w:t>data</w:t>
      </w:r>
      <w:proofErr w:type="spellEnd"/>
      <w:r w:rsidR="003D4E97" w:rsidRPr="00C3531A">
        <w:t xml:space="preserve"> </w:t>
      </w:r>
      <w:r w:rsidR="00C3531A" w:rsidRPr="00C3531A">
        <w:t>nasledovne:</w:t>
      </w:r>
    </w:p>
    <w:p w14:paraId="334A911B" w14:textId="13929F1A" w:rsidR="00C3531A" w:rsidRPr="00647638" w:rsidRDefault="00C3531A" w:rsidP="005C128F">
      <w:pPr>
        <w:pStyle w:val="Odsekzoznamu"/>
        <w:numPr>
          <w:ilvl w:val="0"/>
          <w:numId w:val="12"/>
        </w:numPr>
        <w:rPr>
          <w:b/>
        </w:rPr>
      </w:pPr>
      <w:r w:rsidRPr="00C3531A">
        <w:rPr>
          <w:b/>
          <w:lang w:val="sk-SK"/>
        </w:rPr>
        <w:t>Filtrom vybrať skupinu hardvéru (stĺpec F),</w:t>
      </w:r>
      <w:r w:rsidRPr="00C3531A">
        <w:rPr>
          <w:lang w:val="sk-SK"/>
        </w:rPr>
        <w:t xml:space="preserve"> </w:t>
      </w:r>
      <w:r w:rsidR="00157CB8">
        <w:rPr>
          <w:lang w:val="sk-SK"/>
        </w:rPr>
        <w:t>tzn. vybrať kategóriu nakupovaného zariadenia</w:t>
      </w:r>
      <w:r w:rsidRPr="00C3531A">
        <w:rPr>
          <w:lang w:val="sk-SK"/>
        </w:rPr>
        <w:t xml:space="preserve"> (</w:t>
      </w:r>
      <w:r w:rsidR="00157CB8">
        <w:rPr>
          <w:lang w:val="sk-SK"/>
        </w:rPr>
        <w:t xml:space="preserve">napr. </w:t>
      </w:r>
      <w:r w:rsidRPr="00C3531A">
        <w:rPr>
          <w:lang w:val="sk-SK"/>
        </w:rPr>
        <w:t>tl</w:t>
      </w:r>
      <w:r w:rsidR="00157CB8">
        <w:rPr>
          <w:lang w:val="sk-SK"/>
        </w:rPr>
        <w:t>ačiareň, server, switch, router atď.</w:t>
      </w:r>
      <w:r w:rsidRPr="00C3531A">
        <w:rPr>
          <w:lang w:val="sk-SK"/>
        </w:rPr>
        <w:t>)</w:t>
      </w:r>
      <w:r w:rsidR="00157CB8">
        <w:rPr>
          <w:lang w:val="sk-SK"/>
        </w:rPr>
        <w:t>.</w:t>
      </w:r>
    </w:p>
    <w:p w14:paraId="15A1DBF0" w14:textId="44D3DBA4" w:rsidR="00C3531A" w:rsidRPr="00647638" w:rsidRDefault="00C3531A" w:rsidP="00647638">
      <w:pPr>
        <w:pStyle w:val="Odsekzoznamu"/>
        <w:ind w:left="1069"/>
        <w:rPr>
          <w:b/>
        </w:rPr>
      </w:pPr>
    </w:p>
    <w:p w14:paraId="563486B7" w14:textId="520CB753" w:rsidR="00357107" w:rsidRPr="00C3531A" w:rsidRDefault="00157CB8" w:rsidP="00647638">
      <w:pPr>
        <w:pStyle w:val="Odsekzoznamu"/>
        <w:numPr>
          <w:ilvl w:val="0"/>
          <w:numId w:val="12"/>
        </w:numPr>
        <w:rPr>
          <w:b/>
        </w:rPr>
      </w:pPr>
      <w:r>
        <w:rPr>
          <w:b/>
          <w:lang w:val="sk-SK"/>
        </w:rPr>
        <w:t>Preskúmať</w:t>
      </w:r>
      <w:r w:rsidR="003D4E97" w:rsidRPr="00C3531A">
        <w:rPr>
          <w:lang w:val="sk-SK"/>
        </w:rPr>
        <w:t xml:space="preserve"> </w:t>
      </w:r>
      <w:r w:rsidR="003D4E97" w:rsidRPr="00647638">
        <w:rPr>
          <w:b/>
          <w:lang w:val="sk-SK"/>
        </w:rPr>
        <w:t xml:space="preserve">konfigurácie zariadení </w:t>
      </w:r>
      <w:r>
        <w:rPr>
          <w:b/>
          <w:lang w:val="sk-SK"/>
        </w:rPr>
        <w:t>v</w:t>
      </w:r>
      <w:r w:rsidR="00F3247D" w:rsidRPr="00647638">
        <w:rPr>
          <w:b/>
          <w:lang w:val="sk-SK"/>
        </w:rPr>
        <w:t xml:space="preserve"> stĺpci G – </w:t>
      </w:r>
      <w:proofErr w:type="spellStart"/>
      <w:r w:rsidR="00F3247D" w:rsidRPr="00647638">
        <w:rPr>
          <w:b/>
          <w:lang w:val="sk-SK"/>
        </w:rPr>
        <w:t>Popis_polozky</w:t>
      </w:r>
      <w:proofErr w:type="spellEnd"/>
      <w:r w:rsidR="00C3531A">
        <w:rPr>
          <w:b/>
          <w:lang w:val="sk-SK"/>
        </w:rPr>
        <w:t>,</w:t>
      </w:r>
      <w:r w:rsidR="00C3531A" w:rsidRPr="00C3531A">
        <w:rPr>
          <w:lang w:val="sk-SK"/>
        </w:rPr>
        <w:t xml:space="preserve"> </w:t>
      </w:r>
      <w:r>
        <w:rPr>
          <w:lang w:val="sk-SK"/>
        </w:rPr>
        <w:t>a nájsť zariadenie s konfiguráciou najviac zodpovedajúcou porovnávanému zariadeniu.</w:t>
      </w:r>
    </w:p>
    <w:p w14:paraId="72B3DA5C" w14:textId="40E78A02" w:rsidR="00B25566" w:rsidRPr="006A62BF" w:rsidRDefault="00B25566" w:rsidP="008A2007">
      <w:pPr>
        <w:pBdr>
          <w:bottom w:val="single" w:sz="4" w:space="1" w:color="auto"/>
        </w:pBdr>
        <w:spacing w:after="0" w:line="240" w:lineRule="auto"/>
        <w:ind w:left="709"/>
        <w:rPr>
          <w:b/>
        </w:rPr>
      </w:pPr>
      <w:r w:rsidRPr="006A62BF">
        <w:rPr>
          <w:b/>
        </w:rPr>
        <w:t xml:space="preserve"> Tabuľka 1:</w:t>
      </w:r>
      <w:r w:rsidR="00C23C41" w:rsidRPr="006A62BF">
        <w:rPr>
          <w:b/>
        </w:rPr>
        <w:t xml:space="preserve"> Cenník hardvéru </w:t>
      </w:r>
      <w:r w:rsidR="00E4442E" w:rsidRPr="006A62BF">
        <w:rPr>
          <w:b/>
        </w:rPr>
        <w:t>podľa skupín</w:t>
      </w:r>
      <w:r w:rsidR="00D57684" w:rsidRPr="006A62BF">
        <w:rPr>
          <w:b/>
        </w:rPr>
        <w:t xml:space="preserve"> v </w:t>
      </w:r>
      <w:r w:rsidR="007B349C" w:rsidRPr="006A62BF">
        <w:rPr>
          <w:b/>
        </w:rPr>
        <w:t xml:space="preserve">eurách </w:t>
      </w:r>
      <w:r w:rsidR="00D57684" w:rsidRPr="006A62BF">
        <w:rPr>
          <w:b/>
        </w:rPr>
        <w:t>bez DPH</w:t>
      </w:r>
    </w:p>
    <w:tbl>
      <w:tblPr>
        <w:tblpPr w:leftFromText="141" w:rightFromText="141" w:vertAnchor="text" w:horzAnchor="margin" w:tblpXSpec="right" w:tblpY="74"/>
        <w:tblW w:w="8374" w:type="dxa"/>
        <w:tblCellMar>
          <w:left w:w="70" w:type="dxa"/>
          <w:right w:w="70" w:type="dxa"/>
        </w:tblCellMar>
        <w:tblLook w:val="04A0" w:firstRow="1" w:lastRow="0" w:firstColumn="1" w:lastColumn="0" w:noHBand="0" w:noVBand="1"/>
      </w:tblPr>
      <w:tblGrid>
        <w:gridCol w:w="2061"/>
        <w:gridCol w:w="1280"/>
        <w:gridCol w:w="976"/>
        <w:gridCol w:w="1324"/>
        <w:gridCol w:w="1280"/>
        <w:gridCol w:w="1453"/>
      </w:tblGrid>
      <w:tr w:rsidR="002A1A5A" w:rsidRPr="00C3531A" w14:paraId="10F40D62" w14:textId="77777777" w:rsidTr="00174113">
        <w:trPr>
          <w:trHeight w:val="283"/>
        </w:trPr>
        <w:tc>
          <w:tcPr>
            <w:tcW w:w="2061" w:type="dxa"/>
            <w:tcBorders>
              <w:top w:val="nil"/>
              <w:left w:val="nil"/>
              <w:bottom w:val="single" w:sz="4" w:space="0" w:color="auto"/>
              <w:right w:val="nil"/>
            </w:tcBorders>
            <w:shd w:val="clear" w:color="auto" w:fill="auto"/>
            <w:noWrap/>
            <w:hideMark/>
          </w:tcPr>
          <w:p w14:paraId="78CCFF84" w14:textId="77777777" w:rsidR="00B25566" w:rsidRPr="006A62BF" w:rsidRDefault="00B25566" w:rsidP="008A2007">
            <w:pPr>
              <w:spacing w:after="0" w:line="240" w:lineRule="auto"/>
              <w:ind w:left="0"/>
              <w:jc w:val="left"/>
              <w:rPr>
                <w:rFonts w:eastAsia="Times New Roman" w:cs="Calibri"/>
                <w:b/>
                <w:bCs/>
                <w:color w:val="000000"/>
                <w:lang w:eastAsia="sk-SK"/>
              </w:rPr>
            </w:pPr>
            <w:r w:rsidRPr="006A62BF">
              <w:rPr>
                <w:rFonts w:eastAsia="Times New Roman" w:cs="Calibri"/>
                <w:b/>
                <w:bCs/>
                <w:color w:val="000000"/>
                <w:lang w:eastAsia="sk-SK"/>
              </w:rPr>
              <w:t>s</w:t>
            </w:r>
            <w:r w:rsidRPr="00C3531A">
              <w:rPr>
                <w:rFonts w:eastAsia="Times New Roman" w:cs="Calibri"/>
                <w:b/>
                <w:bCs/>
                <w:color w:val="000000"/>
                <w:lang w:eastAsia="sk-SK"/>
              </w:rPr>
              <w:t>kupina hardvéru</w:t>
            </w:r>
          </w:p>
        </w:tc>
        <w:tc>
          <w:tcPr>
            <w:tcW w:w="1280" w:type="dxa"/>
            <w:tcBorders>
              <w:top w:val="nil"/>
              <w:left w:val="nil"/>
              <w:bottom w:val="single" w:sz="4" w:space="0" w:color="auto"/>
              <w:right w:val="nil"/>
            </w:tcBorders>
            <w:shd w:val="clear" w:color="auto" w:fill="auto"/>
            <w:noWrap/>
            <w:hideMark/>
          </w:tcPr>
          <w:p w14:paraId="6B737425" w14:textId="77777777" w:rsidR="00B25566" w:rsidRPr="00DE4381" w:rsidRDefault="00B25566" w:rsidP="008A2007">
            <w:pPr>
              <w:spacing w:after="0" w:line="240" w:lineRule="auto"/>
              <w:ind w:left="0"/>
              <w:jc w:val="center"/>
              <w:rPr>
                <w:rFonts w:eastAsia="Times New Roman" w:cs="Calibri"/>
                <w:b/>
                <w:bCs/>
                <w:color w:val="000000"/>
                <w:lang w:eastAsia="sk-SK"/>
              </w:rPr>
            </w:pPr>
            <w:r w:rsidRPr="00DE4381">
              <w:rPr>
                <w:rFonts w:eastAsia="Times New Roman" w:cs="Calibri"/>
                <w:b/>
                <w:bCs/>
                <w:color w:val="000000"/>
                <w:lang w:eastAsia="sk-SK"/>
              </w:rPr>
              <w:t xml:space="preserve">dolný </w:t>
            </w:r>
            <w:proofErr w:type="spellStart"/>
            <w:r w:rsidRPr="00DE4381">
              <w:rPr>
                <w:rFonts w:eastAsia="Times New Roman" w:cs="Calibri"/>
                <w:b/>
                <w:bCs/>
                <w:color w:val="000000"/>
                <w:lang w:eastAsia="sk-SK"/>
              </w:rPr>
              <w:t>kvartil</w:t>
            </w:r>
            <w:proofErr w:type="spellEnd"/>
          </w:p>
        </w:tc>
        <w:tc>
          <w:tcPr>
            <w:tcW w:w="976" w:type="dxa"/>
            <w:tcBorders>
              <w:top w:val="nil"/>
              <w:left w:val="nil"/>
              <w:bottom w:val="single" w:sz="4" w:space="0" w:color="auto"/>
              <w:right w:val="nil"/>
            </w:tcBorders>
            <w:shd w:val="clear" w:color="auto" w:fill="auto"/>
            <w:noWrap/>
            <w:hideMark/>
          </w:tcPr>
          <w:p w14:paraId="473B9FC2" w14:textId="77777777" w:rsidR="00B25566" w:rsidRPr="00C3531A" w:rsidRDefault="00B25566" w:rsidP="008A2007">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medián</w:t>
            </w:r>
          </w:p>
        </w:tc>
        <w:tc>
          <w:tcPr>
            <w:tcW w:w="1324" w:type="dxa"/>
            <w:tcBorders>
              <w:top w:val="nil"/>
              <w:left w:val="nil"/>
              <w:bottom w:val="single" w:sz="4" w:space="0" w:color="auto"/>
              <w:right w:val="nil"/>
            </w:tcBorders>
            <w:shd w:val="clear" w:color="auto" w:fill="auto"/>
            <w:noWrap/>
            <w:hideMark/>
          </w:tcPr>
          <w:p w14:paraId="556CBA1B" w14:textId="77777777" w:rsidR="00B25566" w:rsidRPr="00C3531A" w:rsidRDefault="00B25566" w:rsidP="008A2007">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 xml:space="preserve">horný </w:t>
            </w:r>
            <w:proofErr w:type="spellStart"/>
            <w:r w:rsidRPr="00C3531A">
              <w:rPr>
                <w:rFonts w:eastAsia="Times New Roman" w:cs="Calibri"/>
                <w:b/>
                <w:bCs/>
                <w:color w:val="000000"/>
                <w:lang w:eastAsia="sk-SK"/>
              </w:rPr>
              <w:t>kvartil</w:t>
            </w:r>
            <w:proofErr w:type="spellEnd"/>
          </w:p>
        </w:tc>
        <w:tc>
          <w:tcPr>
            <w:tcW w:w="1280" w:type="dxa"/>
            <w:tcBorders>
              <w:top w:val="nil"/>
              <w:left w:val="nil"/>
              <w:bottom w:val="single" w:sz="4" w:space="0" w:color="auto"/>
              <w:right w:val="nil"/>
            </w:tcBorders>
            <w:shd w:val="clear" w:color="auto" w:fill="auto"/>
            <w:noWrap/>
            <w:hideMark/>
          </w:tcPr>
          <w:p w14:paraId="472C7579" w14:textId="77777777" w:rsidR="00B25566" w:rsidRPr="00C3531A" w:rsidRDefault="00B25566" w:rsidP="008A2007">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počet kusov</w:t>
            </w:r>
          </w:p>
        </w:tc>
        <w:tc>
          <w:tcPr>
            <w:tcW w:w="1453" w:type="dxa"/>
            <w:tcBorders>
              <w:top w:val="nil"/>
              <w:left w:val="nil"/>
              <w:bottom w:val="single" w:sz="4" w:space="0" w:color="auto"/>
              <w:right w:val="nil"/>
            </w:tcBorders>
            <w:shd w:val="clear" w:color="auto" w:fill="auto"/>
            <w:noWrap/>
            <w:hideMark/>
          </w:tcPr>
          <w:p w14:paraId="0FA390BB" w14:textId="77777777" w:rsidR="00B25566" w:rsidRPr="00C3531A" w:rsidRDefault="00B25566" w:rsidP="008A2007">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počet typov</w:t>
            </w:r>
          </w:p>
        </w:tc>
      </w:tr>
      <w:tr w:rsidR="00174113" w:rsidRPr="00C3531A" w14:paraId="29DCD5AF" w14:textId="77777777" w:rsidTr="00174113">
        <w:trPr>
          <w:trHeight w:val="302"/>
        </w:trPr>
        <w:tc>
          <w:tcPr>
            <w:tcW w:w="2061" w:type="dxa"/>
            <w:tcBorders>
              <w:top w:val="nil"/>
              <w:left w:val="nil"/>
              <w:bottom w:val="nil"/>
              <w:right w:val="nil"/>
            </w:tcBorders>
            <w:shd w:val="clear" w:color="auto" w:fill="auto"/>
            <w:noWrap/>
            <w:vAlign w:val="bottom"/>
            <w:hideMark/>
          </w:tcPr>
          <w:p w14:paraId="7DB22BF5" w14:textId="7E7DB965"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Myš</w:t>
            </w:r>
          </w:p>
        </w:tc>
        <w:tc>
          <w:tcPr>
            <w:tcW w:w="1280" w:type="dxa"/>
            <w:tcBorders>
              <w:top w:val="nil"/>
              <w:left w:val="nil"/>
              <w:bottom w:val="nil"/>
              <w:right w:val="nil"/>
            </w:tcBorders>
            <w:shd w:val="clear" w:color="auto" w:fill="auto"/>
            <w:noWrap/>
            <w:vAlign w:val="center"/>
            <w:hideMark/>
          </w:tcPr>
          <w:p w14:paraId="374D6185" w14:textId="4ACD1D3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w:t>
            </w:r>
          </w:p>
        </w:tc>
        <w:tc>
          <w:tcPr>
            <w:tcW w:w="976" w:type="dxa"/>
            <w:tcBorders>
              <w:top w:val="nil"/>
              <w:left w:val="nil"/>
              <w:bottom w:val="nil"/>
              <w:right w:val="nil"/>
            </w:tcBorders>
            <w:shd w:val="clear" w:color="auto" w:fill="auto"/>
            <w:noWrap/>
            <w:vAlign w:val="center"/>
            <w:hideMark/>
          </w:tcPr>
          <w:p w14:paraId="2EA30D8C" w14:textId="624C6C1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w:t>
            </w:r>
          </w:p>
        </w:tc>
        <w:tc>
          <w:tcPr>
            <w:tcW w:w="1324" w:type="dxa"/>
            <w:tcBorders>
              <w:top w:val="nil"/>
              <w:left w:val="nil"/>
              <w:bottom w:val="nil"/>
              <w:right w:val="nil"/>
            </w:tcBorders>
            <w:shd w:val="clear" w:color="auto" w:fill="auto"/>
            <w:noWrap/>
            <w:vAlign w:val="center"/>
            <w:hideMark/>
          </w:tcPr>
          <w:p w14:paraId="404B92B8" w14:textId="0444CE8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w:t>
            </w:r>
          </w:p>
        </w:tc>
        <w:tc>
          <w:tcPr>
            <w:tcW w:w="1280" w:type="dxa"/>
            <w:tcBorders>
              <w:top w:val="nil"/>
              <w:left w:val="nil"/>
              <w:bottom w:val="nil"/>
              <w:right w:val="nil"/>
            </w:tcBorders>
            <w:shd w:val="clear" w:color="auto" w:fill="auto"/>
            <w:noWrap/>
            <w:vAlign w:val="center"/>
            <w:hideMark/>
          </w:tcPr>
          <w:p w14:paraId="2E487509" w14:textId="4AFB6EC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31 557</w:t>
            </w:r>
          </w:p>
        </w:tc>
        <w:tc>
          <w:tcPr>
            <w:tcW w:w="1453" w:type="dxa"/>
            <w:tcBorders>
              <w:top w:val="nil"/>
              <w:left w:val="nil"/>
              <w:bottom w:val="nil"/>
              <w:right w:val="nil"/>
            </w:tcBorders>
            <w:shd w:val="clear" w:color="auto" w:fill="auto"/>
            <w:noWrap/>
            <w:vAlign w:val="center"/>
            <w:hideMark/>
          </w:tcPr>
          <w:p w14:paraId="2CBEAC18" w14:textId="0BA135D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4 918</w:t>
            </w:r>
          </w:p>
        </w:tc>
      </w:tr>
      <w:tr w:rsidR="00174113" w:rsidRPr="00C3531A" w14:paraId="4CD99DBE" w14:textId="77777777" w:rsidTr="00174113">
        <w:trPr>
          <w:trHeight w:val="302"/>
        </w:trPr>
        <w:tc>
          <w:tcPr>
            <w:tcW w:w="2061" w:type="dxa"/>
            <w:tcBorders>
              <w:top w:val="nil"/>
              <w:left w:val="nil"/>
              <w:bottom w:val="nil"/>
              <w:right w:val="nil"/>
            </w:tcBorders>
            <w:shd w:val="clear" w:color="000000" w:fill="F2F2F2"/>
            <w:noWrap/>
            <w:vAlign w:val="bottom"/>
            <w:hideMark/>
          </w:tcPr>
          <w:p w14:paraId="17FE608F" w14:textId="07130D0A"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USB kľúč</w:t>
            </w:r>
          </w:p>
        </w:tc>
        <w:tc>
          <w:tcPr>
            <w:tcW w:w="1280" w:type="dxa"/>
            <w:tcBorders>
              <w:top w:val="nil"/>
              <w:left w:val="nil"/>
              <w:bottom w:val="nil"/>
              <w:right w:val="nil"/>
            </w:tcBorders>
            <w:shd w:val="clear" w:color="000000" w:fill="F2F2F2"/>
            <w:noWrap/>
            <w:vAlign w:val="center"/>
            <w:hideMark/>
          </w:tcPr>
          <w:p w14:paraId="14CB1A74" w14:textId="5BA4A7F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w:t>
            </w:r>
          </w:p>
        </w:tc>
        <w:tc>
          <w:tcPr>
            <w:tcW w:w="976" w:type="dxa"/>
            <w:tcBorders>
              <w:top w:val="nil"/>
              <w:left w:val="nil"/>
              <w:bottom w:val="nil"/>
              <w:right w:val="nil"/>
            </w:tcBorders>
            <w:shd w:val="clear" w:color="000000" w:fill="F2F2F2"/>
            <w:noWrap/>
            <w:vAlign w:val="center"/>
            <w:hideMark/>
          </w:tcPr>
          <w:p w14:paraId="4EC29913" w14:textId="267706D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w:t>
            </w:r>
          </w:p>
        </w:tc>
        <w:tc>
          <w:tcPr>
            <w:tcW w:w="1324" w:type="dxa"/>
            <w:tcBorders>
              <w:top w:val="nil"/>
              <w:left w:val="nil"/>
              <w:bottom w:val="nil"/>
              <w:right w:val="nil"/>
            </w:tcBorders>
            <w:shd w:val="clear" w:color="000000" w:fill="F2F2F2"/>
            <w:noWrap/>
            <w:vAlign w:val="center"/>
            <w:hideMark/>
          </w:tcPr>
          <w:p w14:paraId="1A774BF1" w14:textId="3368ED1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w:t>
            </w:r>
          </w:p>
        </w:tc>
        <w:tc>
          <w:tcPr>
            <w:tcW w:w="1280" w:type="dxa"/>
            <w:tcBorders>
              <w:top w:val="nil"/>
              <w:left w:val="nil"/>
              <w:bottom w:val="nil"/>
              <w:right w:val="nil"/>
            </w:tcBorders>
            <w:shd w:val="clear" w:color="000000" w:fill="F2F2F2"/>
            <w:noWrap/>
            <w:vAlign w:val="center"/>
            <w:hideMark/>
          </w:tcPr>
          <w:p w14:paraId="6DA90E73" w14:textId="0618590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60 440</w:t>
            </w:r>
          </w:p>
        </w:tc>
        <w:tc>
          <w:tcPr>
            <w:tcW w:w="1453" w:type="dxa"/>
            <w:tcBorders>
              <w:top w:val="nil"/>
              <w:left w:val="nil"/>
              <w:bottom w:val="nil"/>
              <w:right w:val="nil"/>
            </w:tcBorders>
            <w:shd w:val="clear" w:color="000000" w:fill="F2F2F2"/>
            <w:noWrap/>
            <w:vAlign w:val="center"/>
            <w:hideMark/>
          </w:tcPr>
          <w:p w14:paraId="099C50EF" w14:textId="0610C40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6 220</w:t>
            </w:r>
          </w:p>
        </w:tc>
      </w:tr>
      <w:tr w:rsidR="00174113" w:rsidRPr="00C3531A" w14:paraId="39C43709" w14:textId="77777777" w:rsidTr="00174113">
        <w:trPr>
          <w:trHeight w:val="302"/>
        </w:trPr>
        <w:tc>
          <w:tcPr>
            <w:tcW w:w="2061" w:type="dxa"/>
            <w:tcBorders>
              <w:top w:val="nil"/>
              <w:left w:val="nil"/>
              <w:bottom w:val="nil"/>
              <w:right w:val="nil"/>
            </w:tcBorders>
            <w:shd w:val="clear" w:color="000000" w:fill="F2F2F2"/>
            <w:noWrap/>
            <w:vAlign w:val="bottom"/>
            <w:hideMark/>
          </w:tcPr>
          <w:p w14:paraId="53854F59" w14:textId="613ADB7A"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Klávesnica</w:t>
            </w:r>
          </w:p>
        </w:tc>
        <w:tc>
          <w:tcPr>
            <w:tcW w:w="1280" w:type="dxa"/>
            <w:tcBorders>
              <w:top w:val="nil"/>
              <w:left w:val="nil"/>
              <w:bottom w:val="nil"/>
              <w:right w:val="nil"/>
            </w:tcBorders>
            <w:shd w:val="clear" w:color="000000" w:fill="F2F2F2"/>
            <w:noWrap/>
            <w:vAlign w:val="center"/>
            <w:hideMark/>
          </w:tcPr>
          <w:p w14:paraId="3C41F48E" w14:textId="459AF4D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w:t>
            </w:r>
          </w:p>
        </w:tc>
        <w:tc>
          <w:tcPr>
            <w:tcW w:w="976" w:type="dxa"/>
            <w:tcBorders>
              <w:top w:val="nil"/>
              <w:left w:val="nil"/>
              <w:bottom w:val="nil"/>
              <w:right w:val="nil"/>
            </w:tcBorders>
            <w:shd w:val="clear" w:color="000000" w:fill="F2F2F2"/>
            <w:noWrap/>
            <w:vAlign w:val="center"/>
            <w:hideMark/>
          </w:tcPr>
          <w:p w14:paraId="494FC2A7" w14:textId="2B697085"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w:t>
            </w:r>
          </w:p>
        </w:tc>
        <w:tc>
          <w:tcPr>
            <w:tcW w:w="1324" w:type="dxa"/>
            <w:tcBorders>
              <w:top w:val="nil"/>
              <w:left w:val="nil"/>
              <w:bottom w:val="nil"/>
              <w:right w:val="nil"/>
            </w:tcBorders>
            <w:shd w:val="clear" w:color="000000" w:fill="F2F2F2"/>
            <w:noWrap/>
            <w:vAlign w:val="center"/>
            <w:hideMark/>
          </w:tcPr>
          <w:p w14:paraId="13EB5D0F" w14:textId="4C5BDF4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22</w:t>
            </w:r>
          </w:p>
        </w:tc>
        <w:tc>
          <w:tcPr>
            <w:tcW w:w="1280" w:type="dxa"/>
            <w:tcBorders>
              <w:top w:val="nil"/>
              <w:left w:val="nil"/>
              <w:bottom w:val="nil"/>
              <w:right w:val="nil"/>
            </w:tcBorders>
            <w:shd w:val="clear" w:color="000000" w:fill="F2F2F2"/>
            <w:noWrap/>
            <w:vAlign w:val="center"/>
            <w:hideMark/>
          </w:tcPr>
          <w:p w14:paraId="475DBA80" w14:textId="334F5E0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37 819</w:t>
            </w:r>
          </w:p>
        </w:tc>
        <w:tc>
          <w:tcPr>
            <w:tcW w:w="1453" w:type="dxa"/>
            <w:tcBorders>
              <w:top w:val="nil"/>
              <w:left w:val="nil"/>
              <w:bottom w:val="nil"/>
              <w:right w:val="nil"/>
            </w:tcBorders>
            <w:shd w:val="clear" w:color="000000" w:fill="F2F2F2"/>
            <w:noWrap/>
            <w:vAlign w:val="center"/>
            <w:hideMark/>
          </w:tcPr>
          <w:p w14:paraId="71C8A739" w14:textId="5F08FBA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4 296</w:t>
            </w:r>
          </w:p>
        </w:tc>
      </w:tr>
      <w:tr w:rsidR="00174113" w:rsidRPr="00C3531A" w14:paraId="454022AD" w14:textId="77777777" w:rsidTr="00174113">
        <w:trPr>
          <w:trHeight w:val="302"/>
        </w:trPr>
        <w:tc>
          <w:tcPr>
            <w:tcW w:w="2061" w:type="dxa"/>
            <w:tcBorders>
              <w:top w:val="nil"/>
              <w:left w:val="nil"/>
              <w:bottom w:val="nil"/>
              <w:right w:val="nil"/>
            </w:tcBorders>
            <w:shd w:val="clear" w:color="000000" w:fill="F2F2F2"/>
            <w:noWrap/>
            <w:vAlign w:val="bottom"/>
            <w:hideMark/>
          </w:tcPr>
          <w:p w14:paraId="37801B87" w14:textId="7FB73FD9"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Optická mechanika</w:t>
            </w:r>
          </w:p>
        </w:tc>
        <w:tc>
          <w:tcPr>
            <w:tcW w:w="1280" w:type="dxa"/>
            <w:tcBorders>
              <w:top w:val="nil"/>
              <w:left w:val="nil"/>
              <w:bottom w:val="nil"/>
              <w:right w:val="nil"/>
            </w:tcBorders>
            <w:shd w:val="clear" w:color="000000" w:fill="F2F2F2"/>
            <w:noWrap/>
            <w:vAlign w:val="center"/>
            <w:hideMark/>
          </w:tcPr>
          <w:p w14:paraId="48ACD9EB" w14:textId="4C49039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15</w:t>
            </w:r>
          </w:p>
        </w:tc>
        <w:tc>
          <w:tcPr>
            <w:tcW w:w="976" w:type="dxa"/>
            <w:tcBorders>
              <w:top w:val="nil"/>
              <w:left w:val="nil"/>
              <w:bottom w:val="nil"/>
              <w:right w:val="nil"/>
            </w:tcBorders>
            <w:shd w:val="clear" w:color="000000" w:fill="F2F2F2"/>
            <w:noWrap/>
            <w:vAlign w:val="center"/>
            <w:hideMark/>
          </w:tcPr>
          <w:p w14:paraId="2A30D7FA" w14:textId="277C9BB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20</w:t>
            </w:r>
          </w:p>
        </w:tc>
        <w:tc>
          <w:tcPr>
            <w:tcW w:w="1324" w:type="dxa"/>
            <w:tcBorders>
              <w:top w:val="nil"/>
              <w:left w:val="nil"/>
              <w:bottom w:val="nil"/>
              <w:right w:val="nil"/>
            </w:tcBorders>
            <w:shd w:val="clear" w:color="000000" w:fill="F2F2F2"/>
            <w:noWrap/>
            <w:vAlign w:val="center"/>
            <w:hideMark/>
          </w:tcPr>
          <w:p w14:paraId="2EDA4FDD" w14:textId="13E544A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31</w:t>
            </w:r>
          </w:p>
        </w:tc>
        <w:tc>
          <w:tcPr>
            <w:tcW w:w="1280" w:type="dxa"/>
            <w:tcBorders>
              <w:top w:val="nil"/>
              <w:left w:val="nil"/>
              <w:bottom w:val="nil"/>
              <w:right w:val="nil"/>
            </w:tcBorders>
            <w:shd w:val="clear" w:color="000000" w:fill="F2F2F2"/>
            <w:noWrap/>
            <w:vAlign w:val="center"/>
            <w:hideMark/>
          </w:tcPr>
          <w:p w14:paraId="0836940D" w14:textId="5FE1A70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5 565</w:t>
            </w:r>
          </w:p>
        </w:tc>
        <w:tc>
          <w:tcPr>
            <w:tcW w:w="1453" w:type="dxa"/>
            <w:tcBorders>
              <w:top w:val="nil"/>
              <w:left w:val="nil"/>
              <w:bottom w:val="nil"/>
              <w:right w:val="nil"/>
            </w:tcBorders>
            <w:shd w:val="clear" w:color="000000" w:fill="F2F2F2"/>
            <w:noWrap/>
            <w:vAlign w:val="center"/>
            <w:hideMark/>
          </w:tcPr>
          <w:p w14:paraId="30DA6421" w14:textId="6231723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211</w:t>
            </w:r>
          </w:p>
        </w:tc>
      </w:tr>
      <w:tr w:rsidR="00174113" w:rsidRPr="00C3531A" w14:paraId="429F4AC4" w14:textId="77777777" w:rsidTr="00174113">
        <w:trPr>
          <w:trHeight w:val="302"/>
        </w:trPr>
        <w:tc>
          <w:tcPr>
            <w:tcW w:w="2061" w:type="dxa"/>
            <w:tcBorders>
              <w:top w:val="nil"/>
              <w:left w:val="nil"/>
              <w:bottom w:val="nil"/>
              <w:right w:val="nil"/>
            </w:tcBorders>
            <w:shd w:val="clear" w:color="auto" w:fill="auto"/>
            <w:noWrap/>
            <w:vAlign w:val="bottom"/>
            <w:hideMark/>
          </w:tcPr>
          <w:p w14:paraId="487F14C6" w14:textId="4071EAF4"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Sieťová karta</w:t>
            </w:r>
          </w:p>
        </w:tc>
        <w:tc>
          <w:tcPr>
            <w:tcW w:w="1280" w:type="dxa"/>
            <w:tcBorders>
              <w:top w:val="nil"/>
              <w:left w:val="nil"/>
              <w:bottom w:val="nil"/>
              <w:right w:val="nil"/>
            </w:tcBorders>
            <w:shd w:val="clear" w:color="auto" w:fill="auto"/>
            <w:noWrap/>
            <w:vAlign w:val="center"/>
            <w:hideMark/>
          </w:tcPr>
          <w:p w14:paraId="4E4CC62C" w14:textId="1BD632C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10</w:t>
            </w:r>
          </w:p>
        </w:tc>
        <w:tc>
          <w:tcPr>
            <w:tcW w:w="976" w:type="dxa"/>
            <w:tcBorders>
              <w:top w:val="nil"/>
              <w:left w:val="nil"/>
              <w:bottom w:val="nil"/>
              <w:right w:val="nil"/>
            </w:tcBorders>
            <w:shd w:val="clear" w:color="auto" w:fill="auto"/>
            <w:noWrap/>
            <w:vAlign w:val="center"/>
            <w:hideMark/>
          </w:tcPr>
          <w:p w14:paraId="725B6271" w14:textId="26EAA10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21</w:t>
            </w:r>
          </w:p>
        </w:tc>
        <w:tc>
          <w:tcPr>
            <w:tcW w:w="1324" w:type="dxa"/>
            <w:tcBorders>
              <w:top w:val="nil"/>
              <w:left w:val="nil"/>
              <w:bottom w:val="nil"/>
              <w:right w:val="nil"/>
            </w:tcBorders>
            <w:shd w:val="clear" w:color="auto" w:fill="auto"/>
            <w:noWrap/>
            <w:vAlign w:val="center"/>
            <w:hideMark/>
          </w:tcPr>
          <w:p w14:paraId="36DC8ECC" w14:textId="47B70DF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249</w:t>
            </w:r>
          </w:p>
        </w:tc>
        <w:tc>
          <w:tcPr>
            <w:tcW w:w="1280" w:type="dxa"/>
            <w:tcBorders>
              <w:top w:val="nil"/>
              <w:left w:val="nil"/>
              <w:bottom w:val="nil"/>
              <w:right w:val="nil"/>
            </w:tcBorders>
            <w:shd w:val="clear" w:color="auto" w:fill="auto"/>
            <w:noWrap/>
            <w:vAlign w:val="center"/>
            <w:hideMark/>
          </w:tcPr>
          <w:p w14:paraId="465F0ACA" w14:textId="76F604C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11 905</w:t>
            </w:r>
          </w:p>
        </w:tc>
        <w:tc>
          <w:tcPr>
            <w:tcW w:w="1453" w:type="dxa"/>
            <w:tcBorders>
              <w:top w:val="nil"/>
              <w:left w:val="nil"/>
              <w:bottom w:val="nil"/>
              <w:right w:val="nil"/>
            </w:tcBorders>
            <w:shd w:val="clear" w:color="auto" w:fill="auto"/>
            <w:noWrap/>
            <w:vAlign w:val="center"/>
            <w:hideMark/>
          </w:tcPr>
          <w:p w14:paraId="472DC9B0" w14:textId="7C616FF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339</w:t>
            </w:r>
          </w:p>
        </w:tc>
      </w:tr>
      <w:tr w:rsidR="00174113" w:rsidRPr="00C3531A" w14:paraId="284CA7CC" w14:textId="77777777" w:rsidTr="00174113">
        <w:trPr>
          <w:trHeight w:val="302"/>
        </w:trPr>
        <w:tc>
          <w:tcPr>
            <w:tcW w:w="2061" w:type="dxa"/>
            <w:tcBorders>
              <w:top w:val="nil"/>
              <w:left w:val="nil"/>
              <w:bottom w:val="nil"/>
              <w:right w:val="nil"/>
            </w:tcBorders>
            <w:shd w:val="clear" w:color="000000" w:fill="F2F2F2"/>
            <w:noWrap/>
            <w:vAlign w:val="bottom"/>
            <w:hideMark/>
          </w:tcPr>
          <w:p w14:paraId="74041545" w14:textId="70135D7E"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RAM</w:t>
            </w:r>
          </w:p>
        </w:tc>
        <w:tc>
          <w:tcPr>
            <w:tcW w:w="1280" w:type="dxa"/>
            <w:tcBorders>
              <w:top w:val="nil"/>
              <w:left w:val="nil"/>
              <w:bottom w:val="nil"/>
              <w:right w:val="nil"/>
            </w:tcBorders>
            <w:shd w:val="clear" w:color="000000" w:fill="F2F2F2"/>
            <w:noWrap/>
            <w:vAlign w:val="center"/>
            <w:hideMark/>
          </w:tcPr>
          <w:p w14:paraId="5BB0F0A0" w14:textId="5FB3A30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22</w:t>
            </w:r>
          </w:p>
        </w:tc>
        <w:tc>
          <w:tcPr>
            <w:tcW w:w="976" w:type="dxa"/>
            <w:tcBorders>
              <w:top w:val="nil"/>
              <w:left w:val="nil"/>
              <w:bottom w:val="nil"/>
              <w:right w:val="nil"/>
            </w:tcBorders>
            <w:shd w:val="clear" w:color="000000" w:fill="F2F2F2"/>
            <w:noWrap/>
            <w:vAlign w:val="center"/>
            <w:hideMark/>
          </w:tcPr>
          <w:p w14:paraId="2E0C0E01" w14:textId="48C3323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31</w:t>
            </w:r>
          </w:p>
        </w:tc>
        <w:tc>
          <w:tcPr>
            <w:tcW w:w="1324" w:type="dxa"/>
            <w:tcBorders>
              <w:top w:val="nil"/>
              <w:left w:val="nil"/>
              <w:bottom w:val="nil"/>
              <w:right w:val="nil"/>
            </w:tcBorders>
            <w:shd w:val="clear" w:color="000000" w:fill="F2F2F2"/>
            <w:noWrap/>
            <w:vAlign w:val="center"/>
            <w:hideMark/>
          </w:tcPr>
          <w:p w14:paraId="1F821B13" w14:textId="3106F0A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48</w:t>
            </w:r>
          </w:p>
        </w:tc>
        <w:tc>
          <w:tcPr>
            <w:tcW w:w="1280" w:type="dxa"/>
            <w:tcBorders>
              <w:top w:val="nil"/>
              <w:left w:val="nil"/>
              <w:bottom w:val="nil"/>
              <w:right w:val="nil"/>
            </w:tcBorders>
            <w:shd w:val="clear" w:color="000000" w:fill="F2F2F2"/>
            <w:noWrap/>
            <w:vAlign w:val="center"/>
            <w:hideMark/>
          </w:tcPr>
          <w:p w14:paraId="5D557228" w14:textId="5BB5B4A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192 244</w:t>
            </w:r>
          </w:p>
        </w:tc>
        <w:tc>
          <w:tcPr>
            <w:tcW w:w="1453" w:type="dxa"/>
            <w:tcBorders>
              <w:top w:val="nil"/>
              <w:left w:val="nil"/>
              <w:bottom w:val="nil"/>
              <w:right w:val="nil"/>
            </w:tcBorders>
            <w:shd w:val="clear" w:color="000000" w:fill="F2F2F2"/>
            <w:noWrap/>
            <w:vAlign w:val="center"/>
            <w:hideMark/>
          </w:tcPr>
          <w:p w14:paraId="32094299" w14:textId="3BB70C4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3 821</w:t>
            </w:r>
          </w:p>
        </w:tc>
      </w:tr>
      <w:tr w:rsidR="00174113" w:rsidRPr="00C3531A" w14:paraId="12FB5B91" w14:textId="77777777" w:rsidTr="00174113">
        <w:trPr>
          <w:trHeight w:val="302"/>
        </w:trPr>
        <w:tc>
          <w:tcPr>
            <w:tcW w:w="2061" w:type="dxa"/>
            <w:tcBorders>
              <w:top w:val="nil"/>
              <w:left w:val="nil"/>
              <w:bottom w:val="nil"/>
              <w:right w:val="nil"/>
            </w:tcBorders>
            <w:shd w:val="clear" w:color="000000" w:fill="F2F2F2"/>
            <w:noWrap/>
            <w:vAlign w:val="bottom"/>
            <w:hideMark/>
          </w:tcPr>
          <w:p w14:paraId="1FCE0A23" w14:textId="52B9F76B"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PC zdroj</w:t>
            </w:r>
          </w:p>
        </w:tc>
        <w:tc>
          <w:tcPr>
            <w:tcW w:w="1280" w:type="dxa"/>
            <w:tcBorders>
              <w:top w:val="nil"/>
              <w:left w:val="nil"/>
              <w:bottom w:val="nil"/>
              <w:right w:val="nil"/>
            </w:tcBorders>
            <w:shd w:val="clear" w:color="000000" w:fill="F2F2F2"/>
            <w:noWrap/>
            <w:vAlign w:val="center"/>
            <w:hideMark/>
          </w:tcPr>
          <w:p w14:paraId="3E67B010" w14:textId="45B5AA9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36</w:t>
            </w:r>
          </w:p>
        </w:tc>
        <w:tc>
          <w:tcPr>
            <w:tcW w:w="976" w:type="dxa"/>
            <w:tcBorders>
              <w:top w:val="nil"/>
              <w:left w:val="nil"/>
              <w:bottom w:val="nil"/>
              <w:right w:val="nil"/>
            </w:tcBorders>
            <w:shd w:val="clear" w:color="000000" w:fill="F2F2F2"/>
            <w:noWrap/>
            <w:vAlign w:val="center"/>
            <w:hideMark/>
          </w:tcPr>
          <w:p w14:paraId="2ADA3D5D" w14:textId="1469B0B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55</w:t>
            </w:r>
          </w:p>
        </w:tc>
        <w:tc>
          <w:tcPr>
            <w:tcW w:w="1324" w:type="dxa"/>
            <w:tcBorders>
              <w:top w:val="nil"/>
              <w:left w:val="nil"/>
              <w:bottom w:val="nil"/>
              <w:right w:val="nil"/>
            </w:tcBorders>
            <w:shd w:val="clear" w:color="000000" w:fill="F2F2F2"/>
            <w:noWrap/>
            <w:vAlign w:val="center"/>
            <w:hideMark/>
          </w:tcPr>
          <w:p w14:paraId="1170F3AD" w14:textId="7CC8C19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67</w:t>
            </w:r>
          </w:p>
        </w:tc>
        <w:tc>
          <w:tcPr>
            <w:tcW w:w="1280" w:type="dxa"/>
            <w:tcBorders>
              <w:top w:val="nil"/>
              <w:left w:val="nil"/>
              <w:bottom w:val="nil"/>
              <w:right w:val="nil"/>
            </w:tcBorders>
            <w:shd w:val="clear" w:color="000000" w:fill="F2F2F2"/>
            <w:noWrap/>
            <w:vAlign w:val="center"/>
            <w:hideMark/>
          </w:tcPr>
          <w:p w14:paraId="3540F3FD" w14:textId="03F9F14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20 457</w:t>
            </w:r>
          </w:p>
        </w:tc>
        <w:tc>
          <w:tcPr>
            <w:tcW w:w="1453" w:type="dxa"/>
            <w:tcBorders>
              <w:top w:val="nil"/>
              <w:left w:val="nil"/>
              <w:bottom w:val="nil"/>
              <w:right w:val="nil"/>
            </w:tcBorders>
            <w:shd w:val="clear" w:color="000000" w:fill="F2F2F2"/>
            <w:noWrap/>
            <w:vAlign w:val="center"/>
            <w:hideMark/>
          </w:tcPr>
          <w:p w14:paraId="17DCF6F9" w14:textId="42E81C4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547</w:t>
            </w:r>
          </w:p>
        </w:tc>
      </w:tr>
      <w:tr w:rsidR="00174113" w:rsidRPr="00C3531A" w14:paraId="3FA646A4" w14:textId="77777777" w:rsidTr="00174113">
        <w:trPr>
          <w:trHeight w:val="302"/>
        </w:trPr>
        <w:tc>
          <w:tcPr>
            <w:tcW w:w="2061" w:type="dxa"/>
            <w:tcBorders>
              <w:top w:val="nil"/>
              <w:left w:val="nil"/>
              <w:bottom w:val="nil"/>
              <w:right w:val="nil"/>
            </w:tcBorders>
            <w:shd w:val="clear" w:color="000000" w:fill="F2F2F2"/>
            <w:noWrap/>
            <w:vAlign w:val="bottom"/>
            <w:hideMark/>
          </w:tcPr>
          <w:p w14:paraId="4FF48A7D" w14:textId="5D1973E9"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Základná doska</w:t>
            </w:r>
          </w:p>
        </w:tc>
        <w:tc>
          <w:tcPr>
            <w:tcW w:w="1280" w:type="dxa"/>
            <w:tcBorders>
              <w:top w:val="nil"/>
              <w:left w:val="nil"/>
              <w:bottom w:val="nil"/>
              <w:right w:val="nil"/>
            </w:tcBorders>
            <w:shd w:val="clear" w:color="000000" w:fill="F2F2F2"/>
            <w:noWrap/>
            <w:vAlign w:val="center"/>
            <w:hideMark/>
          </w:tcPr>
          <w:p w14:paraId="7371BBD1" w14:textId="451D271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70</w:t>
            </w:r>
          </w:p>
        </w:tc>
        <w:tc>
          <w:tcPr>
            <w:tcW w:w="976" w:type="dxa"/>
            <w:tcBorders>
              <w:top w:val="nil"/>
              <w:left w:val="nil"/>
              <w:bottom w:val="nil"/>
              <w:right w:val="nil"/>
            </w:tcBorders>
            <w:shd w:val="clear" w:color="000000" w:fill="F2F2F2"/>
            <w:noWrap/>
            <w:vAlign w:val="center"/>
            <w:hideMark/>
          </w:tcPr>
          <w:p w14:paraId="6D3F3C08" w14:textId="1E83151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86</w:t>
            </w:r>
          </w:p>
        </w:tc>
        <w:tc>
          <w:tcPr>
            <w:tcW w:w="1324" w:type="dxa"/>
            <w:tcBorders>
              <w:top w:val="nil"/>
              <w:left w:val="nil"/>
              <w:bottom w:val="nil"/>
              <w:right w:val="nil"/>
            </w:tcBorders>
            <w:shd w:val="clear" w:color="000000" w:fill="F2F2F2"/>
            <w:noWrap/>
            <w:vAlign w:val="center"/>
            <w:hideMark/>
          </w:tcPr>
          <w:p w14:paraId="2DEEE988" w14:textId="2FC017A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144</w:t>
            </w:r>
          </w:p>
        </w:tc>
        <w:tc>
          <w:tcPr>
            <w:tcW w:w="1280" w:type="dxa"/>
            <w:tcBorders>
              <w:top w:val="nil"/>
              <w:left w:val="nil"/>
              <w:bottom w:val="nil"/>
              <w:right w:val="nil"/>
            </w:tcBorders>
            <w:shd w:val="clear" w:color="000000" w:fill="F2F2F2"/>
            <w:noWrap/>
            <w:vAlign w:val="center"/>
            <w:hideMark/>
          </w:tcPr>
          <w:p w14:paraId="4181CC2A" w14:textId="6B09F95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9 404</w:t>
            </w:r>
          </w:p>
        </w:tc>
        <w:tc>
          <w:tcPr>
            <w:tcW w:w="1453" w:type="dxa"/>
            <w:tcBorders>
              <w:top w:val="nil"/>
              <w:left w:val="nil"/>
              <w:bottom w:val="nil"/>
              <w:right w:val="nil"/>
            </w:tcBorders>
            <w:shd w:val="clear" w:color="000000" w:fill="F2F2F2"/>
            <w:noWrap/>
            <w:vAlign w:val="center"/>
            <w:hideMark/>
          </w:tcPr>
          <w:p w14:paraId="2B824538" w14:textId="0D873CD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63</w:t>
            </w:r>
          </w:p>
        </w:tc>
      </w:tr>
      <w:tr w:rsidR="00174113" w:rsidRPr="00C3531A" w14:paraId="209724AE" w14:textId="77777777" w:rsidTr="00174113">
        <w:trPr>
          <w:trHeight w:val="302"/>
        </w:trPr>
        <w:tc>
          <w:tcPr>
            <w:tcW w:w="2061" w:type="dxa"/>
            <w:tcBorders>
              <w:top w:val="nil"/>
              <w:left w:val="nil"/>
              <w:bottom w:val="nil"/>
              <w:right w:val="nil"/>
            </w:tcBorders>
            <w:shd w:val="clear" w:color="auto" w:fill="auto"/>
            <w:noWrap/>
            <w:vAlign w:val="bottom"/>
            <w:hideMark/>
          </w:tcPr>
          <w:p w14:paraId="68F0DE7D" w14:textId="669E926D"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Grafická karta</w:t>
            </w:r>
          </w:p>
        </w:tc>
        <w:tc>
          <w:tcPr>
            <w:tcW w:w="1280" w:type="dxa"/>
            <w:tcBorders>
              <w:top w:val="nil"/>
              <w:left w:val="nil"/>
              <w:bottom w:val="nil"/>
              <w:right w:val="nil"/>
            </w:tcBorders>
            <w:shd w:val="clear" w:color="auto" w:fill="auto"/>
            <w:noWrap/>
            <w:vAlign w:val="center"/>
            <w:hideMark/>
          </w:tcPr>
          <w:p w14:paraId="7B94443D" w14:textId="611B146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47</w:t>
            </w:r>
          </w:p>
        </w:tc>
        <w:tc>
          <w:tcPr>
            <w:tcW w:w="976" w:type="dxa"/>
            <w:tcBorders>
              <w:top w:val="nil"/>
              <w:left w:val="nil"/>
              <w:bottom w:val="nil"/>
              <w:right w:val="nil"/>
            </w:tcBorders>
            <w:shd w:val="clear" w:color="auto" w:fill="auto"/>
            <w:noWrap/>
            <w:vAlign w:val="center"/>
            <w:hideMark/>
          </w:tcPr>
          <w:p w14:paraId="020AC868" w14:textId="384676F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87</w:t>
            </w:r>
          </w:p>
        </w:tc>
        <w:tc>
          <w:tcPr>
            <w:tcW w:w="1324" w:type="dxa"/>
            <w:tcBorders>
              <w:top w:val="nil"/>
              <w:left w:val="nil"/>
              <w:bottom w:val="nil"/>
              <w:right w:val="nil"/>
            </w:tcBorders>
            <w:shd w:val="clear" w:color="auto" w:fill="auto"/>
            <w:noWrap/>
            <w:vAlign w:val="center"/>
            <w:hideMark/>
          </w:tcPr>
          <w:p w14:paraId="72B6F527" w14:textId="47332F6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146</w:t>
            </w:r>
          </w:p>
        </w:tc>
        <w:tc>
          <w:tcPr>
            <w:tcW w:w="1280" w:type="dxa"/>
            <w:tcBorders>
              <w:top w:val="nil"/>
              <w:left w:val="nil"/>
              <w:bottom w:val="nil"/>
              <w:right w:val="nil"/>
            </w:tcBorders>
            <w:shd w:val="clear" w:color="auto" w:fill="auto"/>
            <w:noWrap/>
            <w:vAlign w:val="center"/>
            <w:hideMark/>
          </w:tcPr>
          <w:p w14:paraId="6FE7BBEC" w14:textId="189B1559"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13 369</w:t>
            </w:r>
          </w:p>
        </w:tc>
        <w:tc>
          <w:tcPr>
            <w:tcW w:w="1453" w:type="dxa"/>
            <w:tcBorders>
              <w:top w:val="nil"/>
              <w:left w:val="nil"/>
              <w:bottom w:val="nil"/>
              <w:right w:val="nil"/>
            </w:tcBorders>
            <w:shd w:val="clear" w:color="auto" w:fill="auto"/>
            <w:noWrap/>
            <w:vAlign w:val="center"/>
            <w:hideMark/>
          </w:tcPr>
          <w:p w14:paraId="28214D17" w14:textId="4D0D6F6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51</w:t>
            </w:r>
          </w:p>
        </w:tc>
      </w:tr>
      <w:tr w:rsidR="00174113" w:rsidRPr="00C3531A" w14:paraId="7D6689C5" w14:textId="77777777" w:rsidTr="00174113">
        <w:trPr>
          <w:trHeight w:val="302"/>
        </w:trPr>
        <w:tc>
          <w:tcPr>
            <w:tcW w:w="2061" w:type="dxa"/>
            <w:tcBorders>
              <w:top w:val="nil"/>
              <w:left w:val="nil"/>
              <w:bottom w:val="nil"/>
              <w:right w:val="nil"/>
            </w:tcBorders>
            <w:shd w:val="clear" w:color="000000" w:fill="F2F2F2"/>
            <w:noWrap/>
            <w:vAlign w:val="bottom"/>
            <w:hideMark/>
          </w:tcPr>
          <w:p w14:paraId="6166D8F6" w14:textId="0BC82873"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Pevný disk</w:t>
            </w:r>
          </w:p>
        </w:tc>
        <w:tc>
          <w:tcPr>
            <w:tcW w:w="1280" w:type="dxa"/>
            <w:tcBorders>
              <w:top w:val="nil"/>
              <w:left w:val="nil"/>
              <w:bottom w:val="nil"/>
              <w:right w:val="nil"/>
            </w:tcBorders>
            <w:shd w:val="clear" w:color="000000" w:fill="F2F2F2"/>
            <w:noWrap/>
            <w:vAlign w:val="center"/>
            <w:hideMark/>
          </w:tcPr>
          <w:p w14:paraId="419E4696" w14:textId="43BB2ED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56</w:t>
            </w:r>
          </w:p>
        </w:tc>
        <w:tc>
          <w:tcPr>
            <w:tcW w:w="976" w:type="dxa"/>
            <w:tcBorders>
              <w:top w:val="nil"/>
              <w:left w:val="nil"/>
              <w:bottom w:val="nil"/>
              <w:right w:val="nil"/>
            </w:tcBorders>
            <w:shd w:val="clear" w:color="000000" w:fill="F2F2F2"/>
            <w:noWrap/>
            <w:vAlign w:val="center"/>
            <w:hideMark/>
          </w:tcPr>
          <w:p w14:paraId="7006AD93" w14:textId="325260C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92</w:t>
            </w:r>
          </w:p>
        </w:tc>
        <w:tc>
          <w:tcPr>
            <w:tcW w:w="1324" w:type="dxa"/>
            <w:tcBorders>
              <w:top w:val="nil"/>
              <w:left w:val="nil"/>
              <w:bottom w:val="nil"/>
              <w:right w:val="nil"/>
            </w:tcBorders>
            <w:shd w:val="clear" w:color="000000" w:fill="F2F2F2"/>
            <w:noWrap/>
            <w:vAlign w:val="center"/>
            <w:hideMark/>
          </w:tcPr>
          <w:p w14:paraId="4B3DCC60" w14:textId="3C07D25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148</w:t>
            </w:r>
          </w:p>
        </w:tc>
        <w:tc>
          <w:tcPr>
            <w:tcW w:w="1280" w:type="dxa"/>
            <w:tcBorders>
              <w:top w:val="nil"/>
              <w:left w:val="nil"/>
              <w:bottom w:val="nil"/>
              <w:right w:val="nil"/>
            </w:tcBorders>
            <w:shd w:val="clear" w:color="000000" w:fill="F2F2F2"/>
            <w:noWrap/>
            <w:vAlign w:val="center"/>
            <w:hideMark/>
          </w:tcPr>
          <w:p w14:paraId="1CD64EFA" w14:textId="4C82B0A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1 066 065</w:t>
            </w:r>
          </w:p>
        </w:tc>
        <w:tc>
          <w:tcPr>
            <w:tcW w:w="1453" w:type="dxa"/>
            <w:tcBorders>
              <w:top w:val="nil"/>
              <w:left w:val="nil"/>
              <w:bottom w:val="nil"/>
              <w:right w:val="nil"/>
            </w:tcBorders>
            <w:shd w:val="clear" w:color="000000" w:fill="F2F2F2"/>
            <w:noWrap/>
            <w:vAlign w:val="center"/>
            <w:hideMark/>
          </w:tcPr>
          <w:p w14:paraId="64A086F6" w14:textId="57BF75A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8 861</w:t>
            </w:r>
          </w:p>
        </w:tc>
      </w:tr>
      <w:tr w:rsidR="00174113" w:rsidRPr="00C3531A" w14:paraId="690947E0" w14:textId="77777777" w:rsidTr="00174113">
        <w:trPr>
          <w:trHeight w:val="302"/>
        </w:trPr>
        <w:tc>
          <w:tcPr>
            <w:tcW w:w="2061" w:type="dxa"/>
            <w:tcBorders>
              <w:top w:val="nil"/>
              <w:left w:val="nil"/>
              <w:bottom w:val="nil"/>
              <w:right w:val="nil"/>
            </w:tcBorders>
            <w:shd w:val="clear" w:color="000000" w:fill="F2F2F2"/>
            <w:noWrap/>
            <w:vAlign w:val="bottom"/>
            <w:hideMark/>
          </w:tcPr>
          <w:p w14:paraId="61C034D0" w14:textId="4B3CA190"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LAN kábel</w:t>
            </w:r>
          </w:p>
        </w:tc>
        <w:tc>
          <w:tcPr>
            <w:tcW w:w="1280" w:type="dxa"/>
            <w:tcBorders>
              <w:top w:val="nil"/>
              <w:left w:val="nil"/>
              <w:bottom w:val="nil"/>
              <w:right w:val="nil"/>
            </w:tcBorders>
            <w:shd w:val="clear" w:color="000000" w:fill="F2F2F2"/>
            <w:noWrap/>
            <w:vAlign w:val="center"/>
            <w:hideMark/>
          </w:tcPr>
          <w:p w14:paraId="25B6FF48" w14:textId="0976B0C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89</w:t>
            </w:r>
          </w:p>
        </w:tc>
        <w:tc>
          <w:tcPr>
            <w:tcW w:w="976" w:type="dxa"/>
            <w:tcBorders>
              <w:top w:val="nil"/>
              <w:left w:val="nil"/>
              <w:bottom w:val="nil"/>
              <w:right w:val="nil"/>
            </w:tcBorders>
            <w:shd w:val="clear" w:color="000000" w:fill="F2F2F2"/>
            <w:noWrap/>
            <w:vAlign w:val="center"/>
            <w:hideMark/>
          </w:tcPr>
          <w:p w14:paraId="786C4053" w14:textId="38C5911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121</w:t>
            </w:r>
          </w:p>
        </w:tc>
        <w:tc>
          <w:tcPr>
            <w:tcW w:w="1324" w:type="dxa"/>
            <w:tcBorders>
              <w:top w:val="nil"/>
              <w:left w:val="nil"/>
              <w:bottom w:val="nil"/>
              <w:right w:val="nil"/>
            </w:tcBorders>
            <w:shd w:val="clear" w:color="000000" w:fill="F2F2F2"/>
            <w:noWrap/>
            <w:vAlign w:val="center"/>
            <w:hideMark/>
          </w:tcPr>
          <w:p w14:paraId="6BECA1D1" w14:textId="65AAE8B5"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140</w:t>
            </w:r>
          </w:p>
        </w:tc>
        <w:tc>
          <w:tcPr>
            <w:tcW w:w="1280" w:type="dxa"/>
            <w:tcBorders>
              <w:top w:val="nil"/>
              <w:left w:val="nil"/>
              <w:bottom w:val="nil"/>
              <w:right w:val="nil"/>
            </w:tcBorders>
            <w:shd w:val="clear" w:color="000000" w:fill="F2F2F2"/>
            <w:noWrap/>
            <w:vAlign w:val="center"/>
            <w:hideMark/>
          </w:tcPr>
          <w:p w14:paraId="7008BDE4" w14:textId="019E244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13 421</w:t>
            </w:r>
          </w:p>
        </w:tc>
        <w:tc>
          <w:tcPr>
            <w:tcW w:w="1453" w:type="dxa"/>
            <w:tcBorders>
              <w:top w:val="nil"/>
              <w:left w:val="nil"/>
              <w:bottom w:val="nil"/>
              <w:right w:val="nil"/>
            </w:tcBorders>
            <w:shd w:val="clear" w:color="000000" w:fill="F2F2F2"/>
            <w:noWrap/>
            <w:vAlign w:val="center"/>
            <w:hideMark/>
          </w:tcPr>
          <w:p w14:paraId="1A69D47C" w14:textId="75A5DF25"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126</w:t>
            </w:r>
          </w:p>
        </w:tc>
      </w:tr>
      <w:tr w:rsidR="00174113" w:rsidRPr="00C3531A" w14:paraId="6184ED3D" w14:textId="77777777" w:rsidTr="00174113">
        <w:trPr>
          <w:trHeight w:val="302"/>
        </w:trPr>
        <w:tc>
          <w:tcPr>
            <w:tcW w:w="2061" w:type="dxa"/>
            <w:tcBorders>
              <w:top w:val="nil"/>
              <w:left w:val="nil"/>
              <w:bottom w:val="nil"/>
              <w:right w:val="nil"/>
            </w:tcBorders>
            <w:shd w:val="clear" w:color="auto" w:fill="auto"/>
            <w:noWrap/>
            <w:vAlign w:val="bottom"/>
            <w:hideMark/>
          </w:tcPr>
          <w:p w14:paraId="24174A5F" w14:textId="64371642"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WIFI prístupový bod</w:t>
            </w:r>
          </w:p>
        </w:tc>
        <w:tc>
          <w:tcPr>
            <w:tcW w:w="1280" w:type="dxa"/>
            <w:tcBorders>
              <w:top w:val="nil"/>
              <w:left w:val="nil"/>
              <w:bottom w:val="nil"/>
              <w:right w:val="nil"/>
            </w:tcBorders>
            <w:shd w:val="clear" w:color="auto" w:fill="auto"/>
            <w:noWrap/>
            <w:vAlign w:val="center"/>
            <w:hideMark/>
          </w:tcPr>
          <w:p w14:paraId="2C8CEADD" w14:textId="1A7BEA4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88</w:t>
            </w:r>
          </w:p>
        </w:tc>
        <w:tc>
          <w:tcPr>
            <w:tcW w:w="976" w:type="dxa"/>
            <w:tcBorders>
              <w:top w:val="nil"/>
              <w:left w:val="nil"/>
              <w:bottom w:val="nil"/>
              <w:right w:val="nil"/>
            </w:tcBorders>
            <w:shd w:val="clear" w:color="auto" w:fill="auto"/>
            <w:noWrap/>
            <w:vAlign w:val="center"/>
            <w:hideMark/>
          </w:tcPr>
          <w:p w14:paraId="351AFDA6" w14:textId="2101EDF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135</w:t>
            </w:r>
          </w:p>
        </w:tc>
        <w:tc>
          <w:tcPr>
            <w:tcW w:w="1324" w:type="dxa"/>
            <w:tcBorders>
              <w:top w:val="nil"/>
              <w:left w:val="nil"/>
              <w:bottom w:val="nil"/>
              <w:right w:val="nil"/>
            </w:tcBorders>
            <w:shd w:val="clear" w:color="auto" w:fill="auto"/>
            <w:noWrap/>
            <w:vAlign w:val="center"/>
            <w:hideMark/>
          </w:tcPr>
          <w:p w14:paraId="67818937" w14:textId="6FBFDC4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253</w:t>
            </w:r>
          </w:p>
        </w:tc>
        <w:tc>
          <w:tcPr>
            <w:tcW w:w="1280" w:type="dxa"/>
            <w:tcBorders>
              <w:top w:val="nil"/>
              <w:left w:val="nil"/>
              <w:bottom w:val="nil"/>
              <w:right w:val="nil"/>
            </w:tcBorders>
            <w:shd w:val="clear" w:color="auto" w:fill="auto"/>
            <w:noWrap/>
            <w:vAlign w:val="center"/>
            <w:hideMark/>
          </w:tcPr>
          <w:p w14:paraId="6F7A00DC" w14:textId="1B30D4A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249 348</w:t>
            </w:r>
          </w:p>
        </w:tc>
        <w:tc>
          <w:tcPr>
            <w:tcW w:w="1453" w:type="dxa"/>
            <w:tcBorders>
              <w:top w:val="nil"/>
              <w:left w:val="nil"/>
              <w:bottom w:val="nil"/>
              <w:right w:val="nil"/>
            </w:tcBorders>
            <w:shd w:val="clear" w:color="auto" w:fill="auto"/>
            <w:noWrap/>
            <w:vAlign w:val="center"/>
            <w:hideMark/>
          </w:tcPr>
          <w:p w14:paraId="367FD7C2" w14:textId="0D49BFF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652</w:t>
            </w:r>
          </w:p>
        </w:tc>
      </w:tr>
      <w:tr w:rsidR="00174113" w:rsidRPr="00C3531A" w14:paraId="7F5274A0" w14:textId="77777777" w:rsidTr="00174113">
        <w:trPr>
          <w:trHeight w:val="302"/>
        </w:trPr>
        <w:tc>
          <w:tcPr>
            <w:tcW w:w="2061" w:type="dxa"/>
            <w:tcBorders>
              <w:top w:val="nil"/>
              <w:left w:val="nil"/>
              <w:bottom w:val="nil"/>
              <w:right w:val="nil"/>
            </w:tcBorders>
            <w:shd w:val="clear" w:color="auto" w:fill="auto"/>
            <w:noWrap/>
            <w:vAlign w:val="bottom"/>
            <w:hideMark/>
          </w:tcPr>
          <w:p w14:paraId="438E2D1A" w14:textId="28365DEB" w:rsidR="00174113" w:rsidRPr="00C3531A" w:rsidRDefault="00174113" w:rsidP="00174113">
            <w:pPr>
              <w:spacing w:after="0" w:line="240" w:lineRule="auto"/>
              <w:ind w:left="0"/>
              <w:jc w:val="left"/>
              <w:rPr>
                <w:rFonts w:eastAsia="Times New Roman" w:cs="Calibri"/>
                <w:color w:val="000000"/>
                <w:sz w:val="20"/>
                <w:szCs w:val="20"/>
                <w:lang w:eastAsia="sk-SK"/>
              </w:rPr>
            </w:pPr>
            <w:proofErr w:type="spellStart"/>
            <w:r w:rsidRPr="00C3531A">
              <w:rPr>
                <w:rFonts w:cs="Calibri"/>
                <w:color w:val="000000"/>
              </w:rPr>
              <w:t>Rack</w:t>
            </w:r>
            <w:proofErr w:type="spellEnd"/>
          </w:p>
        </w:tc>
        <w:tc>
          <w:tcPr>
            <w:tcW w:w="1280" w:type="dxa"/>
            <w:tcBorders>
              <w:top w:val="nil"/>
              <w:left w:val="nil"/>
              <w:bottom w:val="nil"/>
              <w:right w:val="nil"/>
            </w:tcBorders>
            <w:shd w:val="clear" w:color="auto" w:fill="auto"/>
            <w:noWrap/>
            <w:vAlign w:val="center"/>
            <w:hideMark/>
          </w:tcPr>
          <w:p w14:paraId="40652685" w14:textId="3136372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99</w:t>
            </w:r>
          </w:p>
        </w:tc>
        <w:tc>
          <w:tcPr>
            <w:tcW w:w="976" w:type="dxa"/>
            <w:tcBorders>
              <w:top w:val="nil"/>
              <w:left w:val="nil"/>
              <w:bottom w:val="nil"/>
              <w:right w:val="nil"/>
            </w:tcBorders>
            <w:shd w:val="clear" w:color="auto" w:fill="auto"/>
            <w:noWrap/>
            <w:vAlign w:val="center"/>
            <w:hideMark/>
          </w:tcPr>
          <w:p w14:paraId="0383A1A0" w14:textId="7FD9A0C5"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173</w:t>
            </w:r>
          </w:p>
        </w:tc>
        <w:tc>
          <w:tcPr>
            <w:tcW w:w="1324" w:type="dxa"/>
            <w:tcBorders>
              <w:top w:val="nil"/>
              <w:left w:val="nil"/>
              <w:bottom w:val="nil"/>
              <w:right w:val="nil"/>
            </w:tcBorders>
            <w:shd w:val="clear" w:color="auto" w:fill="auto"/>
            <w:noWrap/>
            <w:vAlign w:val="center"/>
            <w:hideMark/>
          </w:tcPr>
          <w:p w14:paraId="6BDC1A6A" w14:textId="371F9F5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2 313</w:t>
            </w:r>
          </w:p>
        </w:tc>
        <w:tc>
          <w:tcPr>
            <w:tcW w:w="1280" w:type="dxa"/>
            <w:tcBorders>
              <w:top w:val="nil"/>
              <w:left w:val="nil"/>
              <w:bottom w:val="nil"/>
              <w:right w:val="nil"/>
            </w:tcBorders>
            <w:shd w:val="clear" w:color="auto" w:fill="auto"/>
            <w:noWrap/>
            <w:vAlign w:val="center"/>
            <w:hideMark/>
          </w:tcPr>
          <w:p w14:paraId="75EE438C" w14:textId="677FFE7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96 857</w:t>
            </w:r>
          </w:p>
        </w:tc>
        <w:tc>
          <w:tcPr>
            <w:tcW w:w="1453" w:type="dxa"/>
            <w:tcBorders>
              <w:top w:val="nil"/>
              <w:left w:val="nil"/>
              <w:bottom w:val="nil"/>
              <w:right w:val="nil"/>
            </w:tcBorders>
            <w:shd w:val="clear" w:color="auto" w:fill="auto"/>
            <w:noWrap/>
            <w:vAlign w:val="center"/>
            <w:hideMark/>
          </w:tcPr>
          <w:p w14:paraId="50A2598E" w14:textId="20AD20E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42</w:t>
            </w:r>
          </w:p>
        </w:tc>
      </w:tr>
      <w:tr w:rsidR="00174113" w:rsidRPr="00C3531A" w14:paraId="7113D701" w14:textId="77777777" w:rsidTr="00174113">
        <w:trPr>
          <w:trHeight w:val="302"/>
        </w:trPr>
        <w:tc>
          <w:tcPr>
            <w:tcW w:w="2061" w:type="dxa"/>
            <w:tcBorders>
              <w:top w:val="nil"/>
              <w:left w:val="nil"/>
              <w:bottom w:val="nil"/>
              <w:right w:val="nil"/>
            </w:tcBorders>
            <w:shd w:val="clear" w:color="000000" w:fill="F2F2F2"/>
            <w:noWrap/>
            <w:vAlign w:val="bottom"/>
            <w:hideMark/>
          </w:tcPr>
          <w:p w14:paraId="19510860" w14:textId="054C2D44"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Procesor</w:t>
            </w:r>
          </w:p>
        </w:tc>
        <w:tc>
          <w:tcPr>
            <w:tcW w:w="1280" w:type="dxa"/>
            <w:tcBorders>
              <w:top w:val="nil"/>
              <w:left w:val="nil"/>
              <w:bottom w:val="nil"/>
              <w:right w:val="nil"/>
            </w:tcBorders>
            <w:shd w:val="clear" w:color="000000" w:fill="F2F2F2"/>
            <w:noWrap/>
            <w:vAlign w:val="center"/>
            <w:hideMark/>
          </w:tcPr>
          <w:p w14:paraId="54BB143B" w14:textId="4EE65AA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119</w:t>
            </w:r>
          </w:p>
        </w:tc>
        <w:tc>
          <w:tcPr>
            <w:tcW w:w="976" w:type="dxa"/>
            <w:tcBorders>
              <w:top w:val="nil"/>
              <w:left w:val="nil"/>
              <w:bottom w:val="nil"/>
              <w:right w:val="nil"/>
            </w:tcBorders>
            <w:shd w:val="clear" w:color="000000" w:fill="F2F2F2"/>
            <w:noWrap/>
            <w:vAlign w:val="center"/>
            <w:hideMark/>
          </w:tcPr>
          <w:p w14:paraId="2803EE9B" w14:textId="5B3342B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182</w:t>
            </w:r>
          </w:p>
        </w:tc>
        <w:tc>
          <w:tcPr>
            <w:tcW w:w="1324" w:type="dxa"/>
            <w:tcBorders>
              <w:top w:val="nil"/>
              <w:left w:val="nil"/>
              <w:bottom w:val="nil"/>
              <w:right w:val="nil"/>
            </w:tcBorders>
            <w:shd w:val="clear" w:color="000000" w:fill="F2F2F2"/>
            <w:noWrap/>
            <w:vAlign w:val="center"/>
            <w:hideMark/>
          </w:tcPr>
          <w:p w14:paraId="39E57B9D" w14:textId="241D1B3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272</w:t>
            </w:r>
          </w:p>
        </w:tc>
        <w:tc>
          <w:tcPr>
            <w:tcW w:w="1280" w:type="dxa"/>
            <w:tcBorders>
              <w:top w:val="nil"/>
              <w:left w:val="nil"/>
              <w:bottom w:val="nil"/>
              <w:right w:val="nil"/>
            </w:tcBorders>
            <w:shd w:val="clear" w:color="000000" w:fill="F2F2F2"/>
            <w:noWrap/>
            <w:vAlign w:val="center"/>
            <w:hideMark/>
          </w:tcPr>
          <w:p w14:paraId="33C3FE91" w14:textId="7D7C2D9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72 317</w:t>
            </w:r>
          </w:p>
        </w:tc>
        <w:tc>
          <w:tcPr>
            <w:tcW w:w="1453" w:type="dxa"/>
            <w:tcBorders>
              <w:top w:val="nil"/>
              <w:left w:val="nil"/>
              <w:bottom w:val="nil"/>
              <w:right w:val="nil"/>
            </w:tcBorders>
            <w:shd w:val="clear" w:color="000000" w:fill="F2F2F2"/>
            <w:noWrap/>
            <w:vAlign w:val="center"/>
            <w:hideMark/>
          </w:tcPr>
          <w:p w14:paraId="0109D3ED" w14:textId="1B733EC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331</w:t>
            </w:r>
          </w:p>
        </w:tc>
      </w:tr>
      <w:tr w:rsidR="00174113" w:rsidRPr="00C3531A" w14:paraId="4F7C15BB" w14:textId="77777777" w:rsidTr="00174113">
        <w:trPr>
          <w:trHeight w:val="302"/>
        </w:trPr>
        <w:tc>
          <w:tcPr>
            <w:tcW w:w="2061" w:type="dxa"/>
            <w:tcBorders>
              <w:top w:val="nil"/>
              <w:left w:val="nil"/>
              <w:bottom w:val="nil"/>
              <w:right w:val="nil"/>
            </w:tcBorders>
            <w:shd w:val="clear" w:color="000000" w:fill="F2F2F2"/>
            <w:noWrap/>
            <w:vAlign w:val="bottom"/>
            <w:hideMark/>
          </w:tcPr>
          <w:p w14:paraId="212C2C24" w14:textId="5E4385DE"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Monitor</w:t>
            </w:r>
          </w:p>
        </w:tc>
        <w:tc>
          <w:tcPr>
            <w:tcW w:w="1280" w:type="dxa"/>
            <w:tcBorders>
              <w:top w:val="nil"/>
              <w:left w:val="nil"/>
              <w:bottom w:val="nil"/>
              <w:right w:val="nil"/>
            </w:tcBorders>
            <w:shd w:val="clear" w:color="000000" w:fill="F2F2F2"/>
            <w:noWrap/>
            <w:vAlign w:val="center"/>
            <w:hideMark/>
          </w:tcPr>
          <w:p w14:paraId="36A619F3" w14:textId="6D93DD0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142</w:t>
            </w:r>
          </w:p>
        </w:tc>
        <w:tc>
          <w:tcPr>
            <w:tcW w:w="976" w:type="dxa"/>
            <w:tcBorders>
              <w:top w:val="nil"/>
              <w:left w:val="nil"/>
              <w:bottom w:val="nil"/>
              <w:right w:val="nil"/>
            </w:tcBorders>
            <w:shd w:val="clear" w:color="000000" w:fill="F2F2F2"/>
            <w:noWrap/>
            <w:vAlign w:val="center"/>
            <w:hideMark/>
          </w:tcPr>
          <w:p w14:paraId="1D3E53F3" w14:textId="2057F7F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194</w:t>
            </w:r>
          </w:p>
        </w:tc>
        <w:tc>
          <w:tcPr>
            <w:tcW w:w="1324" w:type="dxa"/>
            <w:tcBorders>
              <w:top w:val="nil"/>
              <w:left w:val="nil"/>
              <w:bottom w:val="nil"/>
              <w:right w:val="nil"/>
            </w:tcBorders>
            <w:shd w:val="clear" w:color="000000" w:fill="F2F2F2"/>
            <w:noWrap/>
            <w:vAlign w:val="center"/>
            <w:hideMark/>
          </w:tcPr>
          <w:p w14:paraId="7B274E7E" w14:textId="2950CB6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267</w:t>
            </w:r>
          </w:p>
        </w:tc>
        <w:tc>
          <w:tcPr>
            <w:tcW w:w="1280" w:type="dxa"/>
            <w:tcBorders>
              <w:top w:val="nil"/>
              <w:left w:val="nil"/>
              <w:bottom w:val="nil"/>
              <w:right w:val="nil"/>
            </w:tcBorders>
            <w:shd w:val="clear" w:color="000000" w:fill="F2F2F2"/>
            <w:noWrap/>
            <w:vAlign w:val="center"/>
            <w:hideMark/>
          </w:tcPr>
          <w:p w14:paraId="2DFB20F9" w14:textId="06E7F3D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2 385 917</w:t>
            </w:r>
          </w:p>
        </w:tc>
        <w:tc>
          <w:tcPr>
            <w:tcW w:w="1453" w:type="dxa"/>
            <w:tcBorders>
              <w:top w:val="nil"/>
              <w:left w:val="nil"/>
              <w:bottom w:val="nil"/>
              <w:right w:val="nil"/>
            </w:tcBorders>
            <w:shd w:val="clear" w:color="000000" w:fill="F2F2F2"/>
            <w:noWrap/>
            <w:vAlign w:val="center"/>
            <w:hideMark/>
          </w:tcPr>
          <w:p w14:paraId="162CCB33" w14:textId="067A718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11 896</w:t>
            </w:r>
          </w:p>
        </w:tc>
      </w:tr>
      <w:tr w:rsidR="00174113" w:rsidRPr="00C3531A" w14:paraId="57AFC3AA" w14:textId="77777777" w:rsidTr="00174113">
        <w:trPr>
          <w:trHeight w:val="302"/>
        </w:trPr>
        <w:tc>
          <w:tcPr>
            <w:tcW w:w="2061" w:type="dxa"/>
            <w:tcBorders>
              <w:top w:val="nil"/>
              <w:left w:val="nil"/>
              <w:bottom w:val="nil"/>
              <w:right w:val="nil"/>
            </w:tcBorders>
            <w:shd w:val="clear" w:color="auto" w:fill="auto"/>
            <w:noWrap/>
            <w:vAlign w:val="bottom"/>
            <w:hideMark/>
          </w:tcPr>
          <w:p w14:paraId="665A753B" w14:textId="46EF3C66"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Skener</w:t>
            </w:r>
          </w:p>
        </w:tc>
        <w:tc>
          <w:tcPr>
            <w:tcW w:w="1280" w:type="dxa"/>
            <w:tcBorders>
              <w:top w:val="nil"/>
              <w:left w:val="nil"/>
              <w:bottom w:val="nil"/>
              <w:right w:val="nil"/>
            </w:tcBorders>
            <w:shd w:val="clear" w:color="auto" w:fill="auto"/>
            <w:noWrap/>
            <w:vAlign w:val="center"/>
            <w:hideMark/>
          </w:tcPr>
          <w:p w14:paraId="37505185" w14:textId="34315469"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112</w:t>
            </w:r>
          </w:p>
        </w:tc>
        <w:tc>
          <w:tcPr>
            <w:tcW w:w="976" w:type="dxa"/>
            <w:tcBorders>
              <w:top w:val="nil"/>
              <w:left w:val="nil"/>
              <w:bottom w:val="nil"/>
              <w:right w:val="nil"/>
            </w:tcBorders>
            <w:shd w:val="clear" w:color="auto" w:fill="auto"/>
            <w:noWrap/>
            <w:vAlign w:val="center"/>
            <w:hideMark/>
          </w:tcPr>
          <w:p w14:paraId="1F54232D" w14:textId="43B112E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252</w:t>
            </w:r>
          </w:p>
        </w:tc>
        <w:tc>
          <w:tcPr>
            <w:tcW w:w="1324" w:type="dxa"/>
            <w:tcBorders>
              <w:top w:val="nil"/>
              <w:left w:val="nil"/>
              <w:bottom w:val="nil"/>
              <w:right w:val="nil"/>
            </w:tcBorders>
            <w:shd w:val="clear" w:color="auto" w:fill="auto"/>
            <w:noWrap/>
            <w:vAlign w:val="center"/>
            <w:hideMark/>
          </w:tcPr>
          <w:p w14:paraId="79D6303D" w14:textId="39B59FF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2 310</w:t>
            </w:r>
          </w:p>
        </w:tc>
        <w:tc>
          <w:tcPr>
            <w:tcW w:w="1280" w:type="dxa"/>
            <w:tcBorders>
              <w:top w:val="nil"/>
              <w:left w:val="nil"/>
              <w:bottom w:val="nil"/>
              <w:right w:val="nil"/>
            </w:tcBorders>
            <w:shd w:val="clear" w:color="auto" w:fill="auto"/>
            <w:noWrap/>
            <w:vAlign w:val="center"/>
            <w:hideMark/>
          </w:tcPr>
          <w:p w14:paraId="29058B86" w14:textId="4090707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157 506</w:t>
            </w:r>
          </w:p>
        </w:tc>
        <w:tc>
          <w:tcPr>
            <w:tcW w:w="1453" w:type="dxa"/>
            <w:tcBorders>
              <w:top w:val="nil"/>
              <w:left w:val="nil"/>
              <w:bottom w:val="nil"/>
              <w:right w:val="nil"/>
            </w:tcBorders>
            <w:shd w:val="clear" w:color="auto" w:fill="auto"/>
            <w:noWrap/>
            <w:vAlign w:val="center"/>
            <w:hideMark/>
          </w:tcPr>
          <w:p w14:paraId="54C654CB" w14:textId="43A9216F"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173</w:t>
            </w:r>
          </w:p>
        </w:tc>
      </w:tr>
      <w:tr w:rsidR="00174113" w:rsidRPr="00C3531A" w14:paraId="71BD83A7" w14:textId="77777777" w:rsidTr="00174113">
        <w:trPr>
          <w:trHeight w:val="302"/>
        </w:trPr>
        <w:tc>
          <w:tcPr>
            <w:tcW w:w="2061" w:type="dxa"/>
            <w:tcBorders>
              <w:top w:val="nil"/>
              <w:left w:val="nil"/>
              <w:bottom w:val="nil"/>
              <w:right w:val="nil"/>
            </w:tcBorders>
            <w:shd w:val="clear" w:color="auto" w:fill="auto"/>
            <w:noWrap/>
            <w:vAlign w:val="bottom"/>
            <w:hideMark/>
          </w:tcPr>
          <w:p w14:paraId="0CF23B62" w14:textId="6FCC7229"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Príslušenstvo</w:t>
            </w:r>
          </w:p>
        </w:tc>
        <w:tc>
          <w:tcPr>
            <w:tcW w:w="1280" w:type="dxa"/>
            <w:tcBorders>
              <w:top w:val="nil"/>
              <w:left w:val="nil"/>
              <w:bottom w:val="nil"/>
              <w:right w:val="nil"/>
            </w:tcBorders>
            <w:shd w:val="clear" w:color="auto" w:fill="auto"/>
            <w:noWrap/>
            <w:vAlign w:val="center"/>
            <w:hideMark/>
          </w:tcPr>
          <w:p w14:paraId="43DCE449" w14:textId="0C66988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18</w:t>
            </w:r>
          </w:p>
        </w:tc>
        <w:tc>
          <w:tcPr>
            <w:tcW w:w="976" w:type="dxa"/>
            <w:tcBorders>
              <w:top w:val="nil"/>
              <w:left w:val="nil"/>
              <w:bottom w:val="nil"/>
              <w:right w:val="nil"/>
            </w:tcBorders>
            <w:shd w:val="clear" w:color="auto" w:fill="auto"/>
            <w:noWrap/>
            <w:vAlign w:val="center"/>
            <w:hideMark/>
          </w:tcPr>
          <w:p w14:paraId="0C2E9B84" w14:textId="387ED88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276</w:t>
            </w:r>
          </w:p>
        </w:tc>
        <w:tc>
          <w:tcPr>
            <w:tcW w:w="1324" w:type="dxa"/>
            <w:tcBorders>
              <w:top w:val="nil"/>
              <w:left w:val="nil"/>
              <w:bottom w:val="nil"/>
              <w:right w:val="nil"/>
            </w:tcBorders>
            <w:shd w:val="clear" w:color="auto" w:fill="auto"/>
            <w:noWrap/>
            <w:vAlign w:val="center"/>
            <w:hideMark/>
          </w:tcPr>
          <w:p w14:paraId="7310C601" w14:textId="159FD17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11 191</w:t>
            </w:r>
          </w:p>
        </w:tc>
        <w:tc>
          <w:tcPr>
            <w:tcW w:w="1280" w:type="dxa"/>
            <w:tcBorders>
              <w:top w:val="nil"/>
              <w:left w:val="nil"/>
              <w:bottom w:val="nil"/>
              <w:right w:val="nil"/>
            </w:tcBorders>
            <w:shd w:val="clear" w:color="auto" w:fill="auto"/>
            <w:noWrap/>
            <w:vAlign w:val="center"/>
            <w:hideMark/>
          </w:tcPr>
          <w:p w14:paraId="65891743" w14:textId="0B842DC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2 537 583</w:t>
            </w:r>
          </w:p>
        </w:tc>
        <w:tc>
          <w:tcPr>
            <w:tcW w:w="1453" w:type="dxa"/>
            <w:tcBorders>
              <w:top w:val="nil"/>
              <w:left w:val="nil"/>
              <w:bottom w:val="nil"/>
              <w:right w:val="nil"/>
            </w:tcBorders>
            <w:shd w:val="clear" w:color="auto" w:fill="auto"/>
            <w:noWrap/>
            <w:vAlign w:val="center"/>
            <w:hideMark/>
          </w:tcPr>
          <w:p w14:paraId="574E4BC4" w14:textId="0DAB75D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2 353</w:t>
            </w:r>
          </w:p>
        </w:tc>
      </w:tr>
      <w:tr w:rsidR="00174113" w:rsidRPr="00C3531A" w14:paraId="29EA614C" w14:textId="77777777" w:rsidTr="00174113">
        <w:trPr>
          <w:trHeight w:val="302"/>
        </w:trPr>
        <w:tc>
          <w:tcPr>
            <w:tcW w:w="2061" w:type="dxa"/>
            <w:tcBorders>
              <w:top w:val="nil"/>
              <w:left w:val="nil"/>
              <w:bottom w:val="nil"/>
              <w:right w:val="nil"/>
            </w:tcBorders>
            <w:shd w:val="clear" w:color="auto" w:fill="auto"/>
            <w:noWrap/>
            <w:vAlign w:val="bottom"/>
            <w:hideMark/>
          </w:tcPr>
          <w:p w14:paraId="0E709BA0" w14:textId="2691961E"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Záložný zdroj</w:t>
            </w:r>
          </w:p>
        </w:tc>
        <w:tc>
          <w:tcPr>
            <w:tcW w:w="1280" w:type="dxa"/>
            <w:tcBorders>
              <w:top w:val="nil"/>
              <w:left w:val="nil"/>
              <w:bottom w:val="nil"/>
              <w:right w:val="nil"/>
            </w:tcBorders>
            <w:shd w:val="clear" w:color="auto" w:fill="auto"/>
            <w:noWrap/>
            <w:vAlign w:val="center"/>
            <w:hideMark/>
          </w:tcPr>
          <w:p w14:paraId="110F09A4" w14:textId="2C4BDF1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59</w:t>
            </w:r>
          </w:p>
        </w:tc>
        <w:tc>
          <w:tcPr>
            <w:tcW w:w="976" w:type="dxa"/>
            <w:tcBorders>
              <w:top w:val="nil"/>
              <w:left w:val="nil"/>
              <w:bottom w:val="nil"/>
              <w:right w:val="nil"/>
            </w:tcBorders>
            <w:shd w:val="clear" w:color="auto" w:fill="auto"/>
            <w:noWrap/>
            <w:vAlign w:val="center"/>
            <w:hideMark/>
          </w:tcPr>
          <w:p w14:paraId="08F19B1E" w14:textId="2CB8D5F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332</w:t>
            </w:r>
          </w:p>
        </w:tc>
        <w:tc>
          <w:tcPr>
            <w:tcW w:w="1324" w:type="dxa"/>
            <w:tcBorders>
              <w:top w:val="nil"/>
              <w:left w:val="nil"/>
              <w:bottom w:val="nil"/>
              <w:right w:val="nil"/>
            </w:tcBorders>
            <w:shd w:val="clear" w:color="auto" w:fill="auto"/>
            <w:noWrap/>
            <w:vAlign w:val="center"/>
            <w:hideMark/>
          </w:tcPr>
          <w:p w14:paraId="37D88CC4" w14:textId="076A77B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1 332</w:t>
            </w:r>
          </w:p>
        </w:tc>
        <w:tc>
          <w:tcPr>
            <w:tcW w:w="1280" w:type="dxa"/>
            <w:tcBorders>
              <w:top w:val="nil"/>
              <w:left w:val="nil"/>
              <w:bottom w:val="nil"/>
              <w:right w:val="nil"/>
            </w:tcBorders>
            <w:shd w:val="clear" w:color="auto" w:fill="auto"/>
            <w:noWrap/>
            <w:vAlign w:val="center"/>
            <w:hideMark/>
          </w:tcPr>
          <w:p w14:paraId="099CFDE5" w14:textId="062F447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217 934</w:t>
            </w:r>
          </w:p>
        </w:tc>
        <w:tc>
          <w:tcPr>
            <w:tcW w:w="1453" w:type="dxa"/>
            <w:tcBorders>
              <w:top w:val="nil"/>
              <w:left w:val="nil"/>
              <w:bottom w:val="nil"/>
              <w:right w:val="nil"/>
            </w:tcBorders>
            <w:shd w:val="clear" w:color="auto" w:fill="auto"/>
            <w:noWrap/>
            <w:vAlign w:val="center"/>
            <w:hideMark/>
          </w:tcPr>
          <w:p w14:paraId="66C4E0A1" w14:textId="7381855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1 152</w:t>
            </w:r>
          </w:p>
        </w:tc>
      </w:tr>
      <w:tr w:rsidR="00174113" w:rsidRPr="00C3531A" w14:paraId="7EBB5424" w14:textId="77777777" w:rsidTr="00174113">
        <w:trPr>
          <w:trHeight w:val="302"/>
        </w:trPr>
        <w:tc>
          <w:tcPr>
            <w:tcW w:w="2061" w:type="dxa"/>
            <w:tcBorders>
              <w:top w:val="nil"/>
              <w:left w:val="nil"/>
              <w:bottom w:val="nil"/>
              <w:right w:val="nil"/>
            </w:tcBorders>
            <w:shd w:val="clear" w:color="auto" w:fill="auto"/>
            <w:noWrap/>
            <w:vAlign w:val="bottom"/>
            <w:hideMark/>
          </w:tcPr>
          <w:p w14:paraId="1FA36E2A" w14:textId="48F6A279"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Tlačiareň</w:t>
            </w:r>
          </w:p>
        </w:tc>
        <w:tc>
          <w:tcPr>
            <w:tcW w:w="1280" w:type="dxa"/>
            <w:tcBorders>
              <w:top w:val="nil"/>
              <w:left w:val="nil"/>
              <w:bottom w:val="nil"/>
              <w:right w:val="nil"/>
            </w:tcBorders>
            <w:shd w:val="clear" w:color="auto" w:fill="auto"/>
            <w:noWrap/>
            <w:vAlign w:val="center"/>
            <w:hideMark/>
          </w:tcPr>
          <w:p w14:paraId="5BC5F4A8" w14:textId="4B162E7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230</w:t>
            </w:r>
          </w:p>
        </w:tc>
        <w:tc>
          <w:tcPr>
            <w:tcW w:w="976" w:type="dxa"/>
            <w:tcBorders>
              <w:top w:val="nil"/>
              <w:left w:val="nil"/>
              <w:bottom w:val="nil"/>
              <w:right w:val="nil"/>
            </w:tcBorders>
            <w:shd w:val="clear" w:color="auto" w:fill="auto"/>
            <w:noWrap/>
            <w:vAlign w:val="center"/>
            <w:hideMark/>
          </w:tcPr>
          <w:p w14:paraId="5447C219" w14:textId="40D0496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424</w:t>
            </w:r>
          </w:p>
        </w:tc>
        <w:tc>
          <w:tcPr>
            <w:tcW w:w="1324" w:type="dxa"/>
            <w:tcBorders>
              <w:top w:val="nil"/>
              <w:left w:val="nil"/>
              <w:bottom w:val="nil"/>
              <w:right w:val="nil"/>
            </w:tcBorders>
            <w:shd w:val="clear" w:color="auto" w:fill="auto"/>
            <w:noWrap/>
            <w:vAlign w:val="center"/>
            <w:hideMark/>
          </w:tcPr>
          <w:p w14:paraId="5FEE1697" w14:textId="225D18E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1 030</w:t>
            </w:r>
          </w:p>
        </w:tc>
        <w:tc>
          <w:tcPr>
            <w:tcW w:w="1280" w:type="dxa"/>
            <w:tcBorders>
              <w:top w:val="nil"/>
              <w:left w:val="nil"/>
              <w:bottom w:val="nil"/>
              <w:right w:val="nil"/>
            </w:tcBorders>
            <w:shd w:val="clear" w:color="auto" w:fill="auto"/>
            <w:noWrap/>
            <w:vAlign w:val="center"/>
            <w:hideMark/>
          </w:tcPr>
          <w:p w14:paraId="4BE59312" w14:textId="056301E9"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938 849</w:t>
            </w:r>
          </w:p>
        </w:tc>
        <w:tc>
          <w:tcPr>
            <w:tcW w:w="1453" w:type="dxa"/>
            <w:tcBorders>
              <w:top w:val="nil"/>
              <w:left w:val="nil"/>
              <w:bottom w:val="nil"/>
              <w:right w:val="nil"/>
            </w:tcBorders>
            <w:shd w:val="clear" w:color="auto" w:fill="auto"/>
            <w:noWrap/>
            <w:vAlign w:val="center"/>
            <w:hideMark/>
          </w:tcPr>
          <w:p w14:paraId="4147E8D0" w14:textId="200DF1A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1 552</w:t>
            </w:r>
          </w:p>
        </w:tc>
      </w:tr>
      <w:tr w:rsidR="00174113" w:rsidRPr="00C3531A" w14:paraId="0560C617" w14:textId="77777777" w:rsidTr="00174113">
        <w:trPr>
          <w:trHeight w:val="302"/>
        </w:trPr>
        <w:tc>
          <w:tcPr>
            <w:tcW w:w="2061" w:type="dxa"/>
            <w:tcBorders>
              <w:top w:val="nil"/>
              <w:left w:val="nil"/>
              <w:bottom w:val="nil"/>
              <w:right w:val="nil"/>
            </w:tcBorders>
            <w:shd w:val="clear" w:color="auto" w:fill="auto"/>
            <w:noWrap/>
            <w:vAlign w:val="bottom"/>
            <w:hideMark/>
          </w:tcPr>
          <w:p w14:paraId="7397EE73" w14:textId="3A388B0A"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Tablet</w:t>
            </w:r>
          </w:p>
        </w:tc>
        <w:tc>
          <w:tcPr>
            <w:tcW w:w="1280" w:type="dxa"/>
            <w:tcBorders>
              <w:top w:val="nil"/>
              <w:left w:val="nil"/>
              <w:bottom w:val="nil"/>
              <w:right w:val="nil"/>
            </w:tcBorders>
            <w:shd w:val="clear" w:color="auto" w:fill="auto"/>
            <w:noWrap/>
            <w:vAlign w:val="center"/>
            <w:hideMark/>
          </w:tcPr>
          <w:p w14:paraId="26A397E8" w14:textId="3BD43D0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308</w:t>
            </w:r>
          </w:p>
        </w:tc>
        <w:tc>
          <w:tcPr>
            <w:tcW w:w="976" w:type="dxa"/>
            <w:tcBorders>
              <w:top w:val="nil"/>
              <w:left w:val="nil"/>
              <w:bottom w:val="nil"/>
              <w:right w:val="nil"/>
            </w:tcBorders>
            <w:shd w:val="clear" w:color="auto" w:fill="auto"/>
            <w:noWrap/>
            <w:vAlign w:val="center"/>
            <w:hideMark/>
          </w:tcPr>
          <w:p w14:paraId="6D0768EF" w14:textId="1ADC64E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534</w:t>
            </w:r>
          </w:p>
        </w:tc>
        <w:tc>
          <w:tcPr>
            <w:tcW w:w="1324" w:type="dxa"/>
            <w:tcBorders>
              <w:top w:val="nil"/>
              <w:left w:val="nil"/>
              <w:bottom w:val="nil"/>
              <w:right w:val="nil"/>
            </w:tcBorders>
            <w:shd w:val="clear" w:color="auto" w:fill="auto"/>
            <w:noWrap/>
            <w:vAlign w:val="center"/>
            <w:hideMark/>
          </w:tcPr>
          <w:p w14:paraId="505187DE" w14:textId="4930C17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761</w:t>
            </w:r>
          </w:p>
        </w:tc>
        <w:tc>
          <w:tcPr>
            <w:tcW w:w="1280" w:type="dxa"/>
            <w:tcBorders>
              <w:top w:val="nil"/>
              <w:left w:val="nil"/>
              <w:bottom w:val="nil"/>
              <w:right w:val="nil"/>
            </w:tcBorders>
            <w:shd w:val="clear" w:color="auto" w:fill="auto"/>
            <w:noWrap/>
            <w:vAlign w:val="center"/>
            <w:hideMark/>
          </w:tcPr>
          <w:p w14:paraId="62D630FA" w14:textId="64FC9AA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1 697 256</w:t>
            </w:r>
          </w:p>
        </w:tc>
        <w:tc>
          <w:tcPr>
            <w:tcW w:w="1453" w:type="dxa"/>
            <w:tcBorders>
              <w:top w:val="nil"/>
              <w:left w:val="nil"/>
              <w:bottom w:val="nil"/>
              <w:right w:val="nil"/>
            </w:tcBorders>
            <w:shd w:val="clear" w:color="auto" w:fill="auto"/>
            <w:noWrap/>
            <w:vAlign w:val="center"/>
            <w:hideMark/>
          </w:tcPr>
          <w:p w14:paraId="4E21E526" w14:textId="365D015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6 313</w:t>
            </w:r>
          </w:p>
        </w:tc>
      </w:tr>
      <w:tr w:rsidR="00174113" w:rsidRPr="00C3531A" w14:paraId="5CEE859F" w14:textId="77777777" w:rsidTr="00174113">
        <w:trPr>
          <w:trHeight w:val="302"/>
        </w:trPr>
        <w:tc>
          <w:tcPr>
            <w:tcW w:w="2061" w:type="dxa"/>
            <w:tcBorders>
              <w:top w:val="nil"/>
              <w:left w:val="nil"/>
              <w:bottom w:val="nil"/>
              <w:right w:val="nil"/>
            </w:tcBorders>
            <w:shd w:val="clear" w:color="auto" w:fill="auto"/>
            <w:noWrap/>
            <w:vAlign w:val="bottom"/>
            <w:hideMark/>
          </w:tcPr>
          <w:p w14:paraId="6C9C0751" w14:textId="71C0FCE4"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Multifunkčné zariadenie</w:t>
            </w:r>
          </w:p>
        </w:tc>
        <w:tc>
          <w:tcPr>
            <w:tcW w:w="1280" w:type="dxa"/>
            <w:tcBorders>
              <w:top w:val="nil"/>
              <w:left w:val="nil"/>
              <w:bottom w:val="nil"/>
              <w:right w:val="nil"/>
            </w:tcBorders>
            <w:shd w:val="clear" w:color="auto" w:fill="auto"/>
            <w:noWrap/>
            <w:vAlign w:val="center"/>
            <w:hideMark/>
          </w:tcPr>
          <w:p w14:paraId="38D199A6" w14:textId="47F6D8B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394</w:t>
            </w:r>
          </w:p>
        </w:tc>
        <w:tc>
          <w:tcPr>
            <w:tcW w:w="976" w:type="dxa"/>
            <w:tcBorders>
              <w:top w:val="nil"/>
              <w:left w:val="nil"/>
              <w:bottom w:val="nil"/>
              <w:right w:val="nil"/>
            </w:tcBorders>
            <w:shd w:val="clear" w:color="auto" w:fill="auto"/>
            <w:noWrap/>
            <w:vAlign w:val="center"/>
            <w:hideMark/>
          </w:tcPr>
          <w:p w14:paraId="5C004C72" w14:textId="01B2B15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710</w:t>
            </w:r>
          </w:p>
        </w:tc>
        <w:tc>
          <w:tcPr>
            <w:tcW w:w="1324" w:type="dxa"/>
            <w:tcBorders>
              <w:top w:val="nil"/>
              <w:left w:val="nil"/>
              <w:bottom w:val="nil"/>
              <w:right w:val="nil"/>
            </w:tcBorders>
            <w:shd w:val="clear" w:color="auto" w:fill="auto"/>
            <w:noWrap/>
            <w:vAlign w:val="center"/>
            <w:hideMark/>
          </w:tcPr>
          <w:p w14:paraId="128194C6" w14:textId="70CB6AE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2 552</w:t>
            </w:r>
          </w:p>
        </w:tc>
        <w:tc>
          <w:tcPr>
            <w:tcW w:w="1280" w:type="dxa"/>
            <w:tcBorders>
              <w:top w:val="nil"/>
              <w:left w:val="nil"/>
              <w:bottom w:val="nil"/>
              <w:right w:val="nil"/>
            </w:tcBorders>
            <w:shd w:val="clear" w:color="auto" w:fill="auto"/>
            <w:noWrap/>
            <w:vAlign w:val="center"/>
            <w:hideMark/>
          </w:tcPr>
          <w:p w14:paraId="10351DDD" w14:textId="06BAD68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5 467 363</w:t>
            </w:r>
          </w:p>
        </w:tc>
        <w:tc>
          <w:tcPr>
            <w:tcW w:w="1453" w:type="dxa"/>
            <w:tcBorders>
              <w:top w:val="nil"/>
              <w:left w:val="nil"/>
              <w:bottom w:val="nil"/>
              <w:right w:val="nil"/>
            </w:tcBorders>
            <w:shd w:val="clear" w:color="auto" w:fill="auto"/>
            <w:noWrap/>
            <w:vAlign w:val="center"/>
            <w:hideMark/>
          </w:tcPr>
          <w:p w14:paraId="60C76806" w14:textId="22FCFD4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2 706</w:t>
            </w:r>
          </w:p>
        </w:tc>
      </w:tr>
      <w:tr w:rsidR="00174113" w:rsidRPr="00C3531A" w14:paraId="714BAD2A" w14:textId="77777777" w:rsidTr="00174113">
        <w:trPr>
          <w:trHeight w:val="302"/>
        </w:trPr>
        <w:tc>
          <w:tcPr>
            <w:tcW w:w="2061" w:type="dxa"/>
            <w:tcBorders>
              <w:top w:val="nil"/>
              <w:left w:val="nil"/>
              <w:bottom w:val="nil"/>
              <w:right w:val="nil"/>
            </w:tcBorders>
            <w:shd w:val="clear" w:color="000000" w:fill="F2F2F2"/>
            <w:noWrap/>
            <w:vAlign w:val="bottom"/>
            <w:hideMark/>
          </w:tcPr>
          <w:p w14:paraId="4588FDA0" w14:textId="0492AC9D"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Počítač</w:t>
            </w:r>
          </w:p>
        </w:tc>
        <w:tc>
          <w:tcPr>
            <w:tcW w:w="1280" w:type="dxa"/>
            <w:tcBorders>
              <w:top w:val="nil"/>
              <w:left w:val="nil"/>
              <w:bottom w:val="nil"/>
              <w:right w:val="nil"/>
            </w:tcBorders>
            <w:shd w:val="clear" w:color="000000" w:fill="F2F2F2"/>
            <w:noWrap/>
            <w:vAlign w:val="center"/>
            <w:hideMark/>
          </w:tcPr>
          <w:p w14:paraId="3376CD4D" w14:textId="0BF0B26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680</w:t>
            </w:r>
          </w:p>
        </w:tc>
        <w:tc>
          <w:tcPr>
            <w:tcW w:w="976" w:type="dxa"/>
            <w:tcBorders>
              <w:top w:val="nil"/>
              <w:left w:val="nil"/>
              <w:bottom w:val="nil"/>
              <w:right w:val="nil"/>
            </w:tcBorders>
            <w:shd w:val="clear" w:color="000000" w:fill="F2F2F2"/>
            <w:noWrap/>
            <w:vAlign w:val="center"/>
            <w:hideMark/>
          </w:tcPr>
          <w:p w14:paraId="6FAEC535" w14:textId="2AD5525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991</w:t>
            </w:r>
          </w:p>
        </w:tc>
        <w:tc>
          <w:tcPr>
            <w:tcW w:w="1324" w:type="dxa"/>
            <w:tcBorders>
              <w:top w:val="nil"/>
              <w:left w:val="nil"/>
              <w:bottom w:val="nil"/>
              <w:right w:val="nil"/>
            </w:tcBorders>
            <w:shd w:val="clear" w:color="000000" w:fill="F2F2F2"/>
            <w:noWrap/>
            <w:vAlign w:val="center"/>
            <w:hideMark/>
          </w:tcPr>
          <w:p w14:paraId="1ED071F9" w14:textId="0F62C62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1 486</w:t>
            </w:r>
          </w:p>
        </w:tc>
        <w:tc>
          <w:tcPr>
            <w:tcW w:w="1280" w:type="dxa"/>
            <w:tcBorders>
              <w:top w:val="nil"/>
              <w:left w:val="nil"/>
              <w:bottom w:val="nil"/>
              <w:right w:val="nil"/>
            </w:tcBorders>
            <w:shd w:val="clear" w:color="000000" w:fill="F2F2F2"/>
            <w:noWrap/>
            <w:vAlign w:val="center"/>
            <w:hideMark/>
          </w:tcPr>
          <w:p w14:paraId="3DB130B4" w14:textId="48487ED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6 784 133</w:t>
            </w:r>
          </w:p>
        </w:tc>
        <w:tc>
          <w:tcPr>
            <w:tcW w:w="1453" w:type="dxa"/>
            <w:tcBorders>
              <w:top w:val="nil"/>
              <w:left w:val="nil"/>
              <w:bottom w:val="nil"/>
              <w:right w:val="nil"/>
            </w:tcBorders>
            <w:shd w:val="clear" w:color="000000" w:fill="F2F2F2"/>
            <w:noWrap/>
            <w:vAlign w:val="center"/>
            <w:hideMark/>
          </w:tcPr>
          <w:p w14:paraId="51A63BA9" w14:textId="79200A5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7 423</w:t>
            </w:r>
          </w:p>
        </w:tc>
      </w:tr>
      <w:tr w:rsidR="00174113" w:rsidRPr="00C3531A" w14:paraId="7ED20251" w14:textId="77777777" w:rsidTr="00174113">
        <w:trPr>
          <w:trHeight w:val="302"/>
        </w:trPr>
        <w:tc>
          <w:tcPr>
            <w:tcW w:w="2061" w:type="dxa"/>
            <w:tcBorders>
              <w:top w:val="nil"/>
              <w:left w:val="nil"/>
              <w:bottom w:val="nil"/>
              <w:right w:val="nil"/>
            </w:tcBorders>
            <w:shd w:val="clear" w:color="auto" w:fill="auto"/>
            <w:noWrap/>
            <w:vAlign w:val="bottom"/>
            <w:hideMark/>
          </w:tcPr>
          <w:p w14:paraId="7F3F1E3D" w14:textId="2348A16E"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Projektor</w:t>
            </w:r>
          </w:p>
        </w:tc>
        <w:tc>
          <w:tcPr>
            <w:tcW w:w="1280" w:type="dxa"/>
            <w:tcBorders>
              <w:top w:val="nil"/>
              <w:left w:val="nil"/>
              <w:bottom w:val="nil"/>
              <w:right w:val="nil"/>
            </w:tcBorders>
            <w:shd w:val="clear" w:color="auto" w:fill="auto"/>
            <w:noWrap/>
            <w:vAlign w:val="center"/>
            <w:hideMark/>
          </w:tcPr>
          <w:p w14:paraId="3377FF46" w14:textId="401B823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710</w:t>
            </w:r>
          </w:p>
        </w:tc>
        <w:tc>
          <w:tcPr>
            <w:tcW w:w="976" w:type="dxa"/>
            <w:tcBorders>
              <w:top w:val="nil"/>
              <w:left w:val="nil"/>
              <w:bottom w:val="nil"/>
              <w:right w:val="nil"/>
            </w:tcBorders>
            <w:shd w:val="clear" w:color="auto" w:fill="auto"/>
            <w:noWrap/>
            <w:vAlign w:val="center"/>
            <w:hideMark/>
          </w:tcPr>
          <w:p w14:paraId="1D88F6AD" w14:textId="5C535B8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1 000</w:t>
            </w:r>
          </w:p>
        </w:tc>
        <w:tc>
          <w:tcPr>
            <w:tcW w:w="1324" w:type="dxa"/>
            <w:tcBorders>
              <w:top w:val="nil"/>
              <w:left w:val="nil"/>
              <w:bottom w:val="nil"/>
              <w:right w:val="nil"/>
            </w:tcBorders>
            <w:shd w:val="clear" w:color="auto" w:fill="auto"/>
            <w:noWrap/>
            <w:vAlign w:val="center"/>
            <w:hideMark/>
          </w:tcPr>
          <w:p w14:paraId="2A6C00F3" w14:textId="273D0BD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5 171</w:t>
            </w:r>
          </w:p>
        </w:tc>
        <w:tc>
          <w:tcPr>
            <w:tcW w:w="1280" w:type="dxa"/>
            <w:tcBorders>
              <w:top w:val="nil"/>
              <w:left w:val="nil"/>
              <w:bottom w:val="nil"/>
              <w:right w:val="nil"/>
            </w:tcBorders>
            <w:shd w:val="clear" w:color="auto" w:fill="auto"/>
            <w:noWrap/>
            <w:vAlign w:val="center"/>
            <w:hideMark/>
          </w:tcPr>
          <w:p w14:paraId="0C6D234D" w14:textId="5B776AC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532 480</w:t>
            </w:r>
          </w:p>
        </w:tc>
        <w:tc>
          <w:tcPr>
            <w:tcW w:w="1453" w:type="dxa"/>
            <w:tcBorders>
              <w:top w:val="nil"/>
              <w:left w:val="nil"/>
              <w:bottom w:val="nil"/>
              <w:right w:val="nil"/>
            </w:tcBorders>
            <w:shd w:val="clear" w:color="auto" w:fill="auto"/>
            <w:noWrap/>
            <w:vAlign w:val="center"/>
            <w:hideMark/>
          </w:tcPr>
          <w:p w14:paraId="51EFFD37" w14:textId="0A5F2DD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243</w:t>
            </w:r>
          </w:p>
        </w:tc>
      </w:tr>
      <w:tr w:rsidR="00174113" w:rsidRPr="00C3531A" w14:paraId="087114E9" w14:textId="77777777" w:rsidTr="00174113">
        <w:trPr>
          <w:trHeight w:val="302"/>
        </w:trPr>
        <w:tc>
          <w:tcPr>
            <w:tcW w:w="2061" w:type="dxa"/>
            <w:tcBorders>
              <w:top w:val="nil"/>
              <w:left w:val="nil"/>
              <w:bottom w:val="nil"/>
              <w:right w:val="nil"/>
            </w:tcBorders>
            <w:shd w:val="clear" w:color="000000" w:fill="F2F2F2"/>
            <w:noWrap/>
            <w:vAlign w:val="bottom"/>
            <w:hideMark/>
          </w:tcPr>
          <w:p w14:paraId="59AFC760" w14:textId="44ED7F52"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Notebook</w:t>
            </w:r>
          </w:p>
        </w:tc>
        <w:tc>
          <w:tcPr>
            <w:tcW w:w="1280" w:type="dxa"/>
            <w:tcBorders>
              <w:top w:val="nil"/>
              <w:left w:val="nil"/>
              <w:bottom w:val="nil"/>
              <w:right w:val="nil"/>
            </w:tcBorders>
            <w:shd w:val="clear" w:color="000000" w:fill="F2F2F2"/>
            <w:noWrap/>
            <w:vAlign w:val="center"/>
            <w:hideMark/>
          </w:tcPr>
          <w:p w14:paraId="478081B8" w14:textId="64E2698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783</w:t>
            </w:r>
          </w:p>
        </w:tc>
        <w:tc>
          <w:tcPr>
            <w:tcW w:w="976" w:type="dxa"/>
            <w:tcBorders>
              <w:top w:val="nil"/>
              <w:left w:val="nil"/>
              <w:bottom w:val="nil"/>
              <w:right w:val="nil"/>
            </w:tcBorders>
            <w:shd w:val="clear" w:color="000000" w:fill="F2F2F2"/>
            <w:noWrap/>
            <w:vAlign w:val="center"/>
            <w:hideMark/>
          </w:tcPr>
          <w:p w14:paraId="27FD5380" w14:textId="3C0BB14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1 196</w:t>
            </w:r>
          </w:p>
        </w:tc>
        <w:tc>
          <w:tcPr>
            <w:tcW w:w="1324" w:type="dxa"/>
            <w:tcBorders>
              <w:top w:val="nil"/>
              <w:left w:val="nil"/>
              <w:bottom w:val="nil"/>
              <w:right w:val="nil"/>
            </w:tcBorders>
            <w:shd w:val="clear" w:color="000000" w:fill="F2F2F2"/>
            <w:noWrap/>
            <w:vAlign w:val="center"/>
            <w:hideMark/>
          </w:tcPr>
          <w:p w14:paraId="3C791F4E" w14:textId="2C207A0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1 456</w:t>
            </w:r>
          </w:p>
        </w:tc>
        <w:tc>
          <w:tcPr>
            <w:tcW w:w="1280" w:type="dxa"/>
            <w:tcBorders>
              <w:top w:val="nil"/>
              <w:left w:val="nil"/>
              <w:bottom w:val="nil"/>
              <w:right w:val="nil"/>
            </w:tcBorders>
            <w:shd w:val="clear" w:color="000000" w:fill="F2F2F2"/>
            <w:noWrap/>
            <w:vAlign w:val="center"/>
            <w:hideMark/>
          </w:tcPr>
          <w:p w14:paraId="0DB2C9F5" w14:textId="12654E0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3 900 421</w:t>
            </w:r>
          </w:p>
        </w:tc>
        <w:tc>
          <w:tcPr>
            <w:tcW w:w="1453" w:type="dxa"/>
            <w:tcBorders>
              <w:top w:val="nil"/>
              <w:left w:val="nil"/>
              <w:bottom w:val="nil"/>
              <w:right w:val="nil"/>
            </w:tcBorders>
            <w:shd w:val="clear" w:color="000000" w:fill="F2F2F2"/>
            <w:noWrap/>
            <w:vAlign w:val="center"/>
            <w:hideMark/>
          </w:tcPr>
          <w:p w14:paraId="1EFA6E95" w14:textId="5A7267D5"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3 358</w:t>
            </w:r>
          </w:p>
        </w:tc>
      </w:tr>
      <w:tr w:rsidR="00174113" w:rsidRPr="00C3531A" w14:paraId="3A02E335" w14:textId="77777777" w:rsidTr="00174113">
        <w:trPr>
          <w:trHeight w:val="302"/>
        </w:trPr>
        <w:tc>
          <w:tcPr>
            <w:tcW w:w="2061" w:type="dxa"/>
            <w:tcBorders>
              <w:top w:val="nil"/>
              <w:left w:val="nil"/>
              <w:bottom w:val="nil"/>
              <w:right w:val="nil"/>
            </w:tcBorders>
            <w:shd w:val="clear" w:color="auto" w:fill="auto"/>
            <w:noWrap/>
            <w:vAlign w:val="bottom"/>
            <w:hideMark/>
          </w:tcPr>
          <w:p w14:paraId="753BECC2" w14:textId="758282D6" w:rsidR="00174113" w:rsidRPr="00C3531A" w:rsidRDefault="00174113" w:rsidP="00174113">
            <w:pPr>
              <w:spacing w:after="0" w:line="240" w:lineRule="auto"/>
              <w:ind w:left="0"/>
              <w:jc w:val="left"/>
              <w:rPr>
                <w:rFonts w:eastAsia="Times New Roman" w:cs="Calibri"/>
                <w:color w:val="000000"/>
                <w:sz w:val="20"/>
                <w:szCs w:val="20"/>
                <w:lang w:eastAsia="sk-SK"/>
              </w:rPr>
            </w:pPr>
            <w:proofErr w:type="spellStart"/>
            <w:r w:rsidRPr="00C3531A">
              <w:rPr>
                <w:rFonts w:cs="Calibri"/>
                <w:color w:val="000000"/>
              </w:rPr>
              <w:t>Ploter</w:t>
            </w:r>
            <w:proofErr w:type="spellEnd"/>
          </w:p>
        </w:tc>
        <w:tc>
          <w:tcPr>
            <w:tcW w:w="1280" w:type="dxa"/>
            <w:tcBorders>
              <w:top w:val="nil"/>
              <w:left w:val="nil"/>
              <w:bottom w:val="nil"/>
              <w:right w:val="nil"/>
            </w:tcBorders>
            <w:shd w:val="clear" w:color="auto" w:fill="auto"/>
            <w:noWrap/>
            <w:vAlign w:val="center"/>
            <w:hideMark/>
          </w:tcPr>
          <w:p w14:paraId="16F6BE92" w14:textId="453AE3A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1 384</w:t>
            </w:r>
          </w:p>
        </w:tc>
        <w:tc>
          <w:tcPr>
            <w:tcW w:w="976" w:type="dxa"/>
            <w:tcBorders>
              <w:top w:val="nil"/>
              <w:left w:val="nil"/>
              <w:bottom w:val="nil"/>
              <w:right w:val="nil"/>
            </w:tcBorders>
            <w:shd w:val="clear" w:color="auto" w:fill="auto"/>
            <w:noWrap/>
            <w:vAlign w:val="center"/>
            <w:hideMark/>
          </w:tcPr>
          <w:p w14:paraId="12F9B6B1" w14:textId="5815D9B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1 867</w:t>
            </w:r>
          </w:p>
        </w:tc>
        <w:tc>
          <w:tcPr>
            <w:tcW w:w="1324" w:type="dxa"/>
            <w:tcBorders>
              <w:top w:val="nil"/>
              <w:left w:val="nil"/>
              <w:bottom w:val="nil"/>
              <w:right w:val="nil"/>
            </w:tcBorders>
            <w:shd w:val="clear" w:color="auto" w:fill="auto"/>
            <w:noWrap/>
            <w:vAlign w:val="center"/>
            <w:hideMark/>
          </w:tcPr>
          <w:p w14:paraId="10E25B00" w14:textId="096B622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4 575</w:t>
            </w:r>
          </w:p>
        </w:tc>
        <w:tc>
          <w:tcPr>
            <w:tcW w:w="1280" w:type="dxa"/>
            <w:tcBorders>
              <w:top w:val="nil"/>
              <w:left w:val="nil"/>
              <w:bottom w:val="nil"/>
              <w:right w:val="nil"/>
            </w:tcBorders>
            <w:shd w:val="clear" w:color="auto" w:fill="auto"/>
            <w:noWrap/>
            <w:vAlign w:val="center"/>
            <w:hideMark/>
          </w:tcPr>
          <w:p w14:paraId="56C9D967" w14:textId="6A36CB88"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81 601</w:t>
            </w:r>
          </w:p>
        </w:tc>
        <w:tc>
          <w:tcPr>
            <w:tcW w:w="1453" w:type="dxa"/>
            <w:tcBorders>
              <w:top w:val="nil"/>
              <w:left w:val="nil"/>
              <w:bottom w:val="nil"/>
              <w:right w:val="nil"/>
            </w:tcBorders>
            <w:shd w:val="clear" w:color="auto" w:fill="auto"/>
            <w:noWrap/>
            <w:vAlign w:val="center"/>
            <w:hideMark/>
          </w:tcPr>
          <w:p w14:paraId="18A62C6C" w14:textId="37CB5B24"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21</w:t>
            </w:r>
          </w:p>
        </w:tc>
      </w:tr>
      <w:tr w:rsidR="00174113" w:rsidRPr="00C3531A" w14:paraId="1798E377" w14:textId="77777777" w:rsidTr="00174113">
        <w:trPr>
          <w:trHeight w:val="302"/>
        </w:trPr>
        <w:tc>
          <w:tcPr>
            <w:tcW w:w="2061" w:type="dxa"/>
            <w:tcBorders>
              <w:top w:val="nil"/>
              <w:left w:val="nil"/>
              <w:bottom w:val="nil"/>
              <w:right w:val="nil"/>
            </w:tcBorders>
            <w:shd w:val="clear" w:color="auto" w:fill="auto"/>
            <w:noWrap/>
            <w:vAlign w:val="bottom"/>
            <w:hideMark/>
          </w:tcPr>
          <w:p w14:paraId="1BD33608" w14:textId="77CD70DB"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LAN Prepínač</w:t>
            </w:r>
          </w:p>
        </w:tc>
        <w:tc>
          <w:tcPr>
            <w:tcW w:w="1280" w:type="dxa"/>
            <w:tcBorders>
              <w:top w:val="nil"/>
              <w:left w:val="nil"/>
              <w:bottom w:val="nil"/>
              <w:right w:val="nil"/>
            </w:tcBorders>
            <w:shd w:val="clear" w:color="auto" w:fill="auto"/>
            <w:noWrap/>
            <w:vAlign w:val="center"/>
            <w:hideMark/>
          </w:tcPr>
          <w:p w14:paraId="10CC9937" w14:textId="1319EFDE"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1 759</w:t>
            </w:r>
          </w:p>
        </w:tc>
        <w:tc>
          <w:tcPr>
            <w:tcW w:w="976" w:type="dxa"/>
            <w:tcBorders>
              <w:top w:val="nil"/>
              <w:left w:val="nil"/>
              <w:bottom w:val="nil"/>
              <w:right w:val="nil"/>
            </w:tcBorders>
            <w:shd w:val="clear" w:color="auto" w:fill="auto"/>
            <w:noWrap/>
            <w:vAlign w:val="center"/>
            <w:hideMark/>
          </w:tcPr>
          <w:p w14:paraId="141E9153" w14:textId="43A6795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3 924</w:t>
            </w:r>
          </w:p>
        </w:tc>
        <w:tc>
          <w:tcPr>
            <w:tcW w:w="1324" w:type="dxa"/>
            <w:tcBorders>
              <w:top w:val="nil"/>
              <w:left w:val="nil"/>
              <w:bottom w:val="nil"/>
              <w:right w:val="nil"/>
            </w:tcBorders>
            <w:shd w:val="clear" w:color="auto" w:fill="auto"/>
            <w:noWrap/>
            <w:vAlign w:val="center"/>
            <w:hideMark/>
          </w:tcPr>
          <w:p w14:paraId="73B9D56C" w14:textId="7D7C67E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12 063</w:t>
            </w:r>
          </w:p>
        </w:tc>
        <w:tc>
          <w:tcPr>
            <w:tcW w:w="1280" w:type="dxa"/>
            <w:tcBorders>
              <w:top w:val="nil"/>
              <w:left w:val="nil"/>
              <w:bottom w:val="nil"/>
              <w:right w:val="nil"/>
            </w:tcBorders>
            <w:shd w:val="clear" w:color="auto" w:fill="auto"/>
            <w:noWrap/>
            <w:vAlign w:val="center"/>
            <w:hideMark/>
          </w:tcPr>
          <w:p w14:paraId="3B3D79E2" w14:textId="2ACA84A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2 211 901</w:t>
            </w:r>
          </w:p>
        </w:tc>
        <w:tc>
          <w:tcPr>
            <w:tcW w:w="1453" w:type="dxa"/>
            <w:tcBorders>
              <w:top w:val="nil"/>
              <w:left w:val="nil"/>
              <w:bottom w:val="nil"/>
              <w:right w:val="nil"/>
            </w:tcBorders>
            <w:shd w:val="clear" w:color="auto" w:fill="auto"/>
            <w:noWrap/>
            <w:vAlign w:val="center"/>
            <w:hideMark/>
          </w:tcPr>
          <w:p w14:paraId="4079B170" w14:textId="0B34140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786</w:t>
            </w:r>
          </w:p>
        </w:tc>
      </w:tr>
      <w:tr w:rsidR="00174113" w:rsidRPr="00C3531A" w14:paraId="05978FA5" w14:textId="77777777" w:rsidTr="00174113">
        <w:trPr>
          <w:trHeight w:val="302"/>
        </w:trPr>
        <w:tc>
          <w:tcPr>
            <w:tcW w:w="2061" w:type="dxa"/>
            <w:tcBorders>
              <w:top w:val="nil"/>
              <w:left w:val="nil"/>
              <w:bottom w:val="nil"/>
              <w:right w:val="nil"/>
            </w:tcBorders>
            <w:shd w:val="clear" w:color="auto" w:fill="auto"/>
            <w:noWrap/>
            <w:vAlign w:val="bottom"/>
            <w:hideMark/>
          </w:tcPr>
          <w:p w14:paraId="5F5B1489" w14:textId="41C490F9"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Server</w:t>
            </w:r>
          </w:p>
        </w:tc>
        <w:tc>
          <w:tcPr>
            <w:tcW w:w="1280" w:type="dxa"/>
            <w:tcBorders>
              <w:top w:val="nil"/>
              <w:left w:val="nil"/>
              <w:bottom w:val="nil"/>
              <w:right w:val="nil"/>
            </w:tcBorders>
            <w:shd w:val="clear" w:color="auto" w:fill="auto"/>
            <w:noWrap/>
            <w:vAlign w:val="center"/>
            <w:hideMark/>
          </w:tcPr>
          <w:p w14:paraId="442FB079" w14:textId="210A1D9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7 209</w:t>
            </w:r>
          </w:p>
        </w:tc>
        <w:tc>
          <w:tcPr>
            <w:tcW w:w="976" w:type="dxa"/>
            <w:tcBorders>
              <w:top w:val="nil"/>
              <w:left w:val="nil"/>
              <w:bottom w:val="nil"/>
              <w:right w:val="nil"/>
            </w:tcBorders>
            <w:shd w:val="clear" w:color="auto" w:fill="auto"/>
            <w:noWrap/>
            <w:vAlign w:val="center"/>
            <w:hideMark/>
          </w:tcPr>
          <w:p w14:paraId="7491F097" w14:textId="3A9C7E4B"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15 535</w:t>
            </w:r>
          </w:p>
        </w:tc>
        <w:tc>
          <w:tcPr>
            <w:tcW w:w="1324" w:type="dxa"/>
            <w:tcBorders>
              <w:top w:val="nil"/>
              <w:left w:val="nil"/>
              <w:bottom w:val="nil"/>
              <w:right w:val="nil"/>
            </w:tcBorders>
            <w:shd w:val="clear" w:color="auto" w:fill="auto"/>
            <w:noWrap/>
            <w:vAlign w:val="center"/>
            <w:hideMark/>
          </w:tcPr>
          <w:p w14:paraId="1DC7BA82" w14:textId="14AC975A"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29 951</w:t>
            </w:r>
          </w:p>
        </w:tc>
        <w:tc>
          <w:tcPr>
            <w:tcW w:w="1280" w:type="dxa"/>
            <w:tcBorders>
              <w:top w:val="nil"/>
              <w:left w:val="nil"/>
              <w:bottom w:val="nil"/>
              <w:right w:val="nil"/>
            </w:tcBorders>
            <w:shd w:val="clear" w:color="auto" w:fill="auto"/>
            <w:noWrap/>
            <w:vAlign w:val="center"/>
            <w:hideMark/>
          </w:tcPr>
          <w:p w14:paraId="124AC533" w14:textId="25D152E0"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7 403 616</w:t>
            </w:r>
          </w:p>
        </w:tc>
        <w:tc>
          <w:tcPr>
            <w:tcW w:w="1453" w:type="dxa"/>
            <w:tcBorders>
              <w:top w:val="nil"/>
              <w:left w:val="nil"/>
              <w:bottom w:val="nil"/>
              <w:right w:val="nil"/>
            </w:tcBorders>
            <w:shd w:val="clear" w:color="auto" w:fill="auto"/>
            <w:noWrap/>
            <w:vAlign w:val="center"/>
            <w:hideMark/>
          </w:tcPr>
          <w:p w14:paraId="597C034D" w14:textId="44B21371"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360</w:t>
            </w:r>
          </w:p>
        </w:tc>
      </w:tr>
      <w:tr w:rsidR="00174113" w:rsidRPr="00C3531A" w14:paraId="315E825D" w14:textId="77777777" w:rsidTr="00174113">
        <w:trPr>
          <w:trHeight w:val="302"/>
        </w:trPr>
        <w:tc>
          <w:tcPr>
            <w:tcW w:w="2061" w:type="dxa"/>
            <w:tcBorders>
              <w:top w:val="nil"/>
              <w:left w:val="nil"/>
              <w:bottom w:val="nil"/>
              <w:right w:val="nil"/>
            </w:tcBorders>
            <w:shd w:val="clear" w:color="auto" w:fill="auto"/>
            <w:noWrap/>
            <w:vAlign w:val="bottom"/>
            <w:hideMark/>
          </w:tcPr>
          <w:p w14:paraId="226E6B49" w14:textId="74DEF721"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Diskové pole</w:t>
            </w:r>
          </w:p>
        </w:tc>
        <w:tc>
          <w:tcPr>
            <w:tcW w:w="1280" w:type="dxa"/>
            <w:tcBorders>
              <w:top w:val="nil"/>
              <w:left w:val="nil"/>
              <w:bottom w:val="nil"/>
              <w:right w:val="nil"/>
            </w:tcBorders>
            <w:shd w:val="clear" w:color="auto" w:fill="auto"/>
            <w:noWrap/>
            <w:vAlign w:val="center"/>
            <w:hideMark/>
          </w:tcPr>
          <w:p w14:paraId="011687CB" w14:textId="3F132F09"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2 032</w:t>
            </w:r>
          </w:p>
        </w:tc>
        <w:tc>
          <w:tcPr>
            <w:tcW w:w="976" w:type="dxa"/>
            <w:tcBorders>
              <w:top w:val="nil"/>
              <w:left w:val="nil"/>
              <w:bottom w:val="nil"/>
              <w:right w:val="nil"/>
            </w:tcBorders>
            <w:shd w:val="clear" w:color="auto" w:fill="auto"/>
            <w:noWrap/>
            <w:vAlign w:val="center"/>
            <w:hideMark/>
          </w:tcPr>
          <w:p w14:paraId="58643A08" w14:textId="4C4389B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19 360</w:t>
            </w:r>
          </w:p>
        </w:tc>
        <w:tc>
          <w:tcPr>
            <w:tcW w:w="1324" w:type="dxa"/>
            <w:tcBorders>
              <w:top w:val="nil"/>
              <w:left w:val="nil"/>
              <w:bottom w:val="nil"/>
              <w:right w:val="nil"/>
            </w:tcBorders>
            <w:shd w:val="clear" w:color="auto" w:fill="auto"/>
            <w:noWrap/>
            <w:vAlign w:val="center"/>
            <w:hideMark/>
          </w:tcPr>
          <w:p w14:paraId="18132318" w14:textId="4BD036E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87 628</w:t>
            </w:r>
          </w:p>
        </w:tc>
        <w:tc>
          <w:tcPr>
            <w:tcW w:w="1280" w:type="dxa"/>
            <w:tcBorders>
              <w:top w:val="nil"/>
              <w:left w:val="nil"/>
              <w:bottom w:val="nil"/>
              <w:right w:val="nil"/>
            </w:tcBorders>
            <w:shd w:val="clear" w:color="auto" w:fill="auto"/>
            <w:noWrap/>
            <w:vAlign w:val="center"/>
            <w:hideMark/>
          </w:tcPr>
          <w:p w14:paraId="31361B06" w14:textId="2B4BE409"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3 084 819</w:t>
            </w:r>
          </w:p>
        </w:tc>
        <w:tc>
          <w:tcPr>
            <w:tcW w:w="1453" w:type="dxa"/>
            <w:tcBorders>
              <w:top w:val="nil"/>
              <w:left w:val="nil"/>
              <w:bottom w:val="nil"/>
              <w:right w:val="nil"/>
            </w:tcBorders>
            <w:shd w:val="clear" w:color="auto" w:fill="auto"/>
            <w:noWrap/>
            <w:vAlign w:val="center"/>
            <w:hideMark/>
          </w:tcPr>
          <w:p w14:paraId="03B77DB7" w14:textId="28741FDC"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82</w:t>
            </w:r>
          </w:p>
        </w:tc>
      </w:tr>
      <w:tr w:rsidR="00174113" w:rsidRPr="00C3531A" w14:paraId="7D119344" w14:textId="77777777" w:rsidTr="00174113">
        <w:trPr>
          <w:trHeight w:val="302"/>
        </w:trPr>
        <w:tc>
          <w:tcPr>
            <w:tcW w:w="2061" w:type="dxa"/>
            <w:tcBorders>
              <w:top w:val="nil"/>
              <w:left w:val="nil"/>
              <w:bottom w:val="single" w:sz="4" w:space="0" w:color="auto"/>
              <w:right w:val="nil"/>
            </w:tcBorders>
            <w:shd w:val="clear" w:color="auto" w:fill="auto"/>
            <w:noWrap/>
            <w:vAlign w:val="bottom"/>
            <w:hideMark/>
          </w:tcPr>
          <w:p w14:paraId="11BBFC0F" w14:textId="652C824C" w:rsidR="00174113" w:rsidRPr="00C3531A" w:rsidRDefault="00174113" w:rsidP="00174113">
            <w:pPr>
              <w:spacing w:after="0" w:line="240" w:lineRule="auto"/>
              <w:ind w:left="0"/>
              <w:jc w:val="left"/>
              <w:rPr>
                <w:rFonts w:eastAsia="Times New Roman" w:cs="Calibri"/>
                <w:color w:val="000000"/>
                <w:sz w:val="20"/>
                <w:szCs w:val="20"/>
                <w:lang w:eastAsia="sk-SK"/>
              </w:rPr>
            </w:pPr>
            <w:r w:rsidRPr="00C3531A">
              <w:rPr>
                <w:rFonts w:cs="Calibri"/>
                <w:color w:val="000000"/>
              </w:rPr>
              <w:t>Smerovač / Firewall</w:t>
            </w:r>
          </w:p>
        </w:tc>
        <w:tc>
          <w:tcPr>
            <w:tcW w:w="1280" w:type="dxa"/>
            <w:tcBorders>
              <w:top w:val="nil"/>
              <w:left w:val="nil"/>
              <w:bottom w:val="single" w:sz="4" w:space="0" w:color="auto"/>
              <w:right w:val="nil"/>
            </w:tcBorders>
            <w:shd w:val="clear" w:color="auto" w:fill="auto"/>
            <w:noWrap/>
            <w:vAlign w:val="center"/>
            <w:hideMark/>
          </w:tcPr>
          <w:p w14:paraId="73C18FDB" w14:textId="58560C62"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17 599</w:t>
            </w:r>
          </w:p>
        </w:tc>
        <w:tc>
          <w:tcPr>
            <w:tcW w:w="976" w:type="dxa"/>
            <w:tcBorders>
              <w:top w:val="nil"/>
              <w:left w:val="nil"/>
              <w:bottom w:val="single" w:sz="4" w:space="0" w:color="auto"/>
              <w:right w:val="nil"/>
            </w:tcBorders>
            <w:shd w:val="clear" w:color="auto" w:fill="auto"/>
            <w:noWrap/>
            <w:vAlign w:val="center"/>
            <w:hideMark/>
          </w:tcPr>
          <w:p w14:paraId="63B8BE8A" w14:textId="64C844B7"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60 471</w:t>
            </w:r>
          </w:p>
        </w:tc>
        <w:tc>
          <w:tcPr>
            <w:tcW w:w="1324" w:type="dxa"/>
            <w:tcBorders>
              <w:top w:val="nil"/>
              <w:left w:val="nil"/>
              <w:bottom w:val="single" w:sz="4" w:space="0" w:color="auto"/>
              <w:right w:val="nil"/>
            </w:tcBorders>
            <w:shd w:val="clear" w:color="auto" w:fill="auto"/>
            <w:noWrap/>
            <w:vAlign w:val="center"/>
            <w:hideMark/>
          </w:tcPr>
          <w:p w14:paraId="4172A93F" w14:textId="2E10C51D"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139 860</w:t>
            </w:r>
          </w:p>
        </w:tc>
        <w:tc>
          <w:tcPr>
            <w:tcW w:w="1280" w:type="dxa"/>
            <w:tcBorders>
              <w:top w:val="nil"/>
              <w:left w:val="nil"/>
              <w:bottom w:val="single" w:sz="4" w:space="0" w:color="auto"/>
              <w:right w:val="nil"/>
            </w:tcBorders>
            <w:shd w:val="clear" w:color="auto" w:fill="auto"/>
            <w:noWrap/>
            <w:vAlign w:val="center"/>
            <w:hideMark/>
          </w:tcPr>
          <w:p w14:paraId="66D3AC0D" w14:textId="025FAE36"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3 477 602</w:t>
            </w:r>
          </w:p>
        </w:tc>
        <w:tc>
          <w:tcPr>
            <w:tcW w:w="1453" w:type="dxa"/>
            <w:tcBorders>
              <w:top w:val="nil"/>
              <w:left w:val="nil"/>
              <w:bottom w:val="single" w:sz="4" w:space="0" w:color="auto"/>
              <w:right w:val="nil"/>
            </w:tcBorders>
            <w:shd w:val="clear" w:color="auto" w:fill="auto"/>
            <w:noWrap/>
            <w:vAlign w:val="center"/>
            <w:hideMark/>
          </w:tcPr>
          <w:p w14:paraId="617C6A94" w14:textId="590E1623" w:rsidR="00174113" w:rsidRPr="00C3531A" w:rsidRDefault="00174113" w:rsidP="00174113">
            <w:pPr>
              <w:spacing w:after="0" w:line="240" w:lineRule="auto"/>
              <w:ind w:left="0"/>
              <w:jc w:val="center"/>
              <w:rPr>
                <w:rFonts w:eastAsia="Times New Roman" w:cs="Calibri"/>
                <w:color w:val="000000"/>
                <w:sz w:val="20"/>
                <w:szCs w:val="20"/>
                <w:lang w:eastAsia="sk-SK"/>
              </w:rPr>
            </w:pPr>
            <w:r w:rsidRPr="00C3531A">
              <w:rPr>
                <w:rFonts w:cs="Calibri"/>
                <w:color w:val="000000"/>
              </w:rPr>
              <w:t>37</w:t>
            </w:r>
          </w:p>
        </w:tc>
      </w:tr>
      <w:tr w:rsidR="00B25566" w:rsidRPr="00C3531A" w14:paraId="41A3B21C" w14:textId="77777777" w:rsidTr="00174113">
        <w:trPr>
          <w:trHeight w:val="302"/>
        </w:trPr>
        <w:tc>
          <w:tcPr>
            <w:tcW w:w="2061" w:type="dxa"/>
            <w:tcBorders>
              <w:top w:val="nil"/>
              <w:left w:val="nil"/>
              <w:bottom w:val="single" w:sz="4" w:space="0" w:color="auto"/>
              <w:right w:val="nil"/>
            </w:tcBorders>
            <w:shd w:val="clear" w:color="auto" w:fill="auto"/>
            <w:noWrap/>
            <w:vAlign w:val="center"/>
            <w:hideMark/>
          </w:tcPr>
          <w:p w14:paraId="264BA04D" w14:textId="77777777" w:rsidR="00B25566" w:rsidRPr="00C3531A" w:rsidRDefault="00B25566" w:rsidP="002A1A5A">
            <w:pPr>
              <w:spacing w:after="0" w:line="240" w:lineRule="auto"/>
              <w:ind w:left="0"/>
              <w:jc w:val="left"/>
              <w:rPr>
                <w:rFonts w:eastAsia="Times New Roman" w:cs="Calibri"/>
                <w:b/>
                <w:bCs/>
                <w:color w:val="000000"/>
                <w:lang w:eastAsia="sk-SK"/>
              </w:rPr>
            </w:pPr>
            <w:r w:rsidRPr="00C3531A">
              <w:rPr>
                <w:rFonts w:eastAsia="Times New Roman" w:cs="Calibri"/>
                <w:b/>
                <w:bCs/>
                <w:color w:val="000000"/>
                <w:lang w:eastAsia="sk-SK"/>
              </w:rPr>
              <w:t>Celkovo</w:t>
            </w:r>
          </w:p>
        </w:tc>
        <w:tc>
          <w:tcPr>
            <w:tcW w:w="1280" w:type="dxa"/>
            <w:tcBorders>
              <w:top w:val="nil"/>
              <w:left w:val="nil"/>
              <w:bottom w:val="single" w:sz="4" w:space="0" w:color="auto"/>
              <w:right w:val="nil"/>
            </w:tcBorders>
            <w:shd w:val="clear" w:color="auto" w:fill="auto"/>
            <w:noWrap/>
            <w:vAlign w:val="center"/>
            <w:hideMark/>
          </w:tcPr>
          <w:p w14:paraId="3E51628B" w14:textId="59691AFE" w:rsidR="00B25566" w:rsidRPr="00C3531A" w:rsidRDefault="00AF6982" w:rsidP="002A1A5A">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73</w:t>
            </w:r>
          </w:p>
        </w:tc>
        <w:tc>
          <w:tcPr>
            <w:tcW w:w="976" w:type="dxa"/>
            <w:tcBorders>
              <w:top w:val="nil"/>
              <w:left w:val="nil"/>
              <w:bottom w:val="single" w:sz="4" w:space="0" w:color="auto"/>
              <w:right w:val="nil"/>
            </w:tcBorders>
            <w:shd w:val="clear" w:color="auto" w:fill="auto"/>
            <w:noWrap/>
            <w:vAlign w:val="center"/>
            <w:hideMark/>
          </w:tcPr>
          <w:p w14:paraId="533E4DA7" w14:textId="06AEFF15" w:rsidR="00B25566" w:rsidRPr="00C3531A" w:rsidRDefault="00AF6982" w:rsidP="002A1A5A">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335</w:t>
            </w:r>
          </w:p>
        </w:tc>
        <w:tc>
          <w:tcPr>
            <w:tcW w:w="1324" w:type="dxa"/>
            <w:tcBorders>
              <w:top w:val="nil"/>
              <w:left w:val="nil"/>
              <w:bottom w:val="single" w:sz="4" w:space="0" w:color="auto"/>
              <w:right w:val="nil"/>
            </w:tcBorders>
            <w:shd w:val="clear" w:color="auto" w:fill="auto"/>
            <w:noWrap/>
            <w:vAlign w:val="center"/>
            <w:hideMark/>
          </w:tcPr>
          <w:p w14:paraId="1835F3BC" w14:textId="3006AC6D" w:rsidR="00B25566" w:rsidRPr="00C3531A" w:rsidRDefault="00AF6982" w:rsidP="002A1A5A">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1 506</w:t>
            </w:r>
          </w:p>
        </w:tc>
        <w:tc>
          <w:tcPr>
            <w:tcW w:w="1280" w:type="dxa"/>
            <w:tcBorders>
              <w:top w:val="nil"/>
              <w:left w:val="nil"/>
              <w:bottom w:val="single" w:sz="4" w:space="0" w:color="auto"/>
              <w:right w:val="nil"/>
            </w:tcBorders>
            <w:shd w:val="clear" w:color="auto" w:fill="auto"/>
            <w:noWrap/>
            <w:vAlign w:val="center"/>
            <w:hideMark/>
          </w:tcPr>
          <w:p w14:paraId="68D434A2" w14:textId="2D352381" w:rsidR="00B25566" w:rsidRPr="00C3531A" w:rsidRDefault="00AF6982" w:rsidP="002A1A5A">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72 794</w:t>
            </w:r>
          </w:p>
        </w:tc>
        <w:tc>
          <w:tcPr>
            <w:tcW w:w="1453" w:type="dxa"/>
            <w:tcBorders>
              <w:top w:val="nil"/>
              <w:left w:val="nil"/>
              <w:bottom w:val="single" w:sz="4" w:space="0" w:color="auto"/>
              <w:right w:val="nil"/>
            </w:tcBorders>
            <w:shd w:val="clear" w:color="auto" w:fill="auto"/>
            <w:noWrap/>
            <w:vAlign w:val="center"/>
            <w:hideMark/>
          </w:tcPr>
          <w:p w14:paraId="2FF413AD" w14:textId="51C6D807" w:rsidR="00B25566" w:rsidRPr="00C3531A" w:rsidRDefault="00B25566" w:rsidP="002A1A5A">
            <w:pPr>
              <w:spacing w:after="0" w:line="240" w:lineRule="auto"/>
              <w:ind w:left="0"/>
              <w:jc w:val="center"/>
              <w:rPr>
                <w:rFonts w:eastAsia="Times New Roman" w:cs="Calibri"/>
                <w:b/>
                <w:bCs/>
                <w:color w:val="000000"/>
                <w:lang w:eastAsia="sk-SK"/>
              </w:rPr>
            </w:pPr>
            <w:r w:rsidRPr="00C3531A">
              <w:rPr>
                <w:rFonts w:eastAsia="Times New Roman" w:cs="Calibri"/>
                <w:b/>
                <w:bCs/>
                <w:color w:val="000000"/>
                <w:lang w:eastAsia="sk-SK"/>
              </w:rPr>
              <w:t>1</w:t>
            </w:r>
            <w:r w:rsidR="00AF6982" w:rsidRPr="00C3531A">
              <w:rPr>
                <w:rFonts w:eastAsia="Times New Roman" w:cs="Calibri"/>
                <w:b/>
                <w:bCs/>
                <w:color w:val="000000"/>
                <w:lang w:eastAsia="sk-SK"/>
              </w:rPr>
              <w:t xml:space="preserve"> </w:t>
            </w:r>
            <w:r w:rsidRPr="00C3531A">
              <w:rPr>
                <w:rFonts w:eastAsia="Times New Roman" w:cs="Calibri"/>
                <w:b/>
                <w:bCs/>
                <w:color w:val="000000"/>
                <w:lang w:eastAsia="sk-SK"/>
              </w:rPr>
              <w:t>458</w:t>
            </w:r>
          </w:p>
        </w:tc>
      </w:tr>
    </w:tbl>
    <w:p w14:paraId="2E231F91" w14:textId="4CBDCF3E" w:rsidR="008F1CEA" w:rsidRPr="00C3531A" w:rsidRDefault="008F1CEA" w:rsidP="009A0C41">
      <w:pPr>
        <w:ind w:left="0"/>
      </w:pPr>
    </w:p>
    <w:p w14:paraId="7CE69298" w14:textId="6A2532E8" w:rsidR="008F1CEA" w:rsidRPr="00C3531A" w:rsidRDefault="000C3374" w:rsidP="000C3374">
      <w:pPr>
        <w:pStyle w:val="IDRP"/>
        <w:jc w:val="right"/>
        <w:rPr>
          <w:sz w:val="18"/>
        </w:rPr>
      </w:pPr>
      <w:r w:rsidRPr="00C3531A">
        <w:rPr>
          <w:sz w:val="18"/>
        </w:rPr>
        <w:t>Zdroj: CRZ, spracovanie MIRRI SR</w:t>
      </w:r>
    </w:p>
    <w:p w14:paraId="2ED24446" w14:textId="7AB11B91" w:rsidR="003D7C25" w:rsidRPr="00C3531A" w:rsidRDefault="003D7C25">
      <w:pPr>
        <w:ind w:left="0"/>
        <w:jc w:val="left"/>
        <w:rPr>
          <w:b/>
        </w:rPr>
      </w:pPr>
    </w:p>
    <w:p w14:paraId="3D1DA7BA" w14:textId="77777777" w:rsidR="000C3374" w:rsidRPr="00C3531A" w:rsidRDefault="000C3374" w:rsidP="000C3374">
      <w:pPr>
        <w:spacing w:after="200"/>
        <w:ind w:left="0" w:firstLine="708"/>
        <w:jc w:val="left"/>
        <w:rPr>
          <w:b/>
          <w:color w:val="3E023F"/>
        </w:rPr>
      </w:pPr>
      <w:bookmarkStart w:id="1" w:name="_Ref93932756"/>
      <w:bookmarkStart w:id="2" w:name="_Ref93940474"/>
      <w:r w:rsidRPr="00C3531A">
        <w:rPr>
          <w:b/>
          <w:color w:val="3E023F"/>
        </w:rPr>
        <w:lastRenderedPageBreak/>
        <w:t>Dáta a metodológia</w:t>
      </w:r>
    </w:p>
    <w:p w14:paraId="35B85247" w14:textId="591FA57F" w:rsidR="000C3374" w:rsidRPr="00C3531A" w:rsidRDefault="000C3374" w:rsidP="000C3374">
      <w:pPr>
        <w:pStyle w:val="IDRP"/>
        <w:rPr>
          <w:sz w:val="22"/>
        </w:rPr>
      </w:pPr>
      <w:r w:rsidRPr="00C3531A">
        <w:rPr>
          <w:sz w:val="22"/>
        </w:rPr>
        <w:t>Pre vypracovanie materiálu boli využité údaje z Centrálneho registra zmlúv, ktorý obsahuje všetky zmluvy štátnej a verejnej správy. Analýza zohľadnila zmluvy</w:t>
      </w:r>
      <w:r w:rsidR="00D57684" w:rsidRPr="00C3531A">
        <w:rPr>
          <w:sz w:val="22"/>
        </w:rPr>
        <w:t xml:space="preserve"> a súvisiace dodatky</w:t>
      </w:r>
      <w:r w:rsidRPr="00C3531A">
        <w:rPr>
          <w:sz w:val="22"/>
        </w:rPr>
        <w:t xml:space="preserve"> uzatvorené v rokoch 2019 až v prvom kvartáli roka 2022</w:t>
      </w:r>
      <w:r w:rsidR="00D57684" w:rsidRPr="00C3531A">
        <w:rPr>
          <w:rStyle w:val="Odkaznapoznmkupodiarou"/>
          <w:sz w:val="22"/>
        </w:rPr>
        <w:footnoteReference w:id="4"/>
      </w:r>
      <w:r w:rsidRPr="00C3531A">
        <w:rPr>
          <w:sz w:val="22"/>
        </w:rPr>
        <w:t>, z dôvodu zníženia počtu zmlúv a efektívnejšej práce bolo vybratých 53 najväčších, resp. zmlúv s najväčším počtom položiek hardvéru.</w:t>
      </w:r>
    </w:p>
    <w:p w14:paraId="7B39411C" w14:textId="77777777" w:rsidR="000C3374" w:rsidRPr="006A62BF" w:rsidRDefault="000C3374" w:rsidP="000C3374">
      <w:pPr>
        <w:pStyle w:val="IDRP"/>
        <w:rPr>
          <w:sz w:val="22"/>
        </w:rPr>
      </w:pPr>
      <w:r w:rsidRPr="006A62BF">
        <w:rPr>
          <w:sz w:val="22"/>
        </w:rPr>
        <w:t xml:space="preserve">Centrálny register zmlúv neobsahuje štruktúrované údaje, nemá API, nie je možné z neho robiť exporty a nemá implementované fulltextové vyhľadávanie. Na identifikovanie relevantných zmlúv bol využitý skript v jazyku </w:t>
      </w:r>
      <w:proofErr w:type="spellStart"/>
      <w:r w:rsidRPr="006A62BF">
        <w:rPr>
          <w:sz w:val="22"/>
        </w:rPr>
        <w:t>Python</w:t>
      </w:r>
      <w:proofErr w:type="spellEnd"/>
      <w:r w:rsidRPr="00C3531A">
        <w:rPr>
          <w:rStyle w:val="Odkaznapoznmkupodiarou"/>
          <w:sz w:val="22"/>
        </w:rPr>
        <w:footnoteReference w:id="5"/>
      </w:r>
      <w:r w:rsidRPr="00C3531A">
        <w:rPr>
          <w:sz w:val="22"/>
        </w:rPr>
        <w:t xml:space="preserve">, ktorý pracuje s metadátami vo formáte XML, resp. s jednotlivými zmluvami vo formáte PDF. Časť zmlúv je nahraná ako obrázok (sú naskenované), na prácu s nimi sú konvertované na text využitím technológie OCR pomocou </w:t>
      </w:r>
      <w:proofErr w:type="spellStart"/>
      <w:r w:rsidRPr="00C3531A">
        <w:rPr>
          <w:sz w:val="22"/>
        </w:rPr>
        <w:t>open</w:t>
      </w:r>
      <w:proofErr w:type="spellEnd"/>
      <w:r w:rsidRPr="00C3531A">
        <w:rPr>
          <w:sz w:val="22"/>
        </w:rPr>
        <w:t xml:space="preserve"> </w:t>
      </w:r>
      <w:proofErr w:type="spellStart"/>
      <w:r w:rsidRPr="00C3531A">
        <w:rPr>
          <w:sz w:val="22"/>
        </w:rPr>
        <w:t>source</w:t>
      </w:r>
      <w:proofErr w:type="spellEnd"/>
      <w:r w:rsidRPr="00C3531A">
        <w:rPr>
          <w:sz w:val="22"/>
        </w:rPr>
        <w:t xml:space="preserve"> balíka </w:t>
      </w:r>
      <w:proofErr w:type="spellStart"/>
      <w:r w:rsidRPr="00C3531A">
        <w:rPr>
          <w:sz w:val="22"/>
        </w:rPr>
        <w:t>tesseract</w:t>
      </w:r>
      <w:proofErr w:type="spellEnd"/>
      <w:r w:rsidRPr="00C3531A">
        <w:rPr>
          <w:sz w:val="22"/>
        </w:rPr>
        <w:t>. Zdrojová databáza čiastočne páruje dodatky k pôvodným zmluvám, pr</w:t>
      </w:r>
      <w:r w:rsidRPr="006A62BF">
        <w:rPr>
          <w:sz w:val="22"/>
        </w:rPr>
        <w:t>ičom tieto dodatky sú k zmluvám priradené prostredníctvom skriptu podľa ID zmluvy (ktoré je pri dodatkoch uvedené). Samostatne vedené dodatky s jedinečným ID zmluvy nie sú spárované a párujú sa ručne.</w:t>
      </w:r>
    </w:p>
    <w:p w14:paraId="5E83CEC6" w14:textId="77777777" w:rsidR="000C3374" w:rsidRPr="006A62BF" w:rsidRDefault="000C3374" w:rsidP="000C3374">
      <w:pPr>
        <w:pStyle w:val="IDRP"/>
        <w:rPr>
          <w:sz w:val="22"/>
        </w:rPr>
      </w:pPr>
      <w:r w:rsidRPr="00DE4381">
        <w:rPr>
          <w:sz w:val="22"/>
        </w:rPr>
        <w:t>Výstupom je databáza IT</w:t>
      </w:r>
      <w:r w:rsidRPr="00C3531A">
        <w:rPr>
          <w:rStyle w:val="Odkaznapoznmkupodiarou"/>
          <w:sz w:val="22"/>
        </w:rPr>
        <w:footnoteReference w:id="6"/>
      </w:r>
      <w:r w:rsidRPr="00C3531A">
        <w:rPr>
          <w:sz w:val="22"/>
        </w:rPr>
        <w:t xml:space="preserve"> zmlúv s jednotlivými atribútmi (hodnota zmluvy, platnosť atď.), z ktorých sú následne identifikované tie, ktoré obsahujú nákup hardvéru. Z týchto zmlúv sú následne – prevažne ručne – získané údaje o cenách za hardvérové vybavenie.</w:t>
      </w:r>
    </w:p>
    <w:p w14:paraId="01A068A9" w14:textId="77777777" w:rsidR="000C3374" w:rsidRPr="00C3531A" w:rsidRDefault="000C3374" w:rsidP="000C3374">
      <w:pPr>
        <w:pStyle w:val="IDRP"/>
        <w:rPr>
          <w:sz w:val="22"/>
        </w:rPr>
      </w:pPr>
      <w:r w:rsidRPr="00DE4381">
        <w:rPr>
          <w:sz w:val="22"/>
        </w:rPr>
        <w:t>Uvedený spôsob získavania dát zo zmlúv je časovo náročný. Nevýhodou Centrálneho registra zmlúv je nedostupnosť štruktúrovaných údajov zo zmlúv, chýbajúce API na strojové získavanie dát, ako aj nahrávanie zmlúv, ktoré nie sú priamo strojovo čitateľné. Rovnako je problematické aj spájanie dodatkov so zmluvami, r</w:t>
      </w:r>
      <w:r w:rsidRPr="00C3531A">
        <w:rPr>
          <w:sz w:val="22"/>
        </w:rPr>
        <w:t>esp. rôzne spôsoby ukladania dodatkov.</w:t>
      </w:r>
    </w:p>
    <w:p w14:paraId="2E10FF9A" w14:textId="7B41F626" w:rsidR="003D7C25" w:rsidRPr="00C3531A" w:rsidRDefault="000C3374" w:rsidP="00501A58">
      <w:pPr>
        <w:pStyle w:val="IDRP"/>
        <w:spacing w:after="0"/>
        <w:rPr>
          <w:sz w:val="22"/>
        </w:rPr>
      </w:pPr>
      <w:r w:rsidRPr="00C3531A">
        <w:rPr>
          <w:sz w:val="22"/>
        </w:rPr>
        <w:t xml:space="preserve">Vytvorené </w:t>
      </w:r>
      <w:proofErr w:type="spellStart"/>
      <w:r w:rsidRPr="00C3531A">
        <w:rPr>
          <w:sz w:val="22"/>
        </w:rPr>
        <w:t>boxplot</w:t>
      </w:r>
      <w:proofErr w:type="spellEnd"/>
      <w:r w:rsidRPr="00C3531A">
        <w:rPr>
          <w:sz w:val="22"/>
        </w:rPr>
        <w:t xml:space="preserve"> grafy zobrazujúce rozsahy cien hardvéru boli vytvorené pomocou </w:t>
      </w:r>
      <w:proofErr w:type="spellStart"/>
      <w:r w:rsidRPr="00C3531A">
        <w:rPr>
          <w:sz w:val="22"/>
        </w:rPr>
        <w:t>Python</w:t>
      </w:r>
      <w:proofErr w:type="spellEnd"/>
      <w:r w:rsidRPr="00C3531A">
        <w:rPr>
          <w:sz w:val="22"/>
        </w:rPr>
        <w:t xml:space="preserve"> knižnice </w:t>
      </w:r>
      <w:proofErr w:type="spellStart"/>
      <w:r w:rsidRPr="00C3531A">
        <w:rPr>
          <w:sz w:val="22"/>
        </w:rPr>
        <w:t>matplotlib</w:t>
      </w:r>
      <w:proofErr w:type="spellEnd"/>
      <w:r w:rsidRPr="00C3531A">
        <w:rPr>
          <w:sz w:val="22"/>
        </w:rPr>
        <w:t>.</w:t>
      </w:r>
      <w:bookmarkEnd w:id="1"/>
      <w:bookmarkEnd w:id="2"/>
    </w:p>
    <w:p w14:paraId="2C8D0FB5" w14:textId="77777777" w:rsidR="00501A58" w:rsidRPr="00C3531A" w:rsidRDefault="00501A58" w:rsidP="000C3374">
      <w:pPr>
        <w:pStyle w:val="IDRP"/>
        <w:rPr>
          <w:noProof/>
          <w:sz w:val="22"/>
        </w:rPr>
      </w:pPr>
    </w:p>
    <w:p w14:paraId="614ACE47" w14:textId="661A837D" w:rsidR="001609FF" w:rsidRPr="00C3531A" w:rsidRDefault="00031246" w:rsidP="000C3374">
      <w:pPr>
        <w:ind w:left="0" w:firstLine="708"/>
        <w:rPr>
          <w:b/>
          <w:color w:val="3E023F"/>
        </w:rPr>
      </w:pPr>
      <w:r w:rsidRPr="00C3531A">
        <w:rPr>
          <w:b/>
          <w:color w:val="3E023F"/>
        </w:rPr>
        <w:t xml:space="preserve">Úlohy k analýze cien hardvéru </w:t>
      </w:r>
    </w:p>
    <w:p w14:paraId="2BFD8EA1" w14:textId="572D3210" w:rsidR="00607FBC" w:rsidRPr="00C3531A" w:rsidRDefault="00607FBC" w:rsidP="00607FBC">
      <w:pPr>
        <w:ind w:left="709"/>
      </w:pPr>
      <w:r w:rsidRPr="00C3531A">
        <w:t>Túto analýzu je potrebné pravidelne aktualizovať o ceny hardvéru z nových zmlúv</w:t>
      </w:r>
      <w:r w:rsidR="00D57684" w:rsidRPr="00C3531A">
        <w:t xml:space="preserve"> a súvisiacich dodatkov</w:t>
      </w:r>
      <w:r w:rsidRPr="00C3531A">
        <w:t>, aby boli zachytené viaceré faktory, ako napr. zastarávanie, znižovanie cien hardvéru, zvyšovanie výkonu a podobne.</w:t>
      </w:r>
    </w:p>
    <w:p w14:paraId="39558AA2" w14:textId="7DD16B35" w:rsidR="00607FBC" w:rsidRPr="00C3531A" w:rsidRDefault="00607FBC" w:rsidP="00607FBC">
      <w:pPr>
        <w:ind w:left="709"/>
      </w:pPr>
      <w:r w:rsidRPr="00C3531A">
        <w:t xml:space="preserve">Okrem pravidelnej aktualizácie </w:t>
      </w:r>
      <w:r w:rsidR="00B76BC1" w:rsidRPr="00C3531A">
        <w:t>sú plánované</w:t>
      </w:r>
      <w:r w:rsidRPr="00C3531A">
        <w:t xml:space="preserve"> nasledovné úlohy na </w:t>
      </w:r>
      <w:r w:rsidR="00B76BC1" w:rsidRPr="00C3531A">
        <w:t>doplnenie analýzy</w:t>
      </w:r>
      <w:r w:rsidRPr="00C3531A">
        <w:t>:</w:t>
      </w:r>
    </w:p>
    <w:p w14:paraId="1B557324" w14:textId="3C3F0090" w:rsidR="00607FBC" w:rsidRPr="00C3531A" w:rsidRDefault="00097DF9" w:rsidP="00607FBC">
      <w:pPr>
        <w:pStyle w:val="Odsekzoznamu"/>
        <w:numPr>
          <w:ilvl w:val="0"/>
          <w:numId w:val="11"/>
        </w:numPr>
        <w:ind w:left="1134"/>
        <w:rPr>
          <w:lang w:val="sk-SK"/>
        </w:rPr>
      </w:pPr>
      <w:r w:rsidRPr="00C3531A">
        <w:rPr>
          <w:lang w:val="sk-SK"/>
        </w:rPr>
        <w:t>Pri vybraných kategóriách analyzovať vplyv jednotlivých parametrov na cenu hardvéru</w:t>
      </w:r>
      <w:r w:rsidR="00B76BC1" w:rsidRPr="00C3531A">
        <w:rPr>
          <w:lang w:val="sk-SK"/>
        </w:rPr>
        <w:t xml:space="preserve"> (počítače, sieťové komponenty)</w:t>
      </w:r>
    </w:p>
    <w:p w14:paraId="382EDDD5" w14:textId="62D1FCBC" w:rsidR="00607FBC" w:rsidRPr="00C3531A" w:rsidRDefault="00607FBC" w:rsidP="00607FBC">
      <w:pPr>
        <w:pStyle w:val="Odsekzoznamu"/>
        <w:numPr>
          <w:ilvl w:val="0"/>
          <w:numId w:val="11"/>
        </w:numPr>
        <w:ind w:left="1134"/>
        <w:rPr>
          <w:lang w:val="sk-SK"/>
        </w:rPr>
      </w:pPr>
      <w:r w:rsidRPr="00C3531A">
        <w:rPr>
          <w:lang w:val="sk-SK"/>
        </w:rPr>
        <w:t>Doplniť vyhodnotenie po rokoch a porovnať ceny hardvéru s rovnakými parametrami (</w:t>
      </w:r>
      <w:r w:rsidR="00D57684" w:rsidRPr="00C3531A">
        <w:rPr>
          <w:lang w:val="sk-SK"/>
        </w:rPr>
        <w:t xml:space="preserve">vytvorenie časového radu údajov a tým </w:t>
      </w:r>
      <w:r w:rsidRPr="00C3531A">
        <w:rPr>
          <w:lang w:val="sk-SK"/>
        </w:rPr>
        <w:t xml:space="preserve">zachytenie </w:t>
      </w:r>
      <w:r w:rsidR="0026569F" w:rsidRPr="00C3531A">
        <w:rPr>
          <w:lang w:val="sk-SK"/>
        </w:rPr>
        <w:t>vývoj</w:t>
      </w:r>
      <w:r w:rsidR="00AD6BCE" w:rsidRPr="00C3531A">
        <w:rPr>
          <w:lang w:val="sk-SK"/>
        </w:rPr>
        <w:t>u</w:t>
      </w:r>
      <w:r w:rsidR="0026569F" w:rsidRPr="00C3531A">
        <w:rPr>
          <w:lang w:val="sk-SK"/>
        </w:rPr>
        <w:t xml:space="preserve"> </w:t>
      </w:r>
      <w:r w:rsidRPr="00C3531A">
        <w:rPr>
          <w:lang w:val="sk-SK"/>
        </w:rPr>
        <w:t>c</w:t>
      </w:r>
      <w:r w:rsidR="00AD6BCE" w:rsidRPr="00C3531A">
        <w:rPr>
          <w:lang w:val="sk-SK"/>
        </w:rPr>
        <w:t>ien</w:t>
      </w:r>
      <w:r w:rsidRPr="00C3531A">
        <w:rPr>
          <w:lang w:val="sk-SK"/>
        </w:rPr>
        <w:t>)</w:t>
      </w:r>
    </w:p>
    <w:p w14:paraId="7900FF3B" w14:textId="2CD99A61" w:rsidR="00607FBC" w:rsidRPr="00C3531A" w:rsidRDefault="00607FBC" w:rsidP="00607FBC">
      <w:pPr>
        <w:pStyle w:val="Odsekzoznamu"/>
        <w:numPr>
          <w:ilvl w:val="0"/>
          <w:numId w:val="11"/>
        </w:numPr>
        <w:ind w:left="1134"/>
        <w:rPr>
          <w:lang w:val="sk-SK"/>
        </w:rPr>
      </w:pPr>
      <w:r w:rsidRPr="00C3531A">
        <w:rPr>
          <w:lang w:val="sk-SK"/>
        </w:rPr>
        <w:t xml:space="preserve">Porovnať nákupy po jednotlivých </w:t>
      </w:r>
      <w:r w:rsidR="00AD6BCE" w:rsidRPr="00C3531A">
        <w:rPr>
          <w:lang w:val="sk-SK"/>
        </w:rPr>
        <w:t xml:space="preserve">organizáciách </w:t>
      </w:r>
      <w:r w:rsidRPr="00C3531A">
        <w:rPr>
          <w:lang w:val="sk-SK"/>
        </w:rPr>
        <w:t>pre bežný spotrebný tovar (nie špeciálne kusy hardvéru, nie sieťové prvky), aby bolo možné porovnať, kto nakupuje efektívnejšie</w:t>
      </w:r>
    </w:p>
    <w:p w14:paraId="3851162C" w14:textId="45DAB435" w:rsidR="00F14AED" w:rsidRPr="006A62BF" w:rsidRDefault="00607FBC" w:rsidP="0091436C">
      <w:pPr>
        <w:pStyle w:val="Odsekzoznamu"/>
        <w:numPr>
          <w:ilvl w:val="0"/>
          <w:numId w:val="11"/>
        </w:numPr>
        <w:spacing w:after="0"/>
        <w:ind w:left="1134"/>
      </w:pPr>
      <w:r w:rsidRPr="00C3531A">
        <w:rPr>
          <w:lang w:val="sk-SK"/>
        </w:rPr>
        <w:t>V</w:t>
      </w:r>
      <w:r w:rsidR="00177886">
        <w:rPr>
          <w:lang w:val="sk-SK"/>
        </w:rPr>
        <w:t xml:space="preserve">yužiť získané údaje pre určenie nákladov na štandardizované pracovné miesto zamestnanca </w:t>
      </w:r>
      <w:r w:rsidR="00ED4F6A">
        <w:rPr>
          <w:lang w:val="sk-SK"/>
        </w:rPr>
        <w:t>a porovnať náklady na jedného zamestnanca / pracovné miesto medzi organizáciami štátnej správy</w:t>
      </w:r>
    </w:p>
    <w:p w14:paraId="741D683C" w14:textId="77777777" w:rsidR="00506F6A" w:rsidRPr="006A62BF" w:rsidRDefault="00506F6A">
      <w:pPr>
        <w:ind w:left="0"/>
        <w:jc w:val="left"/>
        <w:rPr>
          <w:b/>
        </w:rPr>
      </w:pPr>
      <w:r w:rsidRPr="006A62BF">
        <w:rPr>
          <w:b/>
        </w:rPr>
        <w:br w:type="page"/>
      </w:r>
    </w:p>
    <w:p w14:paraId="4D9342DE" w14:textId="77777777" w:rsidR="006C36E1" w:rsidRPr="00C3531A" w:rsidRDefault="006C36E1" w:rsidP="00506F6A">
      <w:pPr>
        <w:pStyle w:val="Graf"/>
        <w:spacing w:before="0" w:after="0"/>
        <w:sectPr w:rsidR="006C36E1" w:rsidRPr="00C3531A" w:rsidSect="005606B8">
          <w:footerReference w:type="even" r:id="rId10"/>
          <w:footerReference w:type="default" r:id="rId11"/>
          <w:pgSz w:w="11906" w:h="16838"/>
          <w:pgMar w:top="1440" w:right="1440" w:bottom="1440" w:left="1440" w:header="708" w:footer="708" w:gutter="0"/>
          <w:pgNumType w:start="1"/>
          <w:cols w:space="708"/>
          <w:docGrid w:linePitch="360"/>
        </w:sectPr>
      </w:pPr>
    </w:p>
    <w:p w14:paraId="74B806B9" w14:textId="742D2836" w:rsidR="00506F6A" w:rsidRPr="00C3531A" w:rsidRDefault="00506F6A" w:rsidP="000F638F">
      <w:pPr>
        <w:pStyle w:val="Graf"/>
        <w:pBdr>
          <w:bottom w:val="single" w:sz="4" w:space="1" w:color="auto"/>
        </w:pBdr>
        <w:spacing w:before="0" w:after="200"/>
        <w:ind w:left="709"/>
      </w:pPr>
      <w:r w:rsidRPr="00C3531A">
        <w:lastRenderedPageBreak/>
        <w:t>Vyhodnotenie cien hardvérového vybavenia v eurách bez DPH v období 2019-1Q/2021, zobrazenie v logaritmickej mierke</w:t>
      </w:r>
      <w:r w:rsidR="00E91E74" w:rsidRPr="00C3531A">
        <w:rPr>
          <w:rStyle w:val="Odkaznapoznmkupodiarou"/>
        </w:rPr>
        <w:footnoteReference w:id="7"/>
      </w:r>
    </w:p>
    <w:p w14:paraId="50552ED8" w14:textId="60C5099E" w:rsidR="00506F6A" w:rsidRPr="00C3531A" w:rsidRDefault="00542EA5" w:rsidP="00711BE6">
      <w:pPr>
        <w:ind w:left="567"/>
        <w:rPr>
          <w:lang w:eastAsia="en-GB"/>
        </w:rPr>
      </w:pPr>
      <w:r w:rsidRPr="00C3531A">
        <w:rPr>
          <w:noProof/>
          <w:lang w:eastAsia="sk-SK"/>
        </w:rPr>
        <w:drawing>
          <wp:inline distT="0" distB="0" distL="0" distR="0" wp14:anchorId="020EEFC2" wp14:editId="41CB21E1">
            <wp:extent cx="7315215" cy="4489713"/>
            <wp:effectExtent l="0" t="0" r="0" b="635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7315215" cy="4489713"/>
                    </a:xfrm>
                    <a:prstGeom prst="rect">
                      <a:avLst/>
                    </a:prstGeom>
                  </pic:spPr>
                </pic:pic>
              </a:graphicData>
            </a:graphic>
          </wp:inline>
        </w:drawing>
      </w:r>
    </w:p>
    <w:p w14:paraId="351F82B7" w14:textId="6C642209" w:rsidR="001D0317" w:rsidRPr="006A62BF" w:rsidRDefault="000C3374" w:rsidP="00DB698C">
      <w:pPr>
        <w:pBdr>
          <w:top w:val="single" w:sz="4" w:space="1" w:color="auto"/>
        </w:pBdr>
        <w:jc w:val="right"/>
        <w:rPr>
          <w:b/>
          <w:bCs/>
          <w:noProof/>
          <w:color w:val="3E023F"/>
          <w:sz w:val="24"/>
        </w:rPr>
      </w:pPr>
      <w:r w:rsidRPr="006A62BF">
        <w:rPr>
          <w:i/>
          <w:sz w:val="18"/>
        </w:rPr>
        <w:t>Zdroj: Centrálny register zmlú</w:t>
      </w:r>
      <w:r w:rsidR="00DB698C" w:rsidRPr="006A62BF">
        <w:rPr>
          <w:i/>
          <w:sz w:val="18"/>
        </w:rPr>
        <w:t>v</w:t>
      </w:r>
    </w:p>
    <w:sectPr w:rsidR="001D0317" w:rsidRPr="006A62BF" w:rsidSect="00DB698C">
      <w:footerReference w:type="default" r:id="rId13"/>
      <w:pgSz w:w="16838" w:h="11906" w:orient="landscape"/>
      <w:pgMar w:top="1440" w:right="1440" w:bottom="851"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4A0335" w16cex:dateUtc="2021-11-25T11:42:00Z"/>
  <w16cex:commentExtensible w16cex:durableId="254A0115" w16cex:dateUtc="2021-11-25T11:33:00Z"/>
  <w16cex:commentExtensible w16cex:durableId="2549FFE1" w16cex:dateUtc="2021-11-25T11: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1698684" w16cid:durableId="277370CF"/>
  <w16cid:commentId w16cid:paraId="5C674355" w16cid:durableId="2773711D"/>
  <w16cid:commentId w16cid:paraId="7E235D4B" w16cid:durableId="27737279"/>
  <w16cid:commentId w16cid:paraId="50FF6536" w16cid:durableId="2773739E"/>
  <w16cid:commentId w16cid:paraId="362F3A06" w16cid:durableId="277373D9"/>
  <w16cid:commentId w16cid:paraId="525A9D5E" w16cid:durableId="2773751F"/>
  <w16cid:commentId w16cid:paraId="600CFC71" w16cid:durableId="27737539"/>
  <w16cid:commentId w16cid:paraId="3F3B5657" w16cid:durableId="277374EF"/>
  <w16cid:commentId w16cid:paraId="0EDAD55E" w16cid:durableId="2774E7A2"/>
  <w16cid:commentId w16cid:paraId="4F36A00F" w16cid:durableId="2774F342"/>
  <w16cid:commentId w16cid:paraId="7B6AC4B4" w16cid:durableId="277CFE7E"/>
  <w16cid:commentId w16cid:paraId="2C9A5A57" w16cid:durableId="277CFEB2"/>
  <w16cid:commentId w16cid:paraId="0FC2B2DA" w16cid:durableId="277CFDCA"/>
  <w16cid:commentId w16cid:paraId="337ABEFA" w16cid:durableId="277CFE0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2C3542" w14:textId="77777777" w:rsidR="0017206F" w:rsidRDefault="0017206F" w:rsidP="0074386E">
      <w:pPr>
        <w:spacing w:after="0" w:line="240" w:lineRule="auto"/>
      </w:pPr>
      <w:r>
        <w:separator/>
      </w:r>
    </w:p>
  </w:endnote>
  <w:endnote w:type="continuationSeparator" w:id="0">
    <w:p w14:paraId="095BB231" w14:textId="77777777" w:rsidR="0017206F" w:rsidRDefault="0017206F" w:rsidP="00743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2058896136"/>
      <w:docPartObj>
        <w:docPartGallery w:val="Page Numbers (Bottom of Page)"/>
        <w:docPartUnique/>
      </w:docPartObj>
    </w:sdtPr>
    <w:sdtEndPr>
      <w:rPr>
        <w:rStyle w:val="slostrany"/>
      </w:rPr>
    </w:sdtEndPr>
    <w:sdtContent>
      <w:p w14:paraId="6B9F87CF" w14:textId="77777777" w:rsidR="002A1A5A" w:rsidRDefault="002A1A5A" w:rsidP="009F4675">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6229EDB5" w14:textId="77777777" w:rsidR="002A1A5A" w:rsidRDefault="002A1A5A" w:rsidP="00B9518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D02C2" w14:textId="0F3C0C12" w:rsidR="002A1A5A" w:rsidRDefault="002A1A5A">
    <w:pPr>
      <w:pStyle w:val="Pta"/>
      <w:jc w:val="right"/>
    </w:pPr>
    <w:r w:rsidRPr="006C36E1">
      <w:rPr>
        <w:noProof/>
        <w:lang w:eastAsia="sk-SK"/>
      </w:rPr>
      <w:drawing>
        <wp:anchor distT="0" distB="0" distL="114300" distR="114300" simplePos="0" relativeHeight="251661312" behindDoc="0" locked="0" layoutInCell="1" allowOverlap="1" wp14:anchorId="216A6E07" wp14:editId="431BB24E">
          <wp:simplePos x="0" y="0"/>
          <wp:positionH relativeFrom="column">
            <wp:posOffset>5149367</wp:posOffset>
          </wp:positionH>
          <wp:positionV relativeFrom="paragraph">
            <wp:posOffset>4445</wp:posOffset>
          </wp:positionV>
          <wp:extent cx="345440" cy="151765"/>
          <wp:effectExtent l="0" t="0" r="0" b="635"/>
          <wp:wrapNone/>
          <wp:docPr id="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_color.svg"/>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9967" t="23503" r="10683" b="26893"/>
                  <a:stretch/>
                </pic:blipFill>
                <pic:spPr bwMode="auto">
                  <a:xfrm>
                    <a:off x="0" y="0"/>
                    <a:ext cx="345440" cy="151765"/>
                  </a:xfrm>
                  <a:prstGeom prst="rect">
                    <a:avLst/>
                  </a:prstGeom>
                  <a:ln>
                    <a:noFill/>
                  </a:ln>
                  <a:extLst>
                    <a:ext uri="{53640926-AAD7-44D8-BBD7-CCE9431645EC}">
                      <a14:shadowObscured xmlns:a14="http://schemas.microsoft.com/office/drawing/2010/main"/>
                    </a:ext>
                  </a:extLst>
                </pic:spPr>
              </pic:pic>
            </a:graphicData>
          </a:graphic>
        </wp:anchor>
      </w:drawing>
    </w:r>
    <w:r w:rsidRPr="006C36E1">
      <w:rPr>
        <w:noProof/>
        <w:lang w:eastAsia="sk-SK"/>
      </w:rPr>
      <mc:AlternateContent>
        <mc:Choice Requires="wps">
          <w:drawing>
            <wp:anchor distT="0" distB="0" distL="114300" distR="114300" simplePos="0" relativeHeight="251660288" behindDoc="0" locked="0" layoutInCell="1" allowOverlap="1" wp14:anchorId="51DFD98E" wp14:editId="2199770F">
              <wp:simplePos x="0" y="0"/>
              <wp:positionH relativeFrom="column">
                <wp:posOffset>5577917</wp:posOffset>
              </wp:positionH>
              <wp:positionV relativeFrom="paragraph">
                <wp:posOffset>-1245</wp:posOffset>
              </wp:positionV>
              <wp:extent cx="0" cy="179705"/>
              <wp:effectExtent l="0" t="0" r="12700" b="10795"/>
              <wp:wrapNone/>
              <wp:docPr id="11" name="Straight Connector 11"/>
              <wp:cNvGraphicFramePr/>
              <a:graphic xmlns:a="http://schemas.openxmlformats.org/drawingml/2006/main">
                <a:graphicData uri="http://schemas.microsoft.com/office/word/2010/wordprocessingShape">
                  <wps:wsp>
                    <wps:cNvCnPr/>
                    <wps:spPr>
                      <a:xfrm>
                        <a:off x="0" y="0"/>
                        <a:ext cx="0" cy="179705"/>
                      </a:xfrm>
                      <a:prstGeom prst="line">
                        <a:avLst/>
                      </a:prstGeom>
                      <a:ln w="15875">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B18340B" id="Straight Connector 11" o:spid="_x0000_s1026" style="position:absolute;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pt,-.1pt" to="43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" strokecolor="#aeaaaa [2414]" strokeweight="1.25pt">
              <v:stroke joinstyle="miter"/>
            </v:line>
          </w:pict>
        </mc:Fallback>
      </mc:AlternateContent>
    </w:r>
    <w:sdt>
      <w:sdtPr>
        <w:id w:val="-221918209"/>
        <w:docPartObj>
          <w:docPartGallery w:val="Page Numbers (Bottom of Page)"/>
          <w:docPartUnique/>
        </w:docPartObj>
      </w:sdtPr>
      <w:sdtEndPr/>
      <w:sdtContent>
        <w:r>
          <w:fldChar w:fldCharType="begin"/>
        </w:r>
        <w:r>
          <w:instrText>PAGE   \* MERGEFORMAT</w:instrText>
        </w:r>
        <w:r>
          <w:fldChar w:fldCharType="separate"/>
        </w:r>
        <w:r w:rsidR="0024185C">
          <w:rPr>
            <w:noProof/>
          </w:rPr>
          <w:t>3</w:t>
        </w:r>
        <w:r>
          <w:fldChar w:fldCharType="end"/>
        </w:r>
      </w:sdtContent>
    </w:sdt>
  </w:p>
  <w:p w14:paraId="7FAFF7E1" w14:textId="5DC57D17" w:rsidR="002A1A5A" w:rsidRDefault="002A1A5A" w:rsidP="00B9518E">
    <w:pPr>
      <w:pStyle w:val="Pta"/>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53AB1" w14:textId="50828581" w:rsidR="002A1A5A" w:rsidRDefault="002A1A5A">
    <w:pPr>
      <w:pStyle w:val="Pta"/>
      <w:jc w:val="right"/>
    </w:pPr>
    <w:r w:rsidRPr="006C36E1">
      <w:rPr>
        <w:noProof/>
        <w:lang w:eastAsia="sk-SK"/>
      </w:rPr>
      <w:drawing>
        <wp:anchor distT="0" distB="0" distL="114300" distR="114300" simplePos="0" relativeHeight="251664384" behindDoc="0" locked="0" layoutInCell="1" allowOverlap="1" wp14:anchorId="5CE8AD2A" wp14:editId="58308193">
          <wp:simplePos x="0" y="0"/>
          <wp:positionH relativeFrom="column">
            <wp:posOffset>5149367</wp:posOffset>
          </wp:positionH>
          <wp:positionV relativeFrom="paragraph">
            <wp:posOffset>4445</wp:posOffset>
          </wp:positionV>
          <wp:extent cx="345440" cy="151765"/>
          <wp:effectExtent l="0" t="0" r="0" b="635"/>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ooter_color.svg"/>
                  <pic:cNvPicPr/>
                </pic:nvPicPr>
                <pic:blipFill rotWithShape="1">
                  <a:blip r:embed="rId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rcRect l="9967" t="23503" r="10683" b="26893"/>
                  <a:stretch/>
                </pic:blipFill>
                <pic:spPr bwMode="auto">
                  <a:xfrm>
                    <a:off x="0" y="0"/>
                    <a:ext cx="345440" cy="151765"/>
                  </a:xfrm>
                  <a:prstGeom prst="rect">
                    <a:avLst/>
                  </a:prstGeom>
                  <a:ln>
                    <a:noFill/>
                  </a:ln>
                  <a:extLst>
                    <a:ext uri="{53640926-AAD7-44D8-BBD7-CCE9431645EC}">
                      <a14:shadowObscured xmlns:a14="http://schemas.microsoft.com/office/drawing/2010/main"/>
                    </a:ext>
                  </a:extLst>
                </pic:spPr>
              </pic:pic>
            </a:graphicData>
          </a:graphic>
        </wp:anchor>
      </w:drawing>
    </w:r>
    <w:r w:rsidRPr="006C36E1">
      <w:rPr>
        <w:noProof/>
        <w:lang w:eastAsia="sk-SK"/>
      </w:rPr>
      <mc:AlternateContent>
        <mc:Choice Requires="wps">
          <w:drawing>
            <wp:anchor distT="0" distB="0" distL="114300" distR="114300" simplePos="0" relativeHeight="251663360" behindDoc="0" locked="0" layoutInCell="1" allowOverlap="1" wp14:anchorId="17A682D7" wp14:editId="57E7C369">
              <wp:simplePos x="0" y="0"/>
              <wp:positionH relativeFrom="column">
                <wp:posOffset>5577917</wp:posOffset>
              </wp:positionH>
              <wp:positionV relativeFrom="paragraph">
                <wp:posOffset>-1245</wp:posOffset>
              </wp:positionV>
              <wp:extent cx="0" cy="179705"/>
              <wp:effectExtent l="0" t="0" r="12700" b="10795"/>
              <wp:wrapNone/>
              <wp:docPr id="13" name="Straight Connector 11"/>
              <wp:cNvGraphicFramePr/>
              <a:graphic xmlns:a="http://schemas.openxmlformats.org/drawingml/2006/main">
                <a:graphicData uri="http://schemas.microsoft.com/office/word/2010/wordprocessingShape">
                  <wps:wsp>
                    <wps:cNvCnPr/>
                    <wps:spPr>
                      <a:xfrm>
                        <a:off x="0" y="0"/>
                        <a:ext cx="0" cy="179705"/>
                      </a:xfrm>
                      <a:prstGeom prst="line">
                        <a:avLst/>
                      </a:prstGeom>
                      <a:ln w="15875">
                        <a:solidFill>
                          <a:schemeClr val="bg2">
                            <a:lumMod val="75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DBD13D" id="Straight Connector 11" o:spid="_x0000_s1026" style="position:absolute;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2pt,-.1pt" to="439.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" strokecolor="#aeaaaa [2414]" strokeweight="1.25pt">
              <v:stroke joinstyle="miter"/>
            </v:line>
          </w:pict>
        </mc:Fallback>
      </mc:AlternateContent>
    </w:r>
    <w:sdt>
      <w:sdtPr>
        <w:id w:val="6337166"/>
        <w:docPartObj>
          <w:docPartGallery w:val="Page Numbers (Bottom of Page)"/>
          <w:docPartUnique/>
        </w:docPartObj>
      </w:sdtPr>
      <w:sdtEndPr/>
      <w:sdtContent>
        <w:r>
          <w:fldChar w:fldCharType="begin"/>
        </w:r>
        <w:r>
          <w:instrText>PAGE   \* MERGEFORMAT</w:instrText>
        </w:r>
        <w:r>
          <w:fldChar w:fldCharType="separate"/>
        </w:r>
        <w:r w:rsidR="0024185C">
          <w:rPr>
            <w:noProof/>
          </w:rPr>
          <w:t>4</w:t>
        </w:r>
        <w:r>
          <w:fldChar w:fldCharType="end"/>
        </w:r>
      </w:sdtContent>
    </w:sdt>
  </w:p>
  <w:p w14:paraId="11D96AF3" w14:textId="57C14171" w:rsidR="002A1A5A" w:rsidRDefault="002A1A5A" w:rsidP="00B9518E">
    <w:pPr>
      <w:pStyle w:val="Pt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82CE79" w14:textId="77777777" w:rsidR="0017206F" w:rsidRDefault="0017206F" w:rsidP="0074386E">
      <w:pPr>
        <w:spacing w:after="0" w:line="240" w:lineRule="auto"/>
      </w:pPr>
      <w:r>
        <w:separator/>
      </w:r>
    </w:p>
  </w:footnote>
  <w:footnote w:type="continuationSeparator" w:id="0">
    <w:p w14:paraId="41469981" w14:textId="77777777" w:rsidR="0017206F" w:rsidRDefault="0017206F" w:rsidP="0074386E">
      <w:pPr>
        <w:spacing w:after="0" w:line="240" w:lineRule="auto"/>
      </w:pPr>
      <w:r>
        <w:continuationSeparator/>
      </w:r>
    </w:p>
  </w:footnote>
  <w:footnote w:id="1">
    <w:p w14:paraId="4E419FD1" w14:textId="07151626" w:rsidR="0024185C" w:rsidRPr="0024185C" w:rsidRDefault="0024185C">
      <w:pPr>
        <w:pStyle w:val="Textpoznmkypodiarou"/>
        <w:rPr>
          <w:sz w:val="18"/>
          <w:szCs w:val="18"/>
          <w:lang w:val="sk-SK"/>
        </w:rPr>
      </w:pPr>
      <w:r w:rsidRPr="0024185C">
        <w:rPr>
          <w:rStyle w:val="Odkaznapoznmkupodiarou"/>
          <w:sz w:val="18"/>
          <w:szCs w:val="18"/>
        </w:rPr>
        <w:footnoteRef/>
      </w:r>
      <w:r w:rsidRPr="0024185C">
        <w:rPr>
          <w:sz w:val="18"/>
          <w:szCs w:val="18"/>
        </w:rPr>
        <w:t xml:space="preserve"> </w:t>
      </w:r>
      <w:r w:rsidRPr="0024185C">
        <w:rPr>
          <w:sz w:val="18"/>
          <w:szCs w:val="18"/>
          <w:lang w:val="sk-SK"/>
        </w:rPr>
        <w:t xml:space="preserve">Poďakovanie </w:t>
      </w:r>
      <w:r>
        <w:rPr>
          <w:sz w:val="18"/>
          <w:szCs w:val="18"/>
          <w:lang w:val="sk-SK"/>
        </w:rPr>
        <w:t xml:space="preserve">za podstatný prínos k tomuto materiálu patrí aj externému kolegovi Tomášovi </w:t>
      </w:r>
      <w:proofErr w:type="spellStart"/>
      <w:r>
        <w:rPr>
          <w:sz w:val="18"/>
          <w:szCs w:val="18"/>
          <w:lang w:val="sk-SK"/>
        </w:rPr>
        <w:t>Krnčanovi</w:t>
      </w:r>
      <w:bookmarkStart w:id="0" w:name="_GoBack"/>
      <w:bookmarkEnd w:id="0"/>
      <w:proofErr w:type="spellEnd"/>
    </w:p>
  </w:footnote>
  <w:footnote w:id="2">
    <w:p w14:paraId="11AF1CAB" w14:textId="0E16923F" w:rsidR="002A1A5A" w:rsidRPr="00482035" w:rsidRDefault="002A1A5A">
      <w:pPr>
        <w:pStyle w:val="Textpoznmkypodiarou"/>
        <w:rPr>
          <w:lang w:val="sk-SK"/>
        </w:rPr>
      </w:pPr>
      <w:r w:rsidRPr="00482035">
        <w:rPr>
          <w:rStyle w:val="Odkaznapoznmkupodiarou"/>
          <w:sz w:val="18"/>
        </w:rPr>
        <w:footnoteRef/>
      </w:r>
      <w:r w:rsidRPr="00482035">
        <w:rPr>
          <w:sz w:val="18"/>
        </w:rPr>
        <w:t xml:space="preserve"> </w:t>
      </w:r>
      <w:r w:rsidRPr="00482035">
        <w:rPr>
          <w:sz w:val="18"/>
          <w:lang w:val="sk-SK"/>
        </w:rPr>
        <w:t>Nejedná sa teda o celkový objem nákupu hardvéru v danom období.</w:t>
      </w:r>
    </w:p>
  </w:footnote>
  <w:footnote w:id="3">
    <w:p w14:paraId="51138DAD" w14:textId="51C8A814" w:rsidR="00D90691" w:rsidRPr="007B349C" w:rsidRDefault="00D90691">
      <w:pPr>
        <w:pStyle w:val="Textpoznmkypodiarou"/>
        <w:rPr>
          <w:lang w:val="sk-SK"/>
        </w:rPr>
      </w:pPr>
    </w:p>
  </w:footnote>
  <w:footnote w:id="4">
    <w:p w14:paraId="2E1CD0A8" w14:textId="6A72770D" w:rsidR="00D57684" w:rsidRPr="00085C26" w:rsidRDefault="00D57684">
      <w:pPr>
        <w:pStyle w:val="Textpoznmkypodiarou"/>
        <w:rPr>
          <w:sz w:val="18"/>
          <w:szCs w:val="18"/>
          <w:lang w:val="sk-SK"/>
        </w:rPr>
      </w:pPr>
      <w:r w:rsidRPr="00085C26">
        <w:rPr>
          <w:rStyle w:val="Odkaznapoznmkupodiarou"/>
          <w:sz w:val="18"/>
          <w:szCs w:val="18"/>
        </w:rPr>
        <w:footnoteRef/>
      </w:r>
      <w:r w:rsidRPr="00085C26">
        <w:rPr>
          <w:sz w:val="18"/>
          <w:szCs w:val="18"/>
        </w:rPr>
        <w:t xml:space="preserve"> </w:t>
      </w:r>
      <w:r w:rsidRPr="00085C26">
        <w:rPr>
          <w:sz w:val="18"/>
          <w:szCs w:val="18"/>
          <w:lang w:val="sk-SK"/>
        </w:rPr>
        <w:t>Od 15.1.2019 do 17.2.2022</w:t>
      </w:r>
    </w:p>
  </w:footnote>
  <w:footnote w:id="5">
    <w:p w14:paraId="68C730BE" w14:textId="77777777" w:rsidR="000C3374" w:rsidRPr="00085C26" w:rsidRDefault="000C3374" w:rsidP="000C3374">
      <w:pPr>
        <w:spacing w:after="0"/>
        <w:rPr>
          <w:sz w:val="18"/>
          <w:szCs w:val="18"/>
        </w:rPr>
      </w:pPr>
      <w:r w:rsidRPr="00085C26">
        <w:rPr>
          <w:sz w:val="18"/>
          <w:szCs w:val="18"/>
        </w:rPr>
        <w:footnoteRef/>
      </w:r>
      <w:r w:rsidRPr="00085C26">
        <w:rPr>
          <w:sz w:val="18"/>
          <w:szCs w:val="18"/>
        </w:rPr>
        <w:t xml:space="preserve"> Skript vznikol úpravou pôvodného skriptu ÚHP MF SR, dostupný je tu: </w:t>
      </w:r>
      <w:hyperlink r:id="rId1" w:history="1">
        <w:r w:rsidRPr="00085C26">
          <w:rPr>
            <w:rStyle w:val="Hypertextovprepojenie"/>
            <w:sz w:val="18"/>
            <w:szCs w:val="18"/>
          </w:rPr>
          <w:t>https://github.com/slovak-egov/CRZ-scraper</w:t>
        </w:r>
      </w:hyperlink>
    </w:p>
  </w:footnote>
  <w:footnote w:id="6">
    <w:p w14:paraId="3CA5DCD3" w14:textId="77777777" w:rsidR="000C3374" w:rsidRPr="002415F1" w:rsidRDefault="000C3374" w:rsidP="000C3374">
      <w:pPr>
        <w:spacing w:after="0"/>
      </w:pPr>
      <w:r w:rsidRPr="00085C26">
        <w:rPr>
          <w:sz w:val="18"/>
          <w:szCs w:val="18"/>
        </w:rPr>
        <w:footnoteRef/>
      </w:r>
      <w:r w:rsidRPr="00085C26">
        <w:rPr>
          <w:sz w:val="18"/>
          <w:szCs w:val="18"/>
        </w:rPr>
        <w:t xml:space="preserve"> Dodávatelia sú filtrovaní pomocou IČO firmy podľa NACE zodpovedajúcemu oblasti IT</w:t>
      </w:r>
    </w:p>
  </w:footnote>
  <w:footnote w:id="7">
    <w:p w14:paraId="59C7DA5F" w14:textId="43794B09" w:rsidR="002A1A5A" w:rsidRPr="00E91E74" w:rsidRDefault="002A1A5A">
      <w:pPr>
        <w:pStyle w:val="Textpoznmkypodiarou"/>
        <w:rPr>
          <w:lang w:val="sk-SK"/>
        </w:rPr>
      </w:pPr>
      <w:r w:rsidRPr="00085C26">
        <w:rPr>
          <w:rStyle w:val="Odkaznapoznmkupodiarou"/>
          <w:sz w:val="18"/>
        </w:rPr>
        <w:footnoteRef/>
      </w:r>
      <w:r w:rsidRPr="00085C26">
        <w:rPr>
          <w:sz w:val="18"/>
        </w:rPr>
        <w:t xml:space="preserve"> </w:t>
      </w:r>
      <w:r w:rsidRPr="00085C26">
        <w:rPr>
          <w:sz w:val="18"/>
          <w:lang w:val="sk-SK"/>
        </w:rPr>
        <w:t xml:space="preserve">Logaritmická mierka je použitá, aby bolo možné pozorovať veľmi širokú škálu cien v kompaktnom grafe, pričom exponenciálne rozdiely v cenách sú takto opticky </w:t>
      </w:r>
      <w:proofErr w:type="spellStart"/>
      <w:r w:rsidRPr="00085C26">
        <w:rPr>
          <w:sz w:val="18"/>
          <w:lang w:val="sk-SK"/>
        </w:rPr>
        <w:t>linearizované</w:t>
      </w:r>
      <w:proofErr w:type="spellEnd"/>
      <w:r w:rsidRPr="00085C26">
        <w:rPr>
          <w:sz w:val="18"/>
          <w:lang w:val="sk-SK"/>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142AB5"/>
    <w:multiLevelType w:val="hybridMultilevel"/>
    <w:tmpl w:val="7E54CF48"/>
    <w:lvl w:ilvl="0" w:tplc="41DCEE94">
      <w:start w:val="1"/>
      <w:numFmt w:val="decimal"/>
      <w:pStyle w:val="Tabulka"/>
      <w:lvlText w:val="Tabuľka %1."/>
      <w:lvlJc w:val="left"/>
      <w:pPr>
        <w:ind w:left="2844" w:hanging="360"/>
      </w:pPr>
      <w:rPr>
        <w:rFonts w:hint="default"/>
      </w:rPr>
    </w:lvl>
    <w:lvl w:ilvl="1" w:tplc="041B0019" w:tentative="1">
      <w:start w:val="1"/>
      <w:numFmt w:val="lowerLetter"/>
      <w:lvlText w:val="%2."/>
      <w:lvlJc w:val="left"/>
      <w:pPr>
        <w:ind w:left="3564" w:hanging="360"/>
      </w:pPr>
    </w:lvl>
    <w:lvl w:ilvl="2" w:tplc="041B001B" w:tentative="1">
      <w:start w:val="1"/>
      <w:numFmt w:val="lowerRoman"/>
      <w:lvlText w:val="%3."/>
      <w:lvlJc w:val="right"/>
      <w:pPr>
        <w:ind w:left="4284" w:hanging="180"/>
      </w:pPr>
    </w:lvl>
    <w:lvl w:ilvl="3" w:tplc="041B000F" w:tentative="1">
      <w:start w:val="1"/>
      <w:numFmt w:val="decimal"/>
      <w:lvlText w:val="%4."/>
      <w:lvlJc w:val="left"/>
      <w:pPr>
        <w:ind w:left="5004" w:hanging="360"/>
      </w:pPr>
    </w:lvl>
    <w:lvl w:ilvl="4" w:tplc="041B0019" w:tentative="1">
      <w:start w:val="1"/>
      <w:numFmt w:val="lowerLetter"/>
      <w:lvlText w:val="%5."/>
      <w:lvlJc w:val="left"/>
      <w:pPr>
        <w:ind w:left="5724" w:hanging="360"/>
      </w:pPr>
    </w:lvl>
    <w:lvl w:ilvl="5" w:tplc="041B001B" w:tentative="1">
      <w:start w:val="1"/>
      <w:numFmt w:val="lowerRoman"/>
      <w:lvlText w:val="%6."/>
      <w:lvlJc w:val="right"/>
      <w:pPr>
        <w:ind w:left="6444" w:hanging="180"/>
      </w:pPr>
    </w:lvl>
    <w:lvl w:ilvl="6" w:tplc="041B000F" w:tentative="1">
      <w:start w:val="1"/>
      <w:numFmt w:val="decimal"/>
      <w:lvlText w:val="%7."/>
      <w:lvlJc w:val="left"/>
      <w:pPr>
        <w:ind w:left="7164" w:hanging="360"/>
      </w:pPr>
    </w:lvl>
    <w:lvl w:ilvl="7" w:tplc="041B0019" w:tentative="1">
      <w:start w:val="1"/>
      <w:numFmt w:val="lowerLetter"/>
      <w:lvlText w:val="%8."/>
      <w:lvlJc w:val="left"/>
      <w:pPr>
        <w:ind w:left="7884" w:hanging="360"/>
      </w:pPr>
    </w:lvl>
    <w:lvl w:ilvl="8" w:tplc="041B001B" w:tentative="1">
      <w:start w:val="1"/>
      <w:numFmt w:val="lowerRoman"/>
      <w:lvlText w:val="%9."/>
      <w:lvlJc w:val="right"/>
      <w:pPr>
        <w:ind w:left="8604" w:hanging="180"/>
      </w:pPr>
    </w:lvl>
  </w:abstractNum>
  <w:abstractNum w:abstractNumId="1" w15:restartNumberingAfterBreak="0">
    <w:nsid w:val="34FA2212"/>
    <w:multiLevelType w:val="hybridMultilevel"/>
    <w:tmpl w:val="78480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222082"/>
    <w:multiLevelType w:val="hybridMultilevel"/>
    <w:tmpl w:val="DC80B04E"/>
    <w:lvl w:ilvl="0" w:tplc="68029800">
      <w:start w:val="2"/>
      <w:numFmt w:val="bullet"/>
      <w:lvlText w:val="-"/>
      <w:lvlJc w:val="left"/>
      <w:pPr>
        <w:ind w:left="1068" w:hanging="360"/>
      </w:pPr>
      <w:rPr>
        <w:rFonts w:ascii="Arial Narrow" w:eastAsiaTheme="minorHAnsi" w:hAnsi="Arial Narrow" w:cstheme="minorBid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3" w15:restartNumberingAfterBreak="0">
    <w:nsid w:val="3CD446B0"/>
    <w:multiLevelType w:val="hybridMultilevel"/>
    <w:tmpl w:val="DDD23FE2"/>
    <w:lvl w:ilvl="0" w:tplc="041B000F">
      <w:start w:val="1"/>
      <w:numFmt w:val="decimal"/>
      <w:lvlText w:val="%1."/>
      <w:lvlJc w:val="left"/>
      <w:pPr>
        <w:ind w:left="720" w:hanging="360"/>
      </w:pPr>
      <w:rPr>
        <w:rFonts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47234EDB"/>
    <w:multiLevelType w:val="hybridMultilevel"/>
    <w:tmpl w:val="111476EE"/>
    <w:lvl w:ilvl="0" w:tplc="6B6A51D6">
      <w:numFmt w:val="bullet"/>
      <w:lvlText w:val="-"/>
      <w:lvlJc w:val="left"/>
      <w:pPr>
        <w:ind w:left="1068" w:hanging="360"/>
      </w:pPr>
      <w:rPr>
        <w:rFonts w:ascii="Arial Narrow" w:eastAsiaTheme="minorHAnsi" w:hAnsi="Arial Narrow" w:cstheme="minorBidi"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5" w15:restartNumberingAfterBreak="0">
    <w:nsid w:val="64350346"/>
    <w:multiLevelType w:val="hybridMultilevel"/>
    <w:tmpl w:val="63180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45535A"/>
    <w:multiLevelType w:val="hybridMultilevel"/>
    <w:tmpl w:val="DD7C6B24"/>
    <w:lvl w:ilvl="0" w:tplc="B022B420">
      <w:start w:val="1"/>
      <w:numFmt w:val="decimal"/>
      <w:pStyle w:val="Graf"/>
      <w:lvlText w:val="Graf %1."/>
      <w:lvlJc w:val="left"/>
      <w:pPr>
        <w:ind w:left="11841" w:hanging="360"/>
      </w:pPr>
      <w:rPr>
        <w:rFonts w:hint="default"/>
      </w:rPr>
    </w:lvl>
    <w:lvl w:ilvl="1" w:tplc="041B0019" w:tentative="1">
      <w:start w:val="1"/>
      <w:numFmt w:val="lowerLetter"/>
      <w:lvlText w:val="%2."/>
      <w:lvlJc w:val="left"/>
      <w:pPr>
        <w:ind w:left="12921" w:hanging="360"/>
      </w:pPr>
    </w:lvl>
    <w:lvl w:ilvl="2" w:tplc="041B001B" w:tentative="1">
      <w:start w:val="1"/>
      <w:numFmt w:val="lowerRoman"/>
      <w:lvlText w:val="%3."/>
      <w:lvlJc w:val="right"/>
      <w:pPr>
        <w:ind w:left="13641" w:hanging="180"/>
      </w:pPr>
    </w:lvl>
    <w:lvl w:ilvl="3" w:tplc="041B000F" w:tentative="1">
      <w:start w:val="1"/>
      <w:numFmt w:val="decimal"/>
      <w:lvlText w:val="%4."/>
      <w:lvlJc w:val="left"/>
      <w:pPr>
        <w:ind w:left="14361" w:hanging="360"/>
      </w:pPr>
    </w:lvl>
    <w:lvl w:ilvl="4" w:tplc="041B0019" w:tentative="1">
      <w:start w:val="1"/>
      <w:numFmt w:val="lowerLetter"/>
      <w:lvlText w:val="%5."/>
      <w:lvlJc w:val="left"/>
      <w:pPr>
        <w:ind w:left="15081" w:hanging="360"/>
      </w:pPr>
    </w:lvl>
    <w:lvl w:ilvl="5" w:tplc="041B001B" w:tentative="1">
      <w:start w:val="1"/>
      <w:numFmt w:val="lowerRoman"/>
      <w:lvlText w:val="%6."/>
      <w:lvlJc w:val="right"/>
      <w:pPr>
        <w:ind w:left="15801" w:hanging="180"/>
      </w:pPr>
    </w:lvl>
    <w:lvl w:ilvl="6" w:tplc="041B000F" w:tentative="1">
      <w:start w:val="1"/>
      <w:numFmt w:val="decimal"/>
      <w:lvlText w:val="%7."/>
      <w:lvlJc w:val="left"/>
      <w:pPr>
        <w:ind w:left="16521" w:hanging="360"/>
      </w:pPr>
    </w:lvl>
    <w:lvl w:ilvl="7" w:tplc="041B0019" w:tentative="1">
      <w:start w:val="1"/>
      <w:numFmt w:val="lowerLetter"/>
      <w:lvlText w:val="%8."/>
      <w:lvlJc w:val="left"/>
      <w:pPr>
        <w:ind w:left="17241" w:hanging="360"/>
      </w:pPr>
    </w:lvl>
    <w:lvl w:ilvl="8" w:tplc="041B001B" w:tentative="1">
      <w:start w:val="1"/>
      <w:numFmt w:val="lowerRoman"/>
      <w:lvlText w:val="%9."/>
      <w:lvlJc w:val="right"/>
      <w:pPr>
        <w:ind w:left="17961" w:hanging="180"/>
      </w:pPr>
    </w:lvl>
  </w:abstractNum>
  <w:abstractNum w:abstractNumId="7" w15:restartNumberingAfterBreak="0">
    <w:nsid w:val="76D93039"/>
    <w:multiLevelType w:val="hybridMultilevel"/>
    <w:tmpl w:val="BC92A434"/>
    <w:lvl w:ilvl="0" w:tplc="D760287E">
      <w:numFmt w:val="bullet"/>
      <w:lvlText w:val="-"/>
      <w:lvlJc w:val="left"/>
      <w:pPr>
        <w:ind w:left="720" w:hanging="360"/>
      </w:pPr>
      <w:rPr>
        <w:rFonts w:ascii="Arial Narrow" w:eastAsia="Times New Roman" w:hAnsi="Arial Narrow"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7A7E0DB3"/>
    <w:multiLevelType w:val="hybridMultilevel"/>
    <w:tmpl w:val="AAC010B4"/>
    <w:lvl w:ilvl="0" w:tplc="041B000F">
      <w:start w:val="1"/>
      <w:numFmt w:val="decimal"/>
      <w:lvlText w:val="%1."/>
      <w:lvlJc w:val="left"/>
      <w:pPr>
        <w:ind w:left="1069" w:hanging="360"/>
      </w:pPr>
      <w:rPr>
        <w:rFonts w:hint="default"/>
        <w:b w:val="0"/>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num w:numId="1">
    <w:abstractNumId w:val="0"/>
  </w:num>
  <w:num w:numId="2">
    <w:abstractNumId w:val="6"/>
  </w:num>
  <w:num w:numId="3">
    <w:abstractNumId w:val="3"/>
  </w:num>
  <w:num w:numId="4">
    <w:abstractNumId w:val="7"/>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5"/>
  </w:num>
  <w:num w:numId="9">
    <w:abstractNumId w:val="1"/>
  </w:num>
  <w:num w:numId="10">
    <w:abstractNumId w:val="4"/>
  </w:num>
  <w:num w:numId="11">
    <w:abstractNumId w:val="2"/>
  </w:num>
  <w:num w:numId="12">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86E"/>
    <w:rsid w:val="00001EC5"/>
    <w:rsid w:val="00003BB6"/>
    <w:rsid w:val="00004065"/>
    <w:rsid w:val="00004414"/>
    <w:rsid w:val="00004CA5"/>
    <w:rsid w:val="000135A7"/>
    <w:rsid w:val="00016EC9"/>
    <w:rsid w:val="00021877"/>
    <w:rsid w:val="00022B76"/>
    <w:rsid w:val="000252E3"/>
    <w:rsid w:val="000257B5"/>
    <w:rsid w:val="00026958"/>
    <w:rsid w:val="00027E60"/>
    <w:rsid w:val="00030642"/>
    <w:rsid w:val="00031008"/>
    <w:rsid w:val="00031246"/>
    <w:rsid w:val="00032D5C"/>
    <w:rsid w:val="000332F0"/>
    <w:rsid w:val="000351CE"/>
    <w:rsid w:val="0003717B"/>
    <w:rsid w:val="00045F8A"/>
    <w:rsid w:val="00047343"/>
    <w:rsid w:val="000566D4"/>
    <w:rsid w:val="00060578"/>
    <w:rsid w:val="00061025"/>
    <w:rsid w:val="000619DE"/>
    <w:rsid w:val="00061AEC"/>
    <w:rsid w:val="000633E6"/>
    <w:rsid w:val="00063F65"/>
    <w:rsid w:val="00065223"/>
    <w:rsid w:val="0007011E"/>
    <w:rsid w:val="00077572"/>
    <w:rsid w:val="00081A7E"/>
    <w:rsid w:val="00081E6A"/>
    <w:rsid w:val="00083999"/>
    <w:rsid w:val="00085C26"/>
    <w:rsid w:val="000900E4"/>
    <w:rsid w:val="000910EF"/>
    <w:rsid w:val="00091590"/>
    <w:rsid w:val="0009225F"/>
    <w:rsid w:val="000934FF"/>
    <w:rsid w:val="0009360F"/>
    <w:rsid w:val="0009420E"/>
    <w:rsid w:val="00097DF9"/>
    <w:rsid w:val="000A7409"/>
    <w:rsid w:val="000C326F"/>
    <w:rsid w:val="000C3374"/>
    <w:rsid w:val="000C40B2"/>
    <w:rsid w:val="000C62CE"/>
    <w:rsid w:val="000D1EB8"/>
    <w:rsid w:val="000D5A17"/>
    <w:rsid w:val="000D78E9"/>
    <w:rsid w:val="000E10D0"/>
    <w:rsid w:val="000E1FBE"/>
    <w:rsid w:val="000E2A9F"/>
    <w:rsid w:val="000F4400"/>
    <w:rsid w:val="000F71FC"/>
    <w:rsid w:val="00107AC4"/>
    <w:rsid w:val="001115D4"/>
    <w:rsid w:val="00112B2A"/>
    <w:rsid w:val="00113F49"/>
    <w:rsid w:val="00117F12"/>
    <w:rsid w:val="00120C02"/>
    <w:rsid w:val="00121E79"/>
    <w:rsid w:val="00123CDD"/>
    <w:rsid w:val="00123D43"/>
    <w:rsid w:val="0012639F"/>
    <w:rsid w:val="00127979"/>
    <w:rsid w:val="00130699"/>
    <w:rsid w:val="00130930"/>
    <w:rsid w:val="0013140F"/>
    <w:rsid w:val="001314EC"/>
    <w:rsid w:val="001318CB"/>
    <w:rsid w:val="00132A48"/>
    <w:rsid w:val="00133350"/>
    <w:rsid w:val="001363EB"/>
    <w:rsid w:val="00141518"/>
    <w:rsid w:val="00141908"/>
    <w:rsid w:val="0014303A"/>
    <w:rsid w:val="00145519"/>
    <w:rsid w:val="00153212"/>
    <w:rsid w:val="00153A9F"/>
    <w:rsid w:val="00153AF7"/>
    <w:rsid w:val="00153C22"/>
    <w:rsid w:val="0015411D"/>
    <w:rsid w:val="0015456E"/>
    <w:rsid w:val="0015542B"/>
    <w:rsid w:val="00157CB8"/>
    <w:rsid w:val="001608DB"/>
    <w:rsid w:val="001609FF"/>
    <w:rsid w:val="00160A2A"/>
    <w:rsid w:val="00164702"/>
    <w:rsid w:val="00164E76"/>
    <w:rsid w:val="00167D65"/>
    <w:rsid w:val="00170062"/>
    <w:rsid w:val="001719E0"/>
    <w:rsid w:val="0017206F"/>
    <w:rsid w:val="001722E8"/>
    <w:rsid w:val="00174113"/>
    <w:rsid w:val="0017598F"/>
    <w:rsid w:val="00176358"/>
    <w:rsid w:val="001768E9"/>
    <w:rsid w:val="00177886"/>
    <w:rsid w:val="00180546"/>
    <w:rsid w:val="001806B4"/>
    <w:rsid w:val="00181D61"/>
    <w:rsid w:val="00182B96"/>
    <w:rsid w:val="00183B8F"/>
    <w:rsid w:val="00184108"/>
    <w:rsid w:val="00184798"/>
    <w:rsid w:val="00184CEE"/>
    <w:rsid w:val="00190BF2"/>
    <w:rsid w:val="00194BBC"/>
    <w:rsid w:val="00195CDD"/>
    <w:rsid w:val="001A28E7"/>
    <w:rsid w:val="001A47F6"/>
    <w:rsid w:val="001B2ABE"/>
    <w:rsid w:val="001B333B"/>
    <w:rsid w:val="001B3651"/>
    <w:rsid w:val="001B4BF3"/>
    <w:rsid w:val="001B6099"/>
    <w:rsid w:val="001B7258"/>
    <w:rsid w:val="001B7C50"/>
    <w:rsid w:val="001C1C00"/>
    <w:rsid w:val="001C1C4F"/>
    <w:rsid w:val="001C3F64"/>
    <w:rsid w:val="001C5724"/>
    <w:rsid w:val="001C5806"/>
    <w:rsid w:val="001D0317"/>
    <w:rsid w:val="001D2F0C"/>
    <w:rsid w:val="001D3E40"/>
    <w:rsid w:val="001D572C"/>
    <w:rsid w:val="001D750E"/>
    <w:rsid w:val="001D7ECE"/>
    <w:rsid w:val="001E0502"/>
    <w:rsid w:val="001E184E"/>
    <w:rsid w:val="001E3788"/>
    <w:rsid w:val="001E4A9E"/>
    <w:rsid w:val="001E5176"/>
    <w:rsid w:val="001F0A0F"/>
    <w:rsid w:val="001F433D"/>
    <w:rsid w:val="001F4AB0"/>
    <w:rsid w:val="001F610C"/>
    <w:rsid w:val="002000D7"/>
    <w:rsid w:val="00201C1B"/>
    <w:rsid w:val="0020385D"/>
    <w:rsid w:val="00203F8A"/>
    <w:rsid w:val="00205378"/>
    <w:rsid w:val="00206F60"/>
    <w:rsid w:val="002071CC"/>
    <w:rsid w:val="00213C7B"/>
    <w:rsid w:val="00217106"/>
    <w:rsid w:val="00217F1F"/>
    <w:rsid w:val="00220E68"/>
    <w:rsid w:val="00221521"/>
    <w:rsid w:val="002263C4"/>
    <w:rsid w:val="002269FA"/>
    <w:rsid w:val="00230916"/>
    <w:rsid w:val="002355F8"/>
    <w:rsid w:val="002365AE"/>
    <w:rsid w:val="00240BF0"/>
    <w:rsid w:val="002415F1"/>
    <w:rsid w:val="0024185C"/>
    <w:rsid w:val="00241963"/>
    <w:rsid w:val="00241CA9"/>
    <w:rsid w:val="002428B5"/>
    <w:rsid w:val="00246670"/>
    <w:rsid w:val="002505D0"/>
    <w:rsid w:val="00255839"/>
    <w:rsid w:val="002564C1"/>
    <w:rsid w:val="00256CC9"/>
    <w:rsid w:val="00260041"/>
    <w:rsid w:val="00260895"/>
    <w:rsid w:val="002635D4"/>
    <w:rsid w:val="0026569F"/>
    <w:rsid w:val="0026710C"/>
    <w:rsid w:val="0026771E"/>
    <w:rsid w:val="00271C6B"/>
    <w:rsid w:val="00274240"/>
    <w:rsid w:val="00276880"/>
    <w:rsid w:val="00282E8F"/>
    <w:rsid w:val="002902B9"/>
    <w:rsid w:val="002912D9"/>
    <w:rsid w:val="002939E9"/>
    <w:rsid w:val="00296D5E"/>
    <w:rsid w:val="00297B8C"/>
    <w:rsid w:val="002A02D1"/>
    <w:rsid w:val="002A1A5A"/>
    <w:rsid w:val="002A22CF"/>
    <w:rsid w:val="002A2464"/>
    <w:rsid w:val="002A3036"/>
    <w:rsid w:val="002B0ACF"/>
    <w:rsid w:val="002B112A"/>
    <w:rsid w:val="002B149B"/>
    <w:rsid w:val="002B19F9"/>
    <w:rsid w:val="002B4F51"/>
    <w:rsid w:val="002B550F"/>
    <w:rsid w:val="002B5B1B"/>
    <w:rsid w:val="002C060B"/>
    <w:rsid w:val="002C0F73"/>
    <w:rsid w:val="002C1309"/>
    <w:rsid w:val="002C15FB"/>
    <w:rsid w:val="002C1E0D"/>
    <w:rsid w:val="002C2E59"/>
    <w:rsid w:val="002C365B"/>
    <w:rsid w:val="002C7113"/>
    <w:rsid w:val="002C76D4"/>
    <w:rsid w:val="002D03EA"/>
    <w:rsid w:val="002D0B81"/>
    <w:rsid w:val="002D1766"/>
    <w:rsid w:val="002D1A24"/>
    <w:rsid w:val="002D7BB5"/>
    <w:rsid w:val="002E3F4A"/>
    <w:rsid w:val="002E74D9"/>
    <w:rsid w:val="002F0839"/>
    <w:rsid w:val="002F2050"/>
    <w:rsid w:val="003008C3"/>
    <w:rsid w:val="003026D1"/>
    <w:rsid w:val="003060BA"/>
    <w:rsid w:val="00307800"/>
    <w:rsid w:val="0031058B"/>
    <w:rsid w:val="00311B2F"/>
    <w:rsid w:val="00311CAB"/>
    <w:rsid w:val="00314069"/>
    <w:rsid w:val="00316238"/>
    <w:rsid w:val="00320AA5"/>
    <w:rsid w:val="00321422"/>
    <w:rsid w:val="0033210A"/>
    <w:rsid w:val="00332C4B"/>
    <w:rsid w:val="00333A14"/>
    <w:rsid w:val="00335EA4"/>
    <w:rsid w:val="003370CA"/>
    <w:rsid w:val="0034164B"/>
    <w:rsid w:val="003426D4"/>
    <w:rsid w:val="00347968"/>
    <w:rsid w:val="00350E0F"/>
    <w:rsid w:val="00350FA1"/>
    <w:rsid w:val="003515E5"/>
    <w:rsid w:val="00352E7D"/>
    <w:rsid w:val="00353887"/>
    <w:rsid w:val="003547CD"/>
    <w:rsid w:val="003554BB"/>
    <w:rsid w:val="00357107"/>
    <w:rsid w:val="00360077"/>
    <w:rsid w:val="0036091F"/>
    <w:rsid w:val="00360BC6"/>
    <w:rsid w:val="00361E33"/>
    <w:rsid w:val="00364616"/>
    <w:rsid w:val="00364FBC"/>
    <w:rsid w:val="0036637B"/>
    <w:rsid w:val="00372082"/>
    <w:rsid w:val="00372A97"/>
    <w:rsid w:val="00374075"/>
    <w:rsid w:val="0037593F"/>
    <w:rsid w:val="00377A4F"/>
    <w:rsid w:val="00380861"/>
    <w:rsid w:val="00384149"/>
    <w:rsid w:val="0038446E"/>
    <w:rsid w:val="00384648"/>
    <w:rsid w:val="0038464F"/>
    <w:rsid w:val="00384720"/>
    <w:rsid w:val="003867DF"/>
    <w:rsid w:val="00386A2B"/>
    <w:rsid w:val="003918A1"/>
    <w:rsid w:val="00394FFF"/>
    <w:rsid w:val="00395947"/>
    <w:rsid w:val="003A0458"/>
    <w:rsid w:val="003A5AFA"/>
    <w:rsid w:val="003A6CA6"/>
    <w:rsid w:val="003B11E4"/>
    <w:rsid w:val="003B1D92"/>
    <w:rsid w:val="003B31A6"/>
    <w:rsid w:val="003B37A4"/>
    <w:rsid w:val="003B7FB3"/>
    <w:rsid w:val="003C1D99"/>
    <w:rsid w:val="003D0691"/>
    <w:rsid w:val="003D2F9C"/>
    <w:rsid w:val="003D4226"/>
    <w:rsid w:val="003D4E97"/>
    <w:rsid w:val="003D7C25"/>
    <w:rsid w:val="003E0AF2"/>
    <w:rsid w:val="003E1B58"/>
    <w:rsid w:val="003E513A"/>
    <w:rsid w:val="003E7C9C"/>
    <w:rsid w:val="003F1A1B"/>
    <w:rsid w:val="003F2A04"/>
    <w:rsid w:val="003F3707"/>
    <w:rsid w:val="003F376C"/>
    <w:rsid w:val="003F3C61"/>
    <w:rsid w:val="00401FAA"/>
    <w:rsid w:val="0040299A"/>
    <w:rsid w:val="00402EE9"/>
    <w:rsid w:val="004061CC"/>
    <w:rsid w:val="004073A4"/>
    <w:rsid w:val="0041470D"/>
    <w:rsid w:val="004156E1"/>
    <w:rsid w:val="004204FB"/>
    <w:rsid w:val="00422FD4"/>
    <w:rsid w:val="00424478"/>
    <w:rsid w:val="00425C23"/>
    <w:rsid w:val="00425DD6"/>
    <w:rsid w:val="00436B25"/>
    <w:rsid w:val="00437D10"/>
    <w:rsid w:val="00437DBA"/>
    <w:rsid w:val="00437EAB"/>
    <w:rsid w:val="00441E46"/>
    <w:rsid w:val="00443F1D"/>
    <w:rsid w:val="00443F40"/>
    <w:rsid w:val="00446761"/>
    <w:rsid w:val="0044773F"/>
    <w:rsid w:val="00447DDA"/>
    <w:rsid w:val="00455929"/>
    <w:rsid w:val="00460443"/>
    <w:rsid w:val="004655C3"/>
    <w:rsid w:val="0047144D"/>
    <w:rsid w:val="00471E7C"/>
    <w:rsid w:val="00472BE9"/>
    <w:rsid w:val="00472CA6"/>
    <w:rsid w:val="00477ED1"/>
    <w:rsid w:val="0048187A"/>
    <w:rsid w:val="00482035"/>
    <w:rsid w:val="00482112"/>
    <w:rsid w:val="004839FE"/>
    <w:rsid w:val="004842CD"/>
    <w:rsid w:val="004853F1"/>
    <w:rsid w:val="00486022"/>
    <w:rsid w:val="00491075"/>
    <w:rsid w:val="004919E7"/>
    <w:rsid w:val="00491EBC"/>
    <w:rsid w:val="004A36C1"/>
    <w:rsid w:val="004B7017"/>
    <w:rsid w:val="004B7B70"/>
    <w:rsid w:val="004C00A8"/>
    <w:rsid w:val="004C089E"/>
    <w:rsid w:val="004C0AC1"/>
    <w:rsid w:val="004D087C"/>
    <w:rsid w:val="004D0B5F"/>
    <w:rsid w:val="004D2B31"/>
    <w:rsid w:val="004D2EFE"/>
    <w:rsid w:val="004D4942"/>
    <w:rsid w:val="004D5315"/>
    <w:rsid w:val="004D580A"/>
    <w:rsid w:val="004E0996"/>
    <w:rsid w:val="004E2384"/>
    <w:rsid w:val="004E6434"/>
    <w:rsid w:val="004F0CF2"/>
    <w:rsid w:val="004F3627"/>
    <w:rsid w:val="004F500F"/>
    <w:rsid w:val="004F7156"/>
    <w:rsid w:val="004F73B6"/>
    <w:rsid w:val="004F7A09"/>
    <w:rsid w:val="004F7FD9"/>
    <w:rsid w:val="00501837"/>
    <w:rsid w:val="00501A58"/>
    <w:rsid w:val="00502E1A"/>
    <w:rsid w:val="00505177"/>
    <w:rsid w:val="00506715"/>
    <w:rsid w:val="00506F6A"/>
    <w:rsid w:val="00507FEE"/>
    <w:rsid w:val="00510560"/>
    <w:rsid w:val="00512CE6"/>
    <w:rsid w:val="00513EB2"/>
    <w:rsid w:val="005205EA"/>
    <w:rsid w:val="0052100F"/>
    <w:rsid w:val="00521887"/>
    <w:rsid w:val="00522CD5"/>
    <w:rsid w:val="00524AE1"/>
    <w:rsid w:val="00525000"/>
    <w:rsid w:val="0053393A"/>
    <w:rsid w:val="00533AC0"/>
    <w:rsid w:val="00540C1E"/>
    <w:rsid w:val="00540DA3"/>
    <w:rsid w:val="005425A3"/>
    <w:rsid w:val="00542EA5"/>
    <w:rsid w:val="00545195"/>
    <w:rsid w:val="00546E2A"/>
    <w:rsid w:val="0054795F"/>
    <w:rsid w:val="00550828"/>
    <w:rsid w:val="00551A4F"/>
    <w:rsid w:val="00551FF2"/>
    <w:rsid w:val="00554D04"/>
    <w:rsid w:val="005606B8"/>
    <w:rsid w:val="0056440C"/>
    <w:rsid w:val="00564E9B"/>
    <w:rsid w:val="00565D67"/>
    <w:rsid w:val="00566367"/>
    <w:rsid w:val="00566B0D"/>
    <w:rsid w:val="00567C38"/>
    <w:rsid w:val="00573EAB"/>
    <w:rsid w:val="00574579"/>
    <w:rsid w:val="00575153"/>
    <w:rsid w:val="00575CDB"/>
    <w:rsid w:val="0057738A"/>
    <w:rsid w:val="00580D3E"/>
    <w:rsid w:val="00581113"/>
    <w:rsid w:val="00581181"/>
    <w:rsid w:val="00582396"/>
    <w:rsid w:val="005830E7"/>
    <w:rsid w:val="0058388D"/>
    <w:rsid w:val="005856D4"/>
    <w:rsid w:val="0059227A"/>
    <w:rsid w:val="00596C1E"/>
    <w:rsid w:val="005A0064"/>
    <w:rsid w:val="005A0C32"/>
    <w:rsid w:val="005A2BCE"/>
    <w:rsid w:val="005A3B20"/>
    <w:rsid w:val="005A4CFE"/>
    <w:rsid w:val="005B13C8"/>
    <w:rsid w:val="005B1B3E"/>
    <w:rsid w:val="005B2FD7"/>
    <w:rsid w:val="005B33E3"/>
    <w:rsid w:val="005B3B0B"/>
    <w:rsid w:val="005B3FAF"/>
    <w:rsid w:val="005B5297"/>
    <w:rsid w:val="005B5EBD"/>
    <w:rsid w:val="005C0D02"/>
    <w:rsid w:val="005C128F"/>
    <w:rsid w:val="005C3263"/>
    <w:rsid w:val="005C597C"/>
    <w:rsid w:val="005D1C8C"/>
    <w:rsid w:val="005D4856"/>
    <w:rsid w:val="005D49D5"/>
    <w:rsid w:val="005D6502"/>
    <w:rsid w:val="005E066C"/>
    <w:rsid w:val="005E0E78"/>
    <w:rsid w:val="005E20E3"/>
    <w:rsid w:val="005E362E"/>
    <w:rsid w:val="005E3E11"/>
    <w:rsid w:val="005E6218"/>
    <w:rsid w:val="005F594D"/>
    <w:rsid w:val="005F721F"/>
    <w:rsid w:val="006011FE"/>
    <w:rsid w:val="00603BB6"/>
    <w:rsid w:val="00604E8A"/>
    <w:rsid w:val="00607FBC"/>
    <w:rsid w:val="00610965"/>
    <w:rsid w:val="00614590"/>
    <w:rsid w:val="00615D0C"/>
    <w:rsid w:val="00617404"/>
    <w:rsid w:val="00621088"/>
    <w:rsid w:val="00624E1F"/>
    <w:rsid w:val="00625FD4"/>
    <w:rsid w:val="00626032"/>
    <w:rsid w:val="00626640"/>
    <w:rsid w:val="00626A5D"/>
    <w:rsid w:val="00627DC6"/>
    <w:rsid w:val="00634421"/>
    <w:rsid w:val="006400C9"/>
    <w:rsid w:val="00640BD8"/>
    <w:rsid w:val="006464DC"/>
    <w:rsid w:val="00647638"/>
    <w:rsid w:val="00647CB9"/>
    <w:rsid w:val="00654285"/>
    <w:rsid w:val="00654B94"/>
    <w:rsid w:val="00656E2B"/>
    <w:rsid w:val="00660167"/>
    <w:rsid w:val="006640A5"/>
    <w:rsid w:val="0066582B"/>
    <w:rsid w:val="00665DE8"/>
    <w:rsid w:val="00667722"/>
    <w:rsid w:val="00671521"/>
    <w:rsid w:val="006717F8"/>
    <w:rsid w:val="006754E5"/>
    <w:rsid w:val="00677FD0"/>
    <w:rsid w:val="00680A8C"/>
    <w:rsid w:val="00680F81"/>
    <w:rsid w:val="00690BA2"/>
    <w:rsid w:val="00690D21"/>
    <w:rsid w:val="00695B83"/>
    <w:rsid w:val="006A314E"/>
    <w:rsid w:val="006A62BF"/>
    <w:rsid w:val="006A65B3"/>
    <w:rsid w:val="006B1209"/>
    <w:rsid w:val="006B13CD"/>
    <w:rsid w:val="006B34F4"/>
    <w:rsid w:val="006B52A0"/>
    <w:rsid w:val="006B5D38"/>
    <w:rsid w:val="006C0753"/>
    <w:rsid w:val="006C1EDD"/>
    <w:rsid w:val="006C36E1"/>
    <w:rsid w:val="006C4887"/>
    <w:rsid w:val="006C5CD0"/>
    <w:rsid w:val="006C6333"/>
    <w:rsid w:val="006D02A6"/>
    <w:rsid w:val="006D0DC0"/>
    <w:rsid w:val="006D0E4E"/>
    <w:rsid w:val="006D1C73"/>
    <w:rsid w:val="006D6663"/>
    <w:rsid w:val="006D6B75"/>
    <w:rsid w:val="006E1862"/>
    <w:rsid w:val="006E3E11"/>
    <w:rsid w:val="006E51F4"/>
    <w:rsid w:val="006F0B2E"/>
    <w:rsid w:val="006F3A48"/>
    <w:rsid w:val="006F410D"/>
    <w:rsid w:val="0070262A"/>
    <w:rsid w:val="00703473"/>
    <w:rsid w:val="00703A49"/>
    <w:rsid w:val="0070609D"/>
    <w:rsid w:val="00710B84"/>
    <w:rsid w:val="00711BE6"/>
    <w:rsid w:val="00716264"/>
    <w:rsid w:val="007209EC"/>
    <w:rsid w:val="00721991"/>
    <w:rsid w:val="0072277E"/>
    <w:rsid w:val="00725C9D"/>
    <w:rsid w:val="00727DCA"/>
    <w:rsid w:val="00732D92"/>
    <w:rsid w:val="00733C19"/>
    <w:rsid w:val="007345B5"/>
    <w:rsid w:val="0074016E"/>
    <w:rsid w:val="007413AC"/>
    <w:rsid w:val="0074386E"/>
    <w:rsid w:val="00743B8D"/>
    <w:rsid w:val="00744C5E"/>
    <w:rsid w:val="00753D4F"/>
    <w:rsid w:val="00757B61"/>
    <w:rsid w:val="00760C76"/>
    <w:rsid w:val="007652E8"/>
    <w:rsid w:val="0076612C"/>
    <w:rsid w:val="00766C08"/>
    <w:rsid w:val="00767A0E"/>
    <w:rsid w:val="00773280"/>
    <w:rsid w:val="00775228"/>
    <w:rsid w:val="00775EAF"/>
    <w:rsid w:val="00777916"/>
    <w:rsid w:val="00780A96"/>
    <w:rsid w:val="0078199A"/>
    <w:rsid w:val="00781A11"/>
    <w:rsid w:val="0078286F"/>
    <w:rsid w:val="00783073"/>
    <w:rsid w:val="007845EA"/>
    <w:rsid w:val="00785109"/>
    <w:rsid w:val="00791FCE"/>
    <w:rsid w:val="0079787B"/>
    <w:rsid w:val="007A0555"/>
    <w:rsid w:val="007A0AF7"/>
    <w:rsid w:val="007A107E"/>
    <w:rsid w:val="007A119E"/>
    <w:rsid w:val="007A631F"/>
    <w:rsid w:val="007A75D8"/>
    <w:rsid w:val="007B2CCF"/>
    <w:rsid w:val="007B3061"/>
    <w:rsid w:val="007B349C"/>
    <w:rsid w:val="007B4051"/>
    <w:rsid w:val="007B4907"/>
    <w:rsid w:val="007B6755"/>
    <w:rsid w:val="007C1B27"/>
    <w:rsid w:val="007C2B0F"/>
    <w:rsid w:val="007C318A"/>
    <w:rsid w:val="007C35B4"/>
    <w:rsid w:val="007C58E7"/>
    <w:rsid w:val="007E3C1F"/>
    <w:rsid w:val="007E4722"/>
    <w:rsid w:val="007E764A"/>
    <w:rsid w:val="007E7ECA"/>
    <w:rsid w:val="007F1192"/>
    <w:rsid w:val="007F75BB"/>
    <w:rsid w:val="007F787B"/>
    <w:rsid w:val="007F7C17"/>
    <w:rsid w:val="00800240"/>
    <w:rsid w:val="00806754"/>
    <w:rsid w:val="00810558"/>
    <w:rsid w:val="00810B4A"/>
    <w:rsid w:val="00812B45"/>
    <w:rsid w:val="00812CED"/>
    <w:rsid w:val="00815AEC"/>
    <w:rsid w:val="00815B01"/>
    <w:rsid w:val="00816098"/>
    <w:rsid w:val="0081661D"/>
    <w:rsid w:val="00823212"/>
    <w:rsid w:val="00823942"/>
    <w:rsid w:val="008242EC"/>
    <w:rsid w:val="00833BD5"/>
    <w:rsid w:val="00835D8E"/>
    <w:rsid w:val="00841384"/>
    <w:rsid w:val="00845AA8"/>
    <w:rsid w:val="0084713F"/>
    <w:rsid w:val="008506EB"/>
    <w:rsid w:val="00853265"/>
    <w:rsid w:val="00855110"/>
    <w:rsid w:val="00857224"/>
    <w:rsid w:val="008621CA"/>
    <w:rsid w:val="00866CE2"/>
    <w:rsid w:val="00866D6A"/>
    <w:rsid w:val="008676AE"/>
    <w:rsid w:val="00871172"/>
    <w:rsid w:val="008713E7"/>
    <w:rsid w:val="00871832"/>
    <w:rsid w:val="0087531C"/>
    <w:rsid w:val="00877373"/>
    <w:rsid w:val="00880D9F"/>
    <w:rsid w:val="00885C79"/>
    <w:rsid w:val="00887489"/>
    <w:rsid w:val="0089020A"/>
    <w:rsid w:val="0089106D"/>
    <w:rsid w:val="008926F4"/>
    <w:rsid w:val="00894A02"/>
    <w:rsid w:val="00894FFE"/>
    <w:rsid w:val="00895043"/>
    <w:rsid w:val="00895A18"/>
    <w:rsid w:val="00896669"/>
    <w:rsid w:val="00896B14"/>
    <w:rsid w:val="00897C8B"/>
    <w:rsid w:val="008A0294"/>
    <w:rsid w:val="008A08A6"/>
    <w:rsid w:val="008A0B83"/>
    <w:rsid w:val="008A0DF8"/>
    <w:rsid w:val="008A16D9"/>
    <w:rsid w:val="008A2007"/>
    <w:rsid w:val="008A4D76"/>
    <w:rsid w:val="008B4BB2"/>
    <w:rsid w:val="008B7BDB"/>
    <w:rsid w:val="008C0D49"/>
    <w:rsid w:val="008C3218"/>
    <w:rsid w:val="008C4780"/>
    <w:rsid w:val="008C5908"/>
    <w:rsid w:val="008C5BFB"/>
    <w:rsid w:val="008C5EFF"/>
    <w:rsid w:val="008C6EBD"/>
    <w:rsid w:val="008D05F6"/>
    <w:rsid w:val="008D196D"/>
    <w:rsid w:val="008D32B7"/>
    <w:rsid w:val="008D6ED1"/>
    <w:rsid w:val="008D714A"/>
    <w:rsid w:val="008D7A2C"/>
    <w:rsid w:val="008E3831"/>
    <w:rsid w:val="008E400D"/>
    <w:rsid w:val="008E51A5"/>
    <w:rsid w:val="008F1CEA"/>
    <w:rsid w:val="008F241A"/>
    <w:rsid w:val="008F2AB5"/>
    <w:rsid w:val="008F4B1A"/>
    <w:rsid w:val="008F503E"/>
    <w:rsid w:val="008F64F4"/>
    <w:rsid w:val="008F69FE"/>
    <w:rsid w:val="008F7EE5"/>
    <w:rsid w:val="0090445F"/>
    <w:rsid w:val="00905401"/>
    <w:rsid w:val="00906AF6"/>
    <w:rsid w:val="009074DB"/>
    <w:rsid w:val="00915140"/>
    <w:rsid w:val="0091724E"/>
    <w:rsid w:val="00920C03"/>
    <w:rsid w:val="009212A3"/>
    <w:rsid w:val="0092188E"/>
    <w:rsid w:val="00923262"/>
    <w:rsid w:val="00925A24"/>
    <w:rsid w:val="00930AA5"/>
    <w:rsid w:val="00931012"/>
    <w:rsid w:val="00933545"/>
    <w:rsid w:val="0093470E"/>
    <w:rsid w:val="00936DD9"/>
    <w:rsid w:val="00937C4C"/>
    <w:rsid w:val="00943923"/>
    <w:rsid w:val="009444D6"/>
    <w:rsid w:val="00945D2C"/>
    <w:rsid w:val="00947B7E"/>
    <w:rsid w:val="00953B3D"/>
    <w:rsid w:val="00955B5E"/>
    <w:rsid w:val="0096047E"/>
    <w:rsid w:val="00962DD6"/>
    <w:rsid w:val="0096441E"/>
    <w:rsid w:val="00971541"/>
    <w:rsid w:val="00976475"/>
    <w:rsid w:val="00976548"/>
    <w:rsid w:val="00977DF6"/>
    <w:rsid w:val="00981F54"/>
    <w:rsid w:val="00983A56"/>
    <w:rsid w:val="009853C9"/>
    <w:rsid w:val="00985B74"/>
    <w:rsid w:val="0098654E"/>
    <w:rsid w:val="009906BA"/>
    <w:rsid w:val="00992CF9"/>
    <w:rsid w:val="00992D2B"/>
    <w:rsid w:val="009A0C41"/>
    <w:rsid w:val="009A117A"/>
    <w:rsid w:val="009A75EB"/>
    <w:rsid w:val="009B1973"/>
    <w:rsid w:val="009B39CE"/>
    <w:rsid w:val="009B3F51"/>
    <w:rsid w:val="009B72CC"/>
    <w:rsid w:val="009B7337"/>
    <w:rsid w:val="009B7949"/>
    <w:rsid w:val="009B7AB9"/>
    <w:rsid w:val="009B7AEB"/>
    <w:rsid w:val="009B7F34"/>
    <w:rsid w:val="009C0467"/>
    <w:rsid w:val="009C0ACF"/>
    <w:rsid w:val="009C28FE"/>
    <w:rsid w:val="009C2B0B"/>
    <w:rsid w:val="009C3A0C"/>
    <w:rsid w:val="009C3C61"/>
    <w:rsid w:val="009C4A6D"/>
    <w:rsid w:val="009C5119"/>
    <w:rsid w:val="009C57F2"/>
    <w:rsid w:val="009D0D80"/>
    <w:rsid w:val="009D18A9"/>
    <w:rsid w:val="009D1E01"/>
    <w:rsid w:val="009D26EA"/>
    <w:rsid w:val="009D2A17"/>
    <w:rsid w:val="009D3E8F"/>
    <w:rsid w:val="009D4604"/>
    <w:rsid w:val="009D5C4F"/>
    <w:rsid w:val="009D6CD1"/>
    <w:rsid w:val="009E0E96"/>
    <w:rsid w:val="009E1B29"/>
    <w:rsid w:val="009E1E33"/>
    <w:rsid w:val="009E494D"/>
    <w:rsid w:val="009E4AC4"/>
    <w:rsid w:val="009E7E74"/>
    <w:rsid w:val="009F0DBC"/>
    <w:rsid w:val="009F4675"/>
    <w:rsid w:val="00A03194"/>
    <w:rsid w:val="00A057F0"/>
    <w:rsid w:val="00A058E5"/>
    <w:rsid w:val="00A07F6A"/>
    <w:rsid w:val="00A110EF"/>
    <w:rsid w:val="00A127F7"/>
    <w:rsid w:val="00A1435F"/>
    <w:rsid w:val="00A15ED8"/>
    <w:rsid w:val="00A16471"/>
    <w:rsid w:val="00A169A0"/>
    <w:rsid w:val="00A250C1"/>
    <w:rsid w:val="00A263F4"/>
    <w:rsid w:val="00A30F6E"/>
    <w:rsid w:val="00A317EC"/>
    <w:rsid w:val="00A333AF"/>
    <w:rsid w:val="00A355B2"/>
    <w:rsid w:val="00A35B3D"/>
    <w:rsid w:val="00A43B9D"/>
    <w:rsid w:val="00A46958"/>
    <w:rsid w:val="00A46AD4"/>
    <w:rsid w:val="00A471CA"/>
    <w:rsid w:val="00A510B2"/>
    <w:rsid w:val="00A51CF8"/>
    <w:rsid w:val="00A51FFA"/>
    <w:rsid w:val="00A52545"/>
    <w:rsid w:val="00A52DA0"/>
    <w:rsid w:val="00A549D6"/>
    <w:rsid w:val="00A55355"/>
    <w:rsid w:val="00A558C6"/>
    <w:rsid w:val="00A577B0"/>
    <w:rsid w:val="00A63C8D"/>
    <w:rsid w:val="00A645D9"/>
    <w:rsid w:val="00A655F4"/>
    <w:rsid w:val="00A713B7"/>
    <w:rsid w:val="00A77CAC"/>
    <w:rsid w:val="00A8509C"/>
    <w:rsid w:val="00A857E7"/>
    <w:rsid w:val="00A85A89"/>
    <w:rsid w:val="00A878F7"/>
    <w:rsid w:val="00A87FFB"/>
    <w:rsid w:val="00A9515F"/>
    <w:rsid w:val="00A95B65"/>
    <w:rsid w:val="00AA25BD"/>
    <w:rsid w:val="00AA27B1"/>
    <w:rsid w:val="00AB225F"/>
    <w:rsid w:val="00AB275E"/>
    <w:rsid w:val="00AB337B"/>
    <w:rsid w:val="00AB3BAE"/>
    <w:rsid w:val="00AB421A"/>
    <w:rsid w:val="00AB71CA"/>
    <w:rsid w:val="00AC0A48"/>
    <w:rsid w:val="00AC3051"/>
    <w:rsid w:val="00AC5062"/>
    <w:rsid w:val="00AC5689"/>
    <w:rsid w:val="00AD0B3C"/>
    <w:rsid w:val="00AD3330"/>
    <w:rsid w:val="00AD34C7"/>
    <w:rsid w:val="00AD4742"/>
    <w:rsid w:val="00AD5671"/>
    <w:rsid w:val="00AD56E6"/>
    <w:rsid w:val="00AD6798"/>
    <w:rsid w:val="00AD684A"/>
    <w:rsid w:val="00AD6BCE"/>
    <w:rsid w:val="00AE0C56"/>
    <w:rsid w:val="00AE23D5"/>
    <w:rsid w:val="00AE318E"/>
    <w:rsid w:val="00AE6795"/>
    <w:rsid w:val="00AE7DF0"/>
    <w:rsid w:val="00AF109B"/>
    <w:rsid w:val="00AF24EF"/>
    <w:rsid w:val="00AF2EB7"/>
    <w:rsid w:val="00AF3E35"/>
    <w:rsid w:val="00AF49E5"/>
    <w:rsid w:val="00AF53A3"/>
    <w:rsid w:val="00AF5AB4"/>
    <w:rsid w:val="00AF66C5"/>
    <w:rsid w:val="00AF6982"/>
    <w:rsid w:val="00AF7AB1"/>
    <w:rsid w:val="00B01C8A"/>
    <w:rsid w:val="00B01D72"/>
    <w:rsid w:val="00B02A51"/>
    <w:rsid w:val="00B04912"/>
    <w:rsid w:val="00B05770"/>
    <w:rsid w:val="00B0736E"/>
    <w:rsid w:val="00B07B93"/>
    <w:rsid w:val="00B1184B"/>
    <w:rsid w:val="00B13779"/>
    <w:rsid w:val="00B14ED7"/>
    <w:rsid w:val="00B17F08"/>
    <w:rsid w:val="00B20FFC"/>
    <w:rsid w:val="00B25566"/>
    <w:rsid w:val="00B25766"/>
    <w:rsid w:val="00B27331"/>
    <w:rsid w:val="00B30B20"/>
    <w:rsid w:val="00B32206"/>
    <w:rsid w:val="00B442A0"/>
    <w:rsid w:val="00B46821"/>
    <w:rsid w:val="00B46D2C"/>
    <w:rsid w:val="00B477F4"/>
    <w:rsid w:val="00B55CAB"/>
    <w:rsid w:val="00B56EDA"/>
    <w:rsid w:val="00B60FF8"/>
    <w:rsid w:val="00B66BB2"/>
    <w:rsid w:val="00B67AE2"/>
    <w:rsid w:val="00B70E91"/>
    <w:rsid w:val="00B71983"/>
    <w:rsid w:val="00B72AC0"/>
    <w:rsid w:val="00B75B78"/>
    <w:rsid w:val="00B76BC1"/>
    <w:rsid w:val="00B76E3E"/>
    <w:rsid w:val="00B821E7"/>
    <w:rsid w:val="00B826C9"/>
    <w:rsid w:val="00B82ED2"/>
    <w:rsid w:val="00B83013"/>
    <w:rsid w:val="00B84714"/>
    <w:rsid w:val="00B85359"/>
    <w:rsid w:val="00B8635A"/>
    <w:rsid w:val="00B866C7"/>
    <w:rsid w:val="00B904DB"/>
    <w:rsid w:val="00B91369"/>
    <w:rsid w:val="00B9278E"/>
    <w:rsid w:val="00B9518E"/>
    <w:rsid w:val="00BA1200"/>
    <w:rsid w:val="00BA1CEF"/>
    <w:rsid w:val="00BA3D8D"/>
    <w:rsid w:val="00BA51E6"/>
    <w:rsid w:val="00BA525C"/>
    <w:rsid w:val="00BA5739"/>
    <w:rsid w:val="00BA61E3"/>
    <w:rsid w:val="00BB18A0"/>
    <w:rsid w:val="00BB495D"/>
    <w:rsid w:val="00BB4E02"/>
    <w:rsid w:val="00BC3737"/>
    <w:rsid w:val="00BC49A7"/>
    <w:rsid w:val="00BC5263"/>
    <w:rsid w:val="00BC6FAF"/>
    <w:rsid w:val="00BC7B3D"/>
    <w:rsid w:val="00BD1CFB"/>
    <w:rsid w:val="00BD2013"/>
    <w:rsid w:val="00BD39EB"/>
    <w:rsid w:val="00BD44C7"/>
    <w:rsid w:val="00BD4CFA"/>
    <w:rsid w:val="00BD4FE5"/>
    <w:rsid w:val="00BD5F2B"/>
    <w:rsid w:val="00BE2E2D"/>
    <w:rsid w:val="00BE312E"/>
    <w:rsid w:val="00BE73CA"/>
    <w:rsid w:val="00BF2B84"/>
    <w:rsid w:val="00C0259B"/>
    <w:rsid w:val="00C06F29"/>
    <w:rsid w:val="00C10509"/>
    <w:rsid w:val="00C14EE4"/>
    <w:rsid w:val="00C15186"/>
    <w:rsid w:val="00C200C3"/>
    <w:rsid w:val="00C22358"/>
    <w:rsid w:val="00C237BF"/>
    <w:rsid w:val="00C23C21"/>
    <w:rsid w:val="00C23C41"/>
    <w:rsid w:val="00C27942"/>
    <w:rsid w:val="00C333C4"/>
    <w:rsid w:val="00C34A8A"/>
    <w:rsid w:val="00C34DB0"/>
    <w:rsid w:val="00C3531A"/>
    <w:rsid w:val="00C36724"/>
    <w:rsid w:val="00C41751"/>
    <w:rsid w:val="00C42B34"/>
    <w:rsid w:val="00C455D9"/>
    <w:rsid w:val="00C45EE0"/>
    <w:rsid w:val="00C50E54"/>
    <w:rsid w:val="00C51C22"/>
    <w:rsid w:val="00C5386C"/>
    <w:rsid w:val="00C55594"/>
    <w:rsid w:val="00C576E9"/>
    <w:rsid w:val="00C62E6E"/>
    <w:rsid w:val="00C63C8E"/>
    <w:rsid w:val="00C64642"/>
    <w:rsid w:val="00C64B86"/>
    <w:rsid w:val="00C64CB0"/>
    <w:rsid w:val="00C66698"/>
    <w:rsid w:val="00C6672E"/>
    <w:rsid w:val="00C71C28"/>
    <w:rsid w:val="00C75C21"/>
    <w:rsid w:val="00C76CA0"/>
    <w:rsid w:val="00C80315"/>
    <w:rsid w:val="00C8174A"/>
    <w:rsid w:val="00C83511"/>
    <w:rsid w:val="00C904CC"/>
    <w:rsid w:val="00C93246"/>
    <w:rsid w:val="00C9437A"/>
    <w:rsid w:val="00C9495B"/>
    <w:rsid w:val="00C96B2C"/>
    <w:rsid w:val="00C97680"/>
    <w:rsid w:val="00CA1C21"/>
    <w:rsid w:val="00CA2EC2"/>
    <w:rsid w:val="00CA3AE7"/>
    <w:rsid w:val="00CA3D2A"/>
    <w:rsid w:val="00CA4BF8"/>
    <w:rsid w:val="00CB0591"/>
    <w:rsid w:val="00CB3FA6"/>
    <w:rsid w:val="00CB49CD"/>
    <w:rsid w:val="00CB5321"/>
    <w:rsid w:val="00CC045A"/>
    <w:rsid w:val="00CC09B8"/>
    <w:rsid w:val="00CC1CD9"/>
    <w:rsid w:val="00CC2B54"/>
    <w:rsid w:val="00CC4285"/>
    <w:rsid w:val="00CD0033"/>
    <w:rsid w:val="00CD1181"/>
    <w:rsid w:val="00CD1F8A"/>
    <w:rsid w:val="00CD30C7"/>
    <w:rsid w:val="00CD7461"/>
    <w:rsid w:val="00CD7DD8"/>
    <w:rsid w:val="00CE3BB0"/>
    <w:rsid w:val="00CE4B30"/>
    <w:rsid w:val="00CE70FD"/>
    <w:rsid w:val="00CE7491"/>
    <w:rsid w:val="00CE74B6"/>
    <w:rsid w:val="00CE7CCA"/>
    <w:rsid w:val="00CF02F6"/>
    <w:rsid w:val="00CF160B"/>
    <w:rsid w:val="00CF1DBB"/>
    <w:rsid w:val="00CF2D7F"/>
    <w:rsid w:val="00CF2EB8"/>
    <w:rsid w:val="00CF46E3"/>
    <w:rsid w:val="00CF58A1"/>
    <w:rsid w:val="00CF6A26"/>
    <w:rsid w:val="00CF711F"/>
    <w:rsid w:val="00D01B79"/>
    <w:rsid w:val="00D03C2F"/>
    <w:rsid w:val="00D062AB"/>
    <w:rsid w:val="00D078BE"/>
    <w:rsid w:val="00D10C97"/>
    <w:rsid w:val="00D11179"/>
    <w:rsid w:val="00D137B3"/>
    <w:rsid w:val="00D15063"/>
    <w:rsid w:val="00D1685E"/>
    <w:rsid w:val="00D179C1"/>
    <w:rsid w:val="00D20FA1"/>
    <w:rsid w:val="00D21D4A"/>
    <w:rsid w:val="00D2456C"/>
    <w:rsid w:val="00D248E5"/>
    <w:rsid w:val="00D24A8E"/>
    <w:rsid w:val="00D27364"/>
    <w:rsid w:val="00D3554E"/>
    <w:rsid w:val="00D364BE"/>
    <w:rsid w:val="00D368CA"/>
    <w:rsid w:val="00D37850"/>
    <w:rsid w:val="00D424BC"/>
    <w:rsid w:val="00D44426"/>
    <w:rsid w:val="00D46929"/>
    <w:rsid w:val="00D52233"/>
    <w:rsid w:val="00D52AF8"/>
    <w:rsid w:val="00D52CBF"/>
    <w:rsid w:val="00D53503"/>
    <w:rsid w:val="00D54EF6"/>
    <w:rsid w:val="00D568E3"/>
    <w:rsid w:val="00D57684"/>
    <w:rsid w:val="00D62630"/>
    <w:rsid w:val="00D631DA"/>
    <w:rsid w:val="00D6434F"/>
    <w:rsid w:val="00D65F53"/>
    <w:rsid w:val="00D67118"/>
    <w:rsid w:val="00D73D01"/>
    <w:rsid w:val="00D74052"/>
    <w:rsid w:val="00D75DB2"/>
    <w:rsid w:val="00D77EFD"/>
    <w:rsid w:val="00D80A04"/>
    <w:rsid w:val="00D82518"/>
    <w:rsid w:val="00D82A7D"/>
    <w:rsid w:val="00D87C3F"/>
    <w:rsid w:val="00D90691"/>
    <w:rsid w:val="00D91779"/>
    <w:rsid w:val="00D92130"/>
    <w:rsid w:val="00D9267A"/>
    <w:rsid w:val="00D92EF7"/>
    <w:rsid w:val="00D9536A"/>
    <w:rsid w:val="00D969C5"/>
    <w:rsid w:val="00D96D3D"/>
    <w:rsid w:val="00DA0907"/>
    <w:rsid w:val="00DA1435"/>
    <w:rsid w:val="00DA3B56"/>
    <w:rsid w:val="00DA6D49"/>
    <w:rsid w:val="00DB412C"/>
    <w:rsid w:val="00DB442F"/>
    <w:rsid w:val="00DB542D"/>
    <w:rsid w:val="00DB55FD"/>
    <w:rsid w:val="00DB698C"/>
    <w:rsid w:val="00DC0608"/>
    <w:rsid w:val="00DC2129"/>
    <w:rsid w:val="00DC3113"/>
    <w:rsid w:val="00DC3D4F"/>
    <w:rsid w:val="00DC746C"/>
    <w:rsid w:val="00DD4078"/>
    <w:rsid w:val="00DD4490"/>
    <w:rsid w:val="00DD5489"/>
    <w:rsid w:val="00DD7A3F"/>
    <w:rsid w:val="00DE0230"/>
    <w:rsid w:val="00DE24B4"/>
    <w:rsid w:val="00DE2FF9"/>
    <w:rsid w:val="00DE4381"/>
    <w:rsid w:val="00DE719E"/>
    <w:rsid w:val="00DF0238"/>
    <w:rsid w:val="00DF093E"/>
    <w:rsid w:val="00DF1348"/>
    <w:rsid w:val="00DF1BE2"/>
    <w:rsid w:val="00DF3896"/>
    <w:rsid w:val="00DF3F21"/>
    <w:rsid w:val="00DF457D"/>
    <w:rsid w:val="00DF5FD6"/>
    <w:rsid w:val="00E00D54"/>
    <w:rsid w:val="00E0359B"/>
    <w:rsid w:val="00E03860"/>
    <w:rsid w:val="00E04AAD"/>
    <w:rsid w:val="00E04DB8"/>
    <w:rsid w:val="00E05D6E"/>
    <w:rsid w:val="00E06ADA"/>
    <w:rsid w:val="00E103F9"/>
    <w:rsid w:val="00E107AD"/>
    <w:rsid w:val="00E11B62"/>
    <w:rsid w:val="00E1531F"/>
    <w:rsid w:val="00E16220"/>
    <w:rsid w:val="00E16B0D"/>
    <w:rsid w:val="00E16FCD"/>
    <w:rsid w:val="00E177DE"/>
    <w:rsid w:val="00E21F79"/>
    <w:rsid w:val="00E22D19"/>
    <w:rsid w:val="00E23B5C"/>
    <w:rsid w:val="00E25C81"/>
    <w:rsid w:val="00E2648E"/>
    <w:rsid w:val="00E2660C"/>
    <w:rsid w:val="00E30157"/>
    <w:rsid w:val="00E31FE0"/>
    <w:rsid w:val="00E33C10"/>
    <w:rsid w:val="00E34378"/>
    <w:rsid w:val="00E347C0"/>
    <w:rsid w:val="00E42593"/>
    <w:rsid w:val="00E4442E"/>
    <w:rsid w:val="00E45594"/>
    <w:rsid w:val="00E468A2"/>
    <w:rsid w:val="00E469D4"/>
    <w:rsid w:val="00E47970"/>
    <w:rsid w:val="00E5237B"/>
    <w:rsid w:val="00E52C2A"/>
    <w:rsid w:val="00E5433C"/>
    <w:rsid w:val="00E550B0"/>
    <w:rsid w:val="00E56D7A"/>
    <w:rsid w:val="00E574F8"/>
    <w:rsid w:val="00E57A7A"/>
    <w:rsid w:val="00E57CF4"/>
    <w:rsid w:val="00E6336B"/>
    <w:rsid w:val="00E66263"/>
    <w:rsid w:val="00E71B4C"/>
    <w:rsid w:val="00E71F16"/>
    <w:rsid w:val="00E726A6"/>
    <w:rsid w:val="00E74B40"/>
    <w:rsid w:val="00E75E60"/>
    <w:rsid w:val="00E75EDD"/>
    <w:rsid w:val="00E77F89"/>
    <w:rsid w:val="00E82D0C"/>
    <w:rsid w:val="00E832FB"/>
    <w:rsid w:val="00E83AEB"/>
    <w:rsid w:val="00E855A7"/>
    <w:rsid w:val="00E87E83"/>
    <w:rsid w:val="00E9016B"/>
    <w:rsid w:val="00E91E74"/>
    <w:rsid w:val="00E92EA6"/>
    <w:rsid w:val="00E93812"/>
    <w:rsid w:val="00E95353"/>
    <w:rsid w:val="00E956F0"/>
    <w:rsid w:val="00E96F0D"/>
    <w:rsid w:val="00E9760B"/>
    <w:rsid w:val="00EA4B3F"/>
    <w:rsid w:val="00EA4E9B"/>
    <w:rsid w:val="00EA611A"/>
    <w:rsid w:val="00EB3BC2"/>
    <w:rsid w:val="00EC23DD"/>
    <w:rsid w:val="00EC298E"/>
    <w:rsid w:val="00EC2EF2"/>
    <w:rsid w:val="00EC4A1A"/>
    <w:rsid w:val="00EC6745"/>
    <w:rsid w:val="00ED0368"/>
    <w:rsid w:val="00ED094C"/>
    <w:rsid w:val="00ED21AE"/>
    <w:rsid w:val="00ED2C77"/>
    <w:rsid w:val="00ED31A9"/>
    <w:rsid w:val="00ED4F6A"/>
    <w:rsid w:val="00ED6ECB"/>
    <w:rsid w:val="00ED6F24"/>
    <w:rsid w:val="00EE1A12"/>
    <w:rsid w:val="00EE2AA5"/>
    <w:rsid w:val="00EE2EA4"/>
    <w:rsid w:val="00EE5613"/>
    <w:rsid w:val="00EE60CD"/>
    <w:rsid w:val="00EF1018"/>
    <w:rsid w:val="00EF1376"/>
    <w:rsid w:val="00EF1E05"/>
    <w:rsid w:val="00EF5773"/>
    <w:rsid w:val="00EF67AB"/>
    <w:rsid w:val="00EF72C5"/>
    <w:rsid w:val="00EF7615"/>
    <w:rsid w:val="00F02396"/>
    <w:rsid w:val="00F02E73"/>
    <w:rsid w:val="00F0307D"/>
    <w:rsid w:val="00F03264"/>
    <w:rsid w:val="00F038F0"/>
    <w:rsid w:val="00F04E72"/>
    <w:rsid w:val="00F06E93"/>
    <w:rsid w:val="00F07835"/>
    <w:rsid w:val="00F07BEF"/>
    <w:rsid w:val="00F10B11"/>
    <w:rsid w:val="00F12F75"/>
    <w:rsid w:val="00F1378F"/>
    <w:rsid w:val="00F14AED"/>
    <w:rsid w:val="00F15D92"/>
    <w:rsid w:val="00F16EA1"/>
    <w:rsid w:val="00F1757C"/>
    <w:rsid w:val="00F20084"/>
    <w:rsid w:val="00F20CD9"/>
    <w:rsid w:val="00F22592"/>
    <w:rsid w:val="00F22EB2"/>
    <w:rsid w:val="00F238E0"/>
    <w:rsid w:val="00F24406"/>
    <w:rsid w:val="00F25EA6"/>
    <w:rsid w:val="00F262F7"/>
    <w:rsid w:val="00F27AD8"/>
    <w:rsid w:val="00F3015A"/>
    <w:rsid w:val="00F3247D"/>
    <w:rsid w:val="00F37BD1"/>
    <w:rsid w:val="00F428C2"/>
    <w:rsid w:val="00F42C15"/>
    <w:rsid w:val="00F44830"/>
    <w:rsid w:val="00F45526"/>
    <w:rsid w:val="00F47519"/>
    <w:rsid w:val="00F50197"/>
    <w:rsid w:val="00F50DD9"/>
    <w:rsid w:val="00F5355B"/>
    <w:rsid w:val="00F54035"/>
    <w:rsid w:val="00F544EA"/>
    <w:rsid w:val="00F57C68"/>
    <w:rsid w:val="00F57E9F"/>
    <w:rsid w:val="00F63554"/>
    <w:rsid w:val="00F65032"/>
    <w:rsid w:val="00F65CC5"/>
    <w:rsid w:val="00F66082"/>
    <w:rsid w:val="00F67516"/>
    <w:rsid w:val="00F71A94"/>
    <w:rsid w:val="00F72E03"/>
    <w:rsid w:val="00F73E2F"/>
    <w:rsid w:val="00F771C5"/>
    <w:rsid w:val="00F8247D"/>
    <w:rsid w:val="00F82EBC"/>
    <w:rsid w:val="00F845E9"/>
    <w:rsid w:val="00F84DEB"/>
    <w:rsid w:val="00F852DD"/>
    <w:rsid w:val="00F85363"/>
    <w:rsid w:val="00F85712"/>
    <w:rsid w:val="00F908F0"/>
    <w:rsid w:val="00F95F9C"/>
    <w:rsid w:val="00F96396"/>
    <w:rsid w:val="00F96882"/>
    <w:rsid w:val="00FA1FCE"/>
    <w:rsid w:val="00FA2BCB"/>
    <w:rsid w:val="00FA30AD"/>
    <w:rsid w:val="00FA38A9"/>
    <w:rsid w:val="00FA3F08"/>
    <w:rsid w:val="00FA4B18"/>
    <w:rsid w:val="00FA7F65"/>
    <w:rsid w:val="00FB00D8"/>
    <w:rsid w:val="00FB424D"/>
    <w:rsid w:val="00FB4C94"/>
    <w:rsid w:val="00FB617D"/>
    <w:rsid w:val="00FB61CB"/>
    <w:rsid w:val="00FB7C07"/>
    <w:rsid w:val="00FC0B5E"/>
    <w:rsid w:val="00FC16B4"/>
    <w:rsid w:val="00FC6D12"/>
    <w:rsid w:val="00FD16FA"/>
    <w:rsid w:val="00FD1943"/>
    <w:rsid w:val="00FD257A"/>
    <w:rsid w:val="00FD54EB"/>
    <w:rsid w:val="00FD5CE3"/>
    <w:rsid w:val="00FD7E60"/>
    <w:rsid w:val="00FE1EF0"/>
    <w:rsid w:val="00FE355B"/>
    <w:rsid w:val="00FE4055"/>
    <w:rsid w:val="00FE70C9"/>
    <w:rsid w:val="00FF0959"/>
    <w:rsid w:val="00FF13AF"/>
    <w:rsid w:val="00FF216C"/>
    <w:rsid w:val="00FF2D33"/>
    <w:rsid w:val="00FF76C4"/>
    <w:rsid w:val="00FF77C8"/>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6837D5"/>
  <w15:chartTrackingRefBased/>
  <w15:docId w15:val="{7980EE75-D63B-4F1B-8DD8-E29D1E33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003BB6"/>
    <w:pPr>
      <w:ind w:left="708"/>
      <w:jc w:val="both"/>
    </w:pPr>
    <w:rPr>
      <w:rFonts w:ascii="Arial Narrow" w:hAnsi="Arial Narrow"/>
    </w:rPr>
  </w:style>
  <w:style w:type="paragraph" w:styleId="Nadpis1">
    <w:name w:val="heading 1"/>
    <w:basedOn w:val="Normlny"/>
    <w:next w:val="Normlny"/>
    <w:link w:val="Nadpis1Char"/>
    <w:uiPriority w:val="9"/>
    <w:qFormat/>
    <w:rsid w:val="00003BB6"/>
    <w:pPr>
      <w:keepNext/>
      <w:keepLines/>
      <w:spacing w:before="240" w:after="0"/>
      <w:outlineLvl w:val="0"/>
    </w:pPr>
    <w:rPr>
      <w:rFonts w:eastAsiaTheme="majorEastAsia" w:cstheme="majorBidi"/>
      <w:color w:val="2E74B5" w:themeColor="accent1" w:themeShade="BF"/>
      <w:sz w:val="24"/>
      <w:szCs w:val="32"/>
    </w:rPr>
  </w:style>
  <w:style w:type="paragraph" w:styleId="Nadpis2">
    <w:name w:val="heading 2"/>
    <w:basedOn w:val="Normlny"/>
    <w:next w:val="Normlny"/>
    <w:link w:val="Nadpis2Char"/>
    <w:uiPriority w:val="9"/>
    <w:unhideWhenUsed/>
    <w:qFormat/>
    <w:rsid w:val="006C4887"/>
    <w:pPr>
      <w:keepNext/>
      <w:keepLines/>
      <w:spacing w:before="160" w:after="120" w:line="240" w:lineRule="auto"/>
      <w:ind w:left="1286" w:hanging="578"/>
      <w:outlineLvl w:val="1"/>
    </w:pPr>
    <w:rPr>
      <w:rFonts w:eastAsiaTheme="majorEastAsia" w:cstheme="majorBidi"/>
      <w:b/>
      <w:szCs w:val="26"/>
      <w:lang w:eastAsia="en-GB"/>
    </w:rPr>
  </w:style>
  <w:style w:type="paragraph" w:styleId="Nadpis3">
    <w:name w:val="heading 3"/>
    <w:basedOn w:val="Normlny"/>
    <w:next w:val="Normlny"/>
    <w:link w:val="Nadpis3Char"/>
    <w:uiPriority w:val="9"/>
    <w:unhideWhenUsed/>
    <w:qFormat/>
    <w:rsid w:val="001D750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dpis4">
    <w:name w:val="heading 4"/>
    <w:basedOn w:val="Normlny"/>
    <w:next w:val="Normlny"/>
    <w:link w:val="Nadpis4Char"/>
    <w:uiPriority w:val="9"/>
    <w:semiHidden/>
    <w:unhideWhenUsed/>
    <w:qFormat/>
    <w:rsid w:val="00003BB6"/>
    <w:pPr>
      <w:keepNext/>
      <w:keepLines/>
      <w:spacing w:before="40" w:line="240" w:lineRule="auto"/>
      <w:ind w:left="864" w:hanging="864"/>
      <w:outlineLvl w:val="3"/>
    </w:pPr>
    <w:rPr>
      <w:rFonts w:asciiTheme="majorHAnsi" w:eastAsiaTheme="majorEastAsia" w:hAnsiTheme="majorHAnsi" w:cstheme="majorBidi"/>
      <w:i/>
      <w:iCs/>
      <w:color w:val="2E74B5" w:themeColor="accent1" w:themeShade="BF"/>
      <w:szCs w:val="24"/>
      <w:lang w:eastAsia="en-GB"/>
    </w:rPr>
  </w:style>
  <w:style w:type="paragraph" w:styleId="Nadpis5">
    <w:name w:val="heading 5"/>
    <w:basedOn w:val="Normlny"/>
    <w:next w:val="Normlny"/>
    <w:link w:val="Nadpis5Char"/>
    <w:uiPriority w:val="9"/>
    <w:semiHidden/>
    <w:unhideWhenUsed/>
    <w:qFormat/>
    <w:rsid w:val="00003BB6"/>
    <w:pPr>
      <w:keepNext/>
      <w:keepLines/>
      <w:spacing w:before="40" w:line="240" w:lineRule="auto"/>
      <w:ind w:left="1008" w:hanging="1008"/>
      <w:outlineLvl w:val="4"/>
    </w:pPr>
    <w:rPr>
      <w:rFonts w:asciiTheme="majorHAnsi" w:eastAsiaTheme="majorEastAsia" w:hAnsiTheme="majorHAnsi" w:cstheme="majorBidi"/>
      <w:color w:val="2E74B5" w:themeColor="accent1" w:themeShade="BF"/>
      <w:szCs w:val="24"/>
      <w:lang w:eastAsia="en-GB"/>
    </w:rPr>
  </w:style>
  <w:style w:type="paragraph" w:styleId="Nadpis6">
    <w:name w:val="heading 6"/>
    <w:basedOn w:val="Normlny"/>
    <w:next w:val="Normlny"/>
    <w:link w:val="Nadpis6Char"/>
    <w:uiPriority w:val="9"/>
    <w:semiHidden/>
    <w:unhideWhenUsed/>
    <w:qFormat/>
    <w:rsid w:val="00003BB6"/>
    <w:pPr>
      <w:keepNext/>
      <w:keepLines/>
      <w:spacing w:before="40" w:line="240" w:lineRule="auto"/>
      <w:ind w:left="1152" w:hanging="1152"/>
      <w:outlineLvl w:val="5"/>
    </w:pPr>
    <w:rPr>
      <w:rFonts w:asciiTheme="majorHAnsi" w:eastAsiaTheme="majorEastAsia" w:hAnsiTheme="majorHAnsi" w:cstheme="majorBidi"/>
      <w:color w:val="1F4D78" w:themeColor="accent1" w:themeShade="7F"/>
      <w:szCs w:val="24"/>
      <w:lang w:eastAsia="en-GB"/>
    </w:rPr>
  </w:style>
  <w:style w:type="paragraph" w:styleId="Nadpis7">
    <w:name w:val="heading 7"/>
    <w:basedOn w:val="Normlny"/>
    <w:next w:val="Normlny"/>
    <w:link w:val="Nadpis7Char"/>
    <w:uiPriority w:val="9"/>
    <w:semiHidden/>
    <w:unhideWhenUsed/>
    <w:qFormat/>
    <w:rsid w:val="00003BB6"/>
    <w:pPr>
      <w:keepNext/>
      <w:keepLines/>
      <w:spacing w:before="40" w:line="240" w:lineRule="auto"/>
      <w:ind w:left="1296" w:hanging="1296"/>
      <w:outlineLvl w:val="6"/>
    </w:pPr>
    <w:rPr>
      <w:rFonts w:asciiTheme="majorHAnsi" w:eastAsiaTheme="majorEastAsia" w:hAnsiTheme="majorHAnsi" w:cstheme="majorBidi"/>
      <w:i/>
      <w:iCs/>
      <w:color w:val="1F4D78" w:themeColor="accent1" w:themeShade="7F"/>
      <w:szCs w:val="24"/>
      <w:lang w:eastAsia="en-GB"/>
    </w:rPr>
  </w:style>
  <w:style w:type="paragraph" w:styleId="Nadpis8">
    <w:name w:val="heading 8"/>
    <w:basedOn w:val="Normlny"/>
    <w:next w:val="Normlny"/>
    <w:link w:val="Nadpis8Char"/>
    <w:uiPriority w:val="9"/>
    <w:semiHidden/>
    <w:unhideWhenUsed/>
    <w:qFormat/>
    <w:rsid w:val="00003BB6"/>
    <w:pPr>
      <w:keepNext/>
      <w:keepLines/>
      <w:spacing w:before="40" w:line="240" w:lineRule="auto"/>
      <w:ind w:left="1440" w:hanging="1440"/>
      <w:outlineLvl w:val="7"/>
    </w:pPr>
    <w:rPr>
      <w:rFonts w:asciiTheme="majorHAnsi" w:eastAsiaTheme="majorEastAsia" w:hAnsiTheme="majorHAnsi" w:cstheme="majorBidi"/>
      <w:color w:val="272727" w:themeColor="text1" w:themeTint="D8"/>
      <w:sz w:val="21"/>
      <w:szCs w:val="21"/>
      <w:lang w:eastAsia="en-GB"/>
    </w:rPr>
  </w:style>
  <w:style w:type="paragraph" w:styleId="Nadpis9">
    <w:name w:val="heading 9"/>
    <w:basedOn w:val="Normlny"/>
    <w:next w:val="Normlny"/>
    <w:link w:val="Nadpis9Char"/>
    <w:uiPriority w:val="9"/>
    <w:semiHidden/>
    <w:unhideWhenUsed/>
    <w:qFormat/>
    <w:rsid w:val="00003BB6"/>
    <w:pPr>
      <w:keepNext/>
      <w:keepLines/>
      <w:spacing w:before="40" w:line="240" w:lineRule="auto"/>
      <w:ind w:left="1584" w:hanging="1584"/>
      <w:outlineLvl w:val="8"/>
    </w:pPr>
    <w:rPr>
      <w:rFonts w:asciiTheme="majorHAnsi" w:eastAsiaTheme="majorEastAsia" w:hAnsiTheme="majorHAnsi" w:cstheme="majorBidi"/>
      <w:i/>
      <w:iCs/>
      <w:color w:val="272727" w:themeColor="text1" w:themeTint="D8"/>
      <w:sz w:val="21"/>
      <w:szCs w:val="21"/>
      <w:lang w:eastAsia="en-GB"/>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003BB6"/>
    <w:rPr>
      <w:rFonts w:ascii="Arial Narrow" w:eastAsiaTheme="majorEastAsia" w:hAnsi="Arial Narrow" w:cstheme="majorBidi"/>
      <w:color w:val="2E74B5" w:themeColor="accent1" w:themeShade="BF"/>
      <w:sz w:val="24"/>
      <w:szCs w:val="32"/>
    </w:rPr>
  </w:style>
  <w:style w:type="paragraph" w:styleId="Hlavika">
    <w:name w:val="header"/>
    <w:basedOn w:val="Normlny"/>
    <w:link w:val="HlavikaChar"/>
    <w:uiPriority w:val="99"/>
    <w:unhideWhenUsed/>
    <w:rsid w:val="0074386E"/>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4386E"/>
  </w:style>
  <w:style w:type="paragraph" w:styleId="Pta">
    <w:name w:val="footer"/>
    <w:basedOn w:val="Normlny"/>
    <w:link w:val="PtaChar"/>
    <w:uiPriority w:val="99"/>
    <w:unhideWhenUsed/>
    <w:rsid w:val="0074386E"/>
    <w:pPr>
      <w:tabs>
        <w:tab w:val="center" w:pos="4536"/>
        <w:tab w:val="right" w:pos="9072"/>
      </w:tabs>
      <w:spacing w:after="0" w:line="240" w:lineRule="auto"/>
    </w:pPr>
  </w:style>
  <w:style w:type="character" w:customStyle="1" w:styleId="PtaChar">
    <w:name w:val="Päta Char"/>
    <w:basedOn w:val="Predvolenpsmoodseku"/>
    <w:link w:val="Pta"/>
    <w:uiPriority w:val="99"/>
    <w:rsid w:val="0074386E"/>
  </w:style>
  <w:style w:type="paragraph" w:styleId="Bezriadkovania">
    <w:name w:val="No Spacing"/>
    <w:link w:val="BezriadkovaniaChar"/>
    <w:uiPriority w:val="1"/>
    <w:qFormat/>
    <w:rsid w:val="0074386E"/>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74386E"/>
    <w:rPr>
      <w:rFonts w:eastAsiaTheme="minorEastAsia"/>
      <w:lang w:eastAsia="sk-SK"/>
    </w:rPr>
  </w:style>
  <w:style w:type="character" w:styleId="slostrany">
    <w:name w:val="page number"/>
    <w:basedOn w:val="Predvolenpsmoodseku"/>
    <w:uiPriority w:val="99"/>
    <w:semiHidden/>
    <w:unhideWhenUsed/>
    <w:rsid w:val="00B9518E"/>
  </w:style>
  <w:style w:type="paragraph" w:customStyle="1" w:styleId="IDRP">
    <w:name w:val="IDRP"/>
    <w:basedOn w:val="Normlny"/>
    <w:qFormat/>
    <w:rsid w:val="00B91369"/>
    <w:rPr>
      <w:sz w:val="24"/>
    </w:rPr>
  </w:style>
  <w:style w:type="character" w:styleId="Odkaznakomentr">
    <w:name w:val="annotation reference"/>
    <w:basedOn w:val="Predvolenpsmoodseku"/>
    <w:uiPriority w:val="99"/>
    <w:semiHidden/>
    <w:unhideWhenUsed/>
    <w:rsid w:val="003B1D92"/>
    <w:rPr>
      <w:sz w:val="16"/>
      <w:szCs w:val="16"/>
    </w:rPr>
  </w:style>
  <w:style w:type="paragraph" w:styleId="Textkomentra">
    <w:name w:val="annotation text"/>
    <w:basedOn w:val="Normlny"/>
    <w:link w:val="TextkomentraChar"/>
    <w:uiPriority w:val="99"/>
    <w:unhideWhenUsed/>
    <w:rsid w:val="003B1D92"/>
    <w:pPr>
      <w:spacing w:line="240" w:lineRule="auto"/>
    </w:pPr>
    <w:rPr>
      <w:sz w:val="20"/>
      <w:szCs w:val="20"/>
    </w:rPr>
  </w:style>
  <w:style w:type="character" w:customStyle="1" w:styleId="TextkomentraChar">
    <w:name w:val="Text komentára Char"/>
    <w:basedOn w:val="Predvolenpsmoodseku"/>
    <w:link w:val="Textkomentra"/>
    <w:uiPriority w:val="99"/>
    <w:rsid w:val="003B1D92"/>
    <w:rPr>
      <w:sz w:val="20"/>
      <w:szCs w:val="20"/>
    </w:rPr>
  </w:style>
  <w:style w:type="paragraph" w:styleId="Predmetkomentra">
    <w:name w:val="annotation subject"/>
    <w:basedOn w:val="Textkomentra"/>
    <w:next w:val="Textkomentra"/>
    <w:link w:val="PredmetkomentraChar"/>
    <w:uiPriority w:val="99"/>
    <w:semiHidden/>
    <w:unhideWhenUsed/>
    <w:rsid w:val="003B1D92"/>
    <w:rPr>
      <w:b/>
      <w:bCs/>
    </w:rPr>
  </w:style>
  <w:style w:type="character" w:customStyle="1" w:styleId="PredmetkomentraChar">
    <w:name w:val="Predmet komentára Char"/>
    <w:basedOn w:val="TextkomentraChar"/>
    <w:link w:val="Predmetkomentra"/>
    <w:uiPriority w:val="99"/>
    <w:semiHidden/>
    <w:rsid w:val="003B1D92"/>
    <w:rPr>
      <w:b/>
      <w:bCs/>
      <w:sz w:val="20"/>
      <w:szCs w:val="20"/>
    </w:rPr>
  </w:style>
  <w:style w:type="paragraph" w:styleId="Textbubliny">
    <w:name w:val="Balloon Text"/>
    <w:basedOn w:val="Normlny"/>
    <w:link w:val="TextbublinyChar"/>
    <w:uiPriority w:val="99"/>
    <w:semiHidden/>
    <w:unhideWhenUsed/>
    <w:rsid w:val="003B1D92"/>
    <w:pPr>
      <w:spacing w:after="0" w:line="240" w:lineRule="auto"/>
    </w:pPr>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3B1D92"/>
    <w:rPr>
      <w:rFonts w:ascii="Times New Roman" w:hAnsi="Times New Roman" w:cs="Times New Roman"/>
      <w:sz w:val="18"/>
      <w:szCs w:val="18"/>
    </w:rPr>
  </w:style>
  <w:style w:type="paragraph" w:styleId="Revzia">
    <w:name w:val="Revision"/>
    <w:hidden/>
    <w:uiPriority w:val="99"/>
    <w:semiHidden/>
    <w:rsid w:val="003B1D92"/>
    <w:pPr>
      <w:spacing w:after="0" w:line="240" w:lineRule="auto"/>
    </w:pPr>
  </w:style>
  <w:style w:type="paragraph" w:styleId="Odsekzoznamu">
    <w:name w:val="List Paragraph"/>
    <w:basedOn w:val="Normlny"/>
    <w:uiPriority w:val="34"/>
    <w:qFormat/>
    <w:rsid w:val="005E362E"/>
    <w:pPr>
      <w:ind w:left="720"/>
      <w:contextualSpacing/>
    </w:pPr>
    <w:rPr>
      <w:lang w:val="en-US"/>
    </w:rPr>
  </w:style>
  <w:style w:type="character" w:styleId="Hypertextovprepojenie">
    <w:name w:val="Hyperlink"/>
    <w:basedOn w:val="Predvolenpsmoodseku"/>
    <w:uiPriority w:val="99"/>
    <w:unhideWhenUsed/>
    <w:rsid w:val="005E362E"/>
    <w:rPr>
      <w:color w:val="0563C1" w:themeColor="hyperlink"/>
      <w:u w:val="single"/>
    </w:rPr>
  </w:style>
  <w:style w:type="paragraph" w:styleId="Textpoznmkypodiarou">
    <w:name w:val="footnote text"/>
    <w:basedOn w:val="Normlny"/>
    <w:link w:val="TextpoznmkypodiarouChar"/>
    <w:uiPriority w:val="99"/>
    <w:semiHidden/>
    <w:unhideWhenUsed/>
    <w:rsid w:val="005E362E"/>
    <w:pPr>
      <w:spacing w:after="0" w:line="240" w:lineRule="auto"/>
    </w:pPr>
    <w:rPr>
      <w:sz w:val="20"/>
      <w:szCs w:val="20"/>
      <w:lang w:val="en-US"/>
    </w:rPr>
  </w:style>
  <w:style w:type="character" w:customStyle="1" w:styleId="TextpoznmkypodiarouChar">
    <w:name w:val="Text poznámky pod čiarou Char"/>
    <w:basedOn w:val="Predvolenpsmoodseku"/>
    <w:link w:val="Textpoznmkypodiarou"/>
    <w:uiPriority w:val="99"/>
    <w:semiHidden/>
    <w:rsid w:val="005E362E"/>
    <w:rPr>
      <w:sz w:val="20"/>
      <w:szCs w:val="20"/>
      <w:lang w:val="en-US"/>
    </w:rPr>
  </w:style>
  <w:style w:type="character" w:styleId="Odkaznapoznmkupodiarou">
    <w:name w:val="footnote reference"/>
    <w:basedOn w:val="Predvolenpsmoodseku"/>
    <w:uiPriority w:val="99"/>
    <w:semiHidden/>
    <w:unhideWhenUsed/>
    <w:rsid w:val="005E362E"/>
    <w:rPr>
      <w:vertAlign w:val="superscript"/>
    </w:rPr>
  </w:style>
  <w:style w:type="table" w:styleId="Mriekatabuky">
    <w:name w:val="Table Grid"/>
    <w:basedOn w:val="Normlnatabuka"/>
    <w:uiPriority w:val="39"/>
    <w:rsid w:val="009E49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semiHidden/>
    <w:unhideWhenUsed/>
    <w:rsid w:val="008F7EE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extvysvetlivky">
    <w:name w:val="endnote text"/>
    <w:basedOn w:val="Normlny"/>
    <w:link w:val="TextvysvetlivkyChar"/>
    <w:uiPriority w:val="99"/>
    <w:semiHidden/>
    <w:unhideWhenUsed/>
    <w:rsid w:val="00885C79"/>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885C79"/>
    <w:rPr>
      <w:sz w:val="20"/>
      <w:szCs w:val="20"/>
    </w:rPr>
  </w:style>
  <w:style w:type="character" w:styleId="Odkaznavysvetlivku">
    <w:name w:val="endnote reference"/>
    <w:basedOn w:val="Predvolenpsmoodseku"/>
    <w:uiPriority w:val="99"/>
    <w:semiHidden/>
    <w:unhideWhenUsed/>
    <w:rsid w:val="00885C79"/>
    <w:rPr>
      <w:vertAlign w:val="superscript"/>
    </w:rPr>
  </w:style>
  <w:style w:type="character" w:customStyle="1" w:styleId="Nadpis3Char">
    <w:name w:val="Nadpis 3 Char"/>
    <w:basedOn w:val="Predvolenpsmoodseku"/>
    <w:link w:val="Nadpis3"/>
    <w:uiPriority w:val="9"/>
    <w:rsid w:val="001D750E"/>
    <w:rPr>
      <w:rFonts w:asciiTheme="majorHAnsi" w:eastAsiaTheme="majorEastAsia" w:hAnsiTheme="majorHAnsi" w:cstheme="majorBidi"/>
      <w:color w:val="1F4D78" w:themeColor="accent1" w:themeShade="7F"/>
      <w:sz w:val="24"/>
      <w:szCs w:val="24"/>
    </w:rPr>
  </w:style>
  <w:style w:type="character" w:styleId="PouitHypertextovPrepojenie">
    <w:name w:val="FollowedHyperlink"/>
    <w:basedOn w:val="Predvolenpsmoodseku"/>
    <w:uiPriority w:val="99"/>
    <w:semiHidden/>
    <w:unhideWhenUsed/>
    <w:rsid w:val="00120C02"/>
    <w:rPr>
      <w:color w:val="954F72" w:themeColor="followedHyperlink"/>
      <w:u w:val="single"/>
    </w:rPr>
  </w:style>
  <w:style w:type="character" w:customStyle="1" w:styleId="Nadpis2Char">
    <w:name w:val="Nadpis 2 Char"/>
    <w:basedOn w:val="Predvolenpsmoodseku"/>
    <w:link w:val="Nadpis2"/>
    <w:uiPriority w:val="9"/>
    <w:rsid w:val="006C4887"/>
    <w:rPr>
      <w:rFonts w:ascii="Arial Narrow" w:eastAsiaTheme="majorEastAsia" w:hAnsi="Arial Narrow" w:cstheme="majorBidi"/>
      <w:b/>
      <w:szCs w:val="26"/>
      <w:lang w:eastAsia="en-GB"/>
    </w:rPr>
  </w:style>
  <w:style w:type="character" w:customStyle="1" w:styleId="Nadpis4Char">
    <w:name w:val="Nadpis 4 Char"/>
    <w:basedOn w:val="Predvolenpsmoodseku"/>
    <w:link w:val="Nadpis4"/>
    <w:uiPriority w:val="9"/>
    <w:semiHidden/>
    <w:rsid w:val="00003BB6"/>
    <w:rPr>
      <w:rFonts w:asciiTheme="majorHAnsi" w:eastAsiaTheme="majorEastAsia" w:hAnsiTheme="majorHAnsi" w:cstheme="majorBidi"/>
      <w:i/>
      <w:iCs/>
      <w:color w:val="2E74B5" w:themeColor="accent1" w:themeShade="BF"/>
      <w:szCs w:val="24"/>
      <w:lang w:eastAsia="en-GB"/>
    </w:rPr>
  </w:style>
  <w:style w:type="character" w:customStyle="1" w:styleId="Nadpis5Char">
    <w:name w:val="Nadpis 5 Char"/>
    <w:basedOn w:val="Predvolenpsmoodseku"/>
    <w:link w:val="Nadpis5"/>
    <w:uiPriority w:val="9"/>
    <w:semiHidden/>
    <w:rsid w:val="00003BB6"/>
    <w:rPr>
      <w:rFonts w:asciiTheme="majorHAnsi" w:eastAsiaTheme="majorEastAsia" w:hAnsiTheme="majorHAnsi" w:cstheme="majorBidi"/>
      <w:color w:val="2E74B5" w:themeColor="accent1" w:themeShade="BF"/>
      <w:szCs w:val="24"/>
      <w:lang w:eastAsia="en-GB"/>
    </w:rPr>
  </w:style>
  <w:style w:type="character" w:customStyle="1" w:styleId="Nadpis6Char">
    <w:name w:val="Nadpis 6 Char"/>
    <w:basedOn w:val="Predvolenpsmoodseku"/>
    <w:link w:val="Nadpis6"/>
    <w:uiPriority w:val="9"/>
    <w:semiHidden/>
    <w:rsid w:val="00003BB6"/>
    <w:rPr>
      <w:rFonts w:asciiTheme="majorHAnsi" w:eastAsiaTheme="majorEastAsia" w:hAnsiTheme="majorHAnsi" w:cstheme="majorBidi"/>
      <w:color w:val="1F4D78" w:themeColor="accent1" w:themeShade="7F"/>
      <w:szCs w:val="24"/>
      <w:lang w:eastAsia="en-GB"/>
    </w:rPr>
  </w:style>
  <w:style w:type="character" w:customStyle="1" w:styleId="Nadpis7Char">
    <w:name w:val="Nadpis 7 Char"/>
    <w:basedOn w:val="Predvolenpsmoodseku"/>
    <w:link w:val="Nadpis7"/>
    <w:uiPriority w:val="9"/>
    <w:semiHidden/>
    <w:rsid w:val="00003BB6"/>
    <w:rPr>
      <w:rFonts w:asciiTheme="majorHAnsi" w:eastAsiaTheme="majorEastAsia" w:hAnsiTheme="majorHAnsi" w:cstheme="majorBidi"/>
      <w:i/>
      <w:iCs/>
      <w:color w:val="1F4D78" w:themeColor="accent1" w:themeShade="7F"/>
      <w:szCs w:val="24"/>
      <w:lang w:eastAsia="en-GB"/>
    </w:rPr>
  </w:style>
  <w:style w:type="character" w:customStyle="1" w:styleId="Nadpis8Char">
    <w:name w:val="Nadpis 8 Char"/>
    <w:basedOn w:val="Predvolenpsmoodseku"/>
    <w:link w:val="Nadpis8"/>
    <w:uiPriority w:val="9"/>
    <w:semiHidden/>
    <w:rsid w:val="00003BB6"/>
    <w:rPr>
      <w:rFonts w:asciiTheme="majorHAnsi" w:eastAsiaTheme="majorEastAsia" w:hAnsiTheme="majorHAnsi" w:cstheme="majorBidi"/>
      <w:color w:val="272727" w:themeColor="text1" w:themeTint="D8"/>
      <w:sz w:val="21"/>
      <w:szCs w:val="21"/>
      <w:lang w:eastAsia="en-GB"/>
    </w:rPr>
  </w:style>
  <w:style w:type="character" w:customStyle="1" w:styleId="Nadpis9Char">
    <w:name w:val="Nadpis 9 Char"/>
    <w:basedOn w:val="Predvolenpsmoodseku"/>
    <w:link w:val="Nadpis9"/>
    <w:uiPriority w:val="9"/>
    <w:semiHidden/>
    <w:rsid w:val="00003BB6"/>
    <w:rPr>
      <w:rFonts w:asciiTheme="majorHAnsi" w:eastAsiaTheme="majorEastAsia" w:hAnsiTheme="majorHAnsi" w:cstheme="majorBidi"/>
      <w:i/>
      <w:iCs/>
      <w:color w:val="272727" w:themeColor="text1" w:themeTint="D8"/>
      <w:sz w:val="21"/>
      <w:szCs w:val="21"/>
      <w:lang w:eastAsia="en-GB"/>
    </w:rPr>
  </w:style>
  <w:style w:type="character" w:customStyle="1" w:styleId="normaltextrun">
    <w:name w:val="normaltextrun"/>
    <w:basedOn w:val="Predvolenpsmoodseku"/>
    <w:rsid w:val="00003BB6"/>
  </w:style>
  <w:style w:type="character" w:customStyle="1" w:styleId="jlqj4b">
    <w:name w:val="jlqj4b"/>
    <w:basedOn w:val="Predvolenpsmoodseku"/>
    <w:rsid w:val="00003BB6"/>
  </w:style>
  <w:style w:type="character" w:customStyle="1" w:styleId="UnresolvedMention1">
    <w:name w:val="Unresolved Mention1"/>
    <w:basedOn w:val="Predvolenpsmoodseku"/>
    <w:uiPriority w:val="99"/>
    <w:semiHidden/>
    <w:unhideWhenUsed/>
    <w:rsid w:val="00003BB6"/>
    <w:rPr>
      <w:color w:val="605E5C"/>
      <w:shd w:val="clear" w:color="auto" w:fill="E1DFDD"/>
    </w:rPr>
  </w:style>
  <w:style w:type="paragraph" w:styleId="Hlavikaobsahu">
    <w:name w:val="TOC Heading"/>
    <w:basedOn w:val="Nadpis1"/>
    <w:next w:val="Normlny"/>
    <w:uiPriority w:val="39"/>
    <w:unhideWhenUsed/>
    <w:qFormat/>
    <w:rsid w:val="00003BB6"/>
    <w:pPr>
      <w:framePr w:wrap="around" w:hAnchor="text"/>
      <w:spacing w:before="480" w:after="160" w:line="276" w:lineRule="auto"/>
      <w:ind w:left="431" w:hanging="431"/>
      <w:outlineLvl w:val="9"/>
    </w:pPr>
    <w:rPr>
      <w:rFonts w:cs="Times New Roman"/>
      <w:bCs/>
      <w:color w:val="3E023F"/>
      <w:sz w:val="22"/>
      <w:szCs w:val="22"/>
      <w:lang w:val="en-US"/>
    </w:rPr>
  </w:style>
  <w:style w:type="paragraph" w:styleId="Obsah1">
    <w:name w:val="toc 1"/>
    <w:basedOn w:val="Normlny"/>
    <w:next w:val="Normlny"/>
    <w:autoRedefine/>
    <w:uiPriority w:val="39"/>
    <w:unhideWhenUsed/>
    <w:rsid w:val="00003BB6"/>
    <w:pPr>
      <w:spacing w:before="120" w:line="240" w:lineRule="auto"/>
    </w:pPr>
    <w:rPr>
      <w:rFonts w:eastAsia="Times New Roman" w:cs="Times New Roman"/>
      <w:b/>
      <w:bCs/>
      <w:i/>
      <w:iCs/>
      <w:szCs w:val="24"/>
      <w:lang w:eastAsia="en-GB"/>
    </w:rPr>
  </w:style>
  <w:style w:type="paragraph" w:styleId="Obsah2">
    <w:name w:val="toc 2"/>
    <w:basedOn w:val="Normlny"/>
    <w:next w:val="Normlny"/>
    <w:autoRedefine/>
    <w:uiPriority w:val="39"/>
    <w:unhideWhenUsed/>
    <w:rsid w:val="00003BB6"/>
    <w:pPr>
      <w:spacing w:before="120" w:line="240" w:lineRule="auto"/>
      <w:ind w:left="240"/>
    </w:pPr>
    <w:rPr>
      <w:rFonts w:eastAsia="Times New Roman" w:cs="Times New Roman"/>
      <w:b/>
      <w:bCs/>
      <w:lang w:eastAsia="en-GB"/>
    </w:rPr>
  </w:style>
  <w:style w:type="paragraph" w:styleId="Obsah3">
    <w:name w:val="toc 3"/>
    <w:basedOn w:val="Normlny"/>
    <w:next w:val="Normlny"/>
    <w:autoRedefine/>
    <w:uiPriority w:val="39"/>
    <w:semiHidden/>
    <w:unhideWhenUsed/>
    <w:rsid w:val="00003BB6"/>
    <w:pPr>
      <w:spacing w:before="160" w:line="240" w:lineRule="auto"/>
      <w:ind w:left="480"/>
    </w:pPr>
    <w:rPr>
      <w:rFonts w:eastAsia="Times New Roman" w:cs="Times New Roman"/>
      <w:sz w:val="20"/>
      <w:szCs w:val="20"/>
      <w:lang w:eastAsia="en-GB"/>
    </w:rPr>
  </w:style>
  <w:style w:type="paragraph" w:styleId="Obsah4">
    <w:name w:val="toc 4"/>
    <w:basedOn w:val="Normlny"/>
    <w:next w:val="Normlny"/>
    <w:autoRedefine/>
    <w:uiPriority w:val="39"/>
    <w:semiHidden/>
    <w:unhideWhenUsed/>
    <w:rsid w:val="00003BB6"/>
    <w:pPr>
      <w:spacing w:before="160" w:line="240" w:lineRule="auto"/>
      <w:ind w:left="720"/>
    </w:pPr>
    <w:rPr>
      <w:rFonts w:eastAsia="Times New Roman" w:cs="Times New Roman"/>
      <w:sz w:val="20"/>
      <w:szCs w:val="20"/>
      <w:lang w:eastAsia="en-GB"/>
    </w:rPr>
  </w:style>
  <w:style w:type="paragraph" w:styleId="Obsah5">
    <w:name w:val="toc 5"/>
    <w:basedOn w:val="Normlny"/>
    <w:next w:val="Normlny"/>
    <w:autoRedefine/>
    <w:uiPriority w:val="39"/>
    <w:semiHidden/>
    <w:unhideWhenUsed/>
    <w:rsid w:val="00003BB6"/>
    <w:pPr>
      <w:spacing w:before="160" w:line="240" w:lineRule="auto"/>
      <w:ind w:left="960"/>
    </w:pPr>
    <w:rPr>
      <w:rFonts w:eastAsia="Times New Roman" w:cs="Times New Roman"/>
      <w:sz w:val="20"/>
      <w:szCs w:val="20"/>
      <w:lang w:eastAsia="en-GB"/>
    </w:rPr>
  </w:style>
  <w:style w:type="paragraph" w:styleId="Obsah6">
    <w:name w:val="toc 6"/>
    <w:basedOn w:val="Normlny"/>
    <w:next w:val="Normlny"/>
    <w:autoRedefine/>
    <w:uiPriority w:val="39"/>
    <w:semiHidden/>
    <w:unhideWhenUsed/>
    <w:rsid w:val="00003BB6"/>
    <w:pPr>
      <w:spacing w:before="160" w:line="240" w:lineRule="auto"/>
      <w:ind w:left="1200"/>
    </w:pPr>
    <w:rPr>
      <w:rFonts w:eastAsia="Times New Roman" w:cs="Times New Roman"/>
      <w:sz w:val="20"/>
      <w:szCs w:val="20"/>
      <w:lang w:eastAsia="en-GB"/>
    </w:rPr>
  </w:style>
  <w:style w:type="paragraph" w:styleId="Obsah7">
    <w:name w:val="toc 7"/>
    <w:basedOn w:val="Normlny"/>
    <w:next w:val="Normlny"/>
    <w:autoRedefine/>
    <w:uiPriority w:val="39"/>
    <w:semiHidden/>
    <w:unhideWhenUsed/>
    <w:rsid w:val="00003BB6"/>
    <w:pPr>
      <w:spacing w:before="160" w:line="240" w:lineRule="auto"/>
      <w:ind w:left="1440"/>
    </w:pPr>
    <w:rPr>
      <w:rFonts w:eastAsia="Times New Roman" w:cs="Times New Roman"/>
      <w:sz w:val="20"/>
      <w:szCs w:val="20"/>
      <w:lang w:eastAsia="en-GB"/>
    </w:rPr>
  </w:style>
  <w:style w:type="paragraph" w:styleId="Obsah8">
    <w:name w:val="toc 8"/>
    <w:basedOn w:val="Normlny"/>
    <w:next w:val="Normlny"/>
    <w:autoRedefine/>
    <w:uiPriority w:val="39"/>
    <w:semiHidden/>
    <w:unhideWhenUsed/>
    <w:rsid w:val="00003BB6"/>
    <w:pPr>
      <w:spacing w:before="160" w:line="240" w:lineRule="auto"/>
      <w:ind w:left="1680"/>
    </w:pPr>
    <w:rPr>
      <w:rFonts w:eastAsia="Times New Roman" w:cs="Times New Roman"/>
      <w:sz w:val="20"/>
      <w:szCs w:val="20"/>
      <w:lang w:eastAsia="en-GB"/>
    </w:rPr>
  </w:style>
  <w:style w:type="paragraph" w:styleId="Obsah9">
    <w:name w:val="toc 9"/>
    <w:basedOn w:val="Normlny"/>
    <w:next w:val="Normlny"/>
    <w:autoRedefine/>
    <w:uiPriority w:val="39"/>
    <w:semiHidden/>
    <w:unhideWhenUsed/>
    <w:rsid w:val="00003BB6"/>
    <w:pPr>
      <w:spacing w:before="160" w:line="240" w:lineRule="auto"/>
      <w:ind w:left="1920"/>
    </w:pPr>
    <w:rPr>
      <w:rFonts w:eastAsia="Times New Roman" w:cs="Times New Roman"/>
      <w:sz w:val="20"/>
      <w:szCs w:val="20"/>
      <w:lang w:eastAsia="en-GB"/>
    </w:rPr>
  </w:style>
  <w:style w:type="paragraph" w:customStyle="1" w:styleId="Tabulka">
    <w:name w:val="Tabulka"/>
    <w:basedOn w:val="Normlny"/>
    <w:next w:val="Normlny"/>
    <w:qFormat/>
    <w:rsid w:val="00003BB6"/>
    <w:pPr>
      <w:numPr>
        <w:numId w:val="1"/>
      </w:numPr>
      <w:spacing w:before="160" w:line="240" w:lineRule="auto"/>
    </w:pPr>
    <w:rPr>
      <w:rFonts w:eastAsia="Times New Roman" w:cs="Times New Roman"/>
      <w:b/>
      <w:szCs w:val="24"/>
      <w:lang w:eastAsia="en-GB"/>
    </w:rPr>
  </w:style>
  <w:style w:type="paragraph" w:customStyle="1" w:styleId="Graf">
    <w:name w:val="Graf"/>
    <w:basedOn w:val="Normlny"/>
    <w:next w:val="Normlny"/>
    <w:qFormat/>
    <w:rsid w:val="00145519"/>
    <w:pPr>
      <w:numPr>
        <w:numId w:val="2"/>
      </w:numPr>
      <w:spacing w:before="160" w:line="240" w:lineRule="auto"/>
      <w:ind w:left="708" w:firstLine="0"/>
    </w:pPr>
    <w:rPr>
      <w:rFonts w:eastAsia="Times New Roman" w:cs="Times New Roman"/>
      <w:b/>
      <w:szCs w:val="24"/>
      <w:lang w:eastAsia="en-GB"/>
    </w:rPr>
  </w:style>
  <w:style w:type="table" w:styleId="Tabukasozoznamom1svetlzvraznenie3">
    <w:name w:val="List Table 1 Light Accent 3"/>
    <w:basedOn w:val="Normlnatabuka"/>
    <w:uiPriority w:val="46"/>
    <w:rsid w:val="00003BB6"/>
    <w:pPr>
      <w:spacing w:after="0" w:line="240" w:lineRule="auto"/>
    </w:pPr>
    <w:rPr>
      <w:sz w:val="24"/>
      <w:szCs w:val="24"/>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8095">
      <w:bodyDiv w:val="1"/>
      <w:marLeft w:val="0"/>
      <w:marRight w:val="0"/>
      <w:marTop w:val="0"/>
      <w:marBottom w:val="0"/>
      <w:divBdr>
        <w:top w:val="none" w:sz="0" w:space="0" w:color="auto"/>
        <w:left w:val="none" w:sz="0" w:space="0" w:color="auto"/>
        <w:bottom w:val="none" w:sz="0" w:space="0" w:color="auto"/>
        <w:right w:val="none" w:sz="0" w:space="0" w:color="auto"/>
      </w:divBdr>
    </w:div>
    <w:div w:id="15277434">
      <w:bodyDiv w:val="1"/>
      <w:marLeft w:val="0"/>
      <w:marRight w:val="0"/>
      <w:marTop w:val="0"/>
      <w:marBottom w:val="0"/>
      <w:divBdr>
        <w:top w:val="none" w:sz="0" w:space="0" w:color="auto"/>
        <w:left w:val="none" w:sz="0" w:space="0" w:color="auto"/>
        <w:bottom w:val="none" w:sz="0" w:space="0" w:color="auto"/>
        <w:right w:val="none" w:sz="0" w:space="0" w:color="auto"/>
      </w:divBdr>
    </w:div>
    <w:div w:id="56557909">
      <w:bodyDiv w:val="1"/>
      <w:marLeft w:val="0"/>
      <w:marRight w:val="0"/>
      <w:marTop w:val="0"/>
      <w:marBottom w:val="0"/>
      <w:divBdr>
        <w:top w:val="none" w:sz="0" w:space="0" w:color="auto"/>
        <w:left w:val="none" w:sz="0" w:space="0" w:color="auto"/>
        <w:bottom w:val="none" w:sz="0" w:space="0" w:color="auto"/>
        <w:right w:val="none" w:sz="0" w:space="0" w:color="auto"/>
      </w:divBdr>
    </w:div>
    <w:div w:id="73859808">
      <w:bodyDiv w:val="1"/>
      <w:marLeft w:val="0"/>
      <w:marRight w:val="0"/>
      <w:marTop w:val="0"/>
      <w:marBottom w:val="0"/>
      <w:divBdr>
        <w:top w:val="none" w:sz="0" w:space="0" w:color="auto"/>
        <w:left w:val="none" w:sz="0" w:space="0" w:color="auto"/>
        <w:bottom w:val="none" w:sz="0" w:space="0" w:color="auto"/>
        <w:right w:val="none" w:sz="0" w:space="0" w:color="auto"/>
      </w:divBdr>
    </w:div>
    <w:div w:id="104542583">
      <w:bodyDiv w:val="1"/>
      <w:marLeft w:val="0"/>
      <w:marRight w:val="0"/>
      <w:marTop w:val="0"/>
      <w:marBottom w:val="0"/>
      <w:divBdr>
        <w:top w:val="none" w:sz="0" w:space="0" w:color="auto"/>
        <w:left w:val="none" w:sz="0" w:space="0" w:color="auto"/>
        <w:bottom w:val="none" w:sz="0" w:space="0" w:color="auto"/>
        <w:right w:val="none" w:sz="0" w:space="0" w:color="auto"/>
      </w:divBdr>
    </w:div>
    <w:div w:id="162477901">
      <w:bodyDiv w:val="1"/>
      <w:marLeft w:val="0"/>
      <w:marRight w:val="0"/>
      <w:marTop w:val="0"/>
      <w:marBottom w:val="0"/>
      <w:divBdr>
        <w:top w:val="none" w:sz="0" w:space="0" w:color="auto"/>
        <w:left w:val="none" w:sz="0" w:space="0" w:color="auto"/>
        <w:bottom w:val="none" w:sz="0" w:space="0" w:color="auto"/>
        <w:right w:val="none" w:sz="0" w:space="0" w:color="auto"/>
      </w:divBdr>
    </w:div>
    <w:div w:id="193886224">
      <w:bodyDiv w:val="1"/>
      <w:marLeft w:val="0"/>
      <w:marRight w:val="0"/>
      <w:marTop w:val="0"/>
      <w:marBottom w:val="0"/>
      <w:divBdr>
        <w:top w:val="none" w:sz="0" w:space="0" w:color="auto"/>
        <w:left w:val="none" w:sz="0" w:space="0" w:color="auto"/>
        <w:bottom w:val="none" w:sz="0" w:space="0" w:color="auto"/>
        <w:right w:val="none" w:sz="0" w:space="0" w:color="auto"/>
      </w:divBdr>
    </w:div>
    <w:div w:id="249126845">
      <w:bodyDiv w:val="1"/>
      <w:marLeft w:val="0"/>
      <w:marRight w:val="0"/>
      <w:marTop w:val="0"/>
      <w:marBottom w:val="0"/>
      <w:divBdr>
        <w:top w:val="none" w:sz="0" w:space="0" w:color="auto"/>
        <w:left w:val="none" w:sz="0" w:space="0" w:color="auto"/>
        <w:bottom w:val="none" w:sz="0" w:space="0" w:color="auto"/>
        <w:right w:val="none" w:sz="0" w:space="0" w:color="auto"/>
      </w:divBdr>
    </w:div>
    <w:div w:id="300187479">
      <w:bodyDiv w:val="1"/>
      <w:marLeft w:val="0"/>
      <w:marRight w:val="0"/>
      <w:marTop w:val="0"/>
      <w:marBottom w:val="0"/>
      <w:divBdr>
        <w:top w:val="none" w:sz="0" w:space="0" w:color="auto"/>
        <w:left w:val="none" w:sz="0" w:space="0" w:color="auto"/>
        <w:bottom w:val="none" w:sz="0" w:space="0" w:color="auto"/>
        <w:right w:val="none" w:sz="0" w:space="0" w:color="auto"/>
      </w:divBdr>
    </w:div>
    <w:div w:id="355232077">
      <w:bodyDiv w:val="1"/>
      <w:marLeft w:val="0"/>
      <w:marRight w:val="0"/>
      <w:marTop w:val="0"/>
      <w:marBottom w:val="0"/>
      <w:divBdr>
        <w:top w:val="none" w:sz="0" w:space="0" w:color="auto"/>
        <w:left w:val="none" w:sz="0" w:space="0" w:color="auto"/>
        <w:bottom w:val="none" w:sz="0" w:space="0" w:color="auto"/>
        <w:right w:val="none" w:sz="0" w:space="0" w:color="auto"/>
      </w:divBdr>
    </w:div>
    <w:div w:id="387532026">
      <w:bodyDiv w:val="1"/>
      <w:marLeft w:val="0"/>
      <w:marRight w:val="0"/>
      <w:marTop w:val="0"/>
      <w:marBottom w:val="0"/>
      <w:divBdr>
        <w:top w:val="none" w:sz="0" w:space="0" w:color="auto"/>
        <w:left w:val="none" w:sz="0" w:space="0" w:color="auto"/>
        <w:bottom w:val="none" w:sz="0" w:space="0" w:color="auto"/>
        <w:right w:val="none" w:sz="0" w:space="0" w:color="auto"/>
      </w:divBdr>
    </w:div>
    <w:div w:id="389034975">
      <w:bodyDiv w:val="1"/>
      <w:marLeft w:val="0"/>
      <w:marRight w:val="0"/>
      <w:marTop w:val="0"/>
      <w:marBottom w:val="0"/>
      <w:divBdr>
        <w:top w:val="none" w:sz="0" w:space="0" w:color="auto"/>
        <w:left w:val="none" w:sz="0" w:space="0" w:color="auto"/>
        <w:bottom w:val="none" w:sz="0" w:space="0" w:color="auto"/>
        <w:right w:val="none" w:sz="0" w:space="0" w:color="auto"/>
      </w:divBdr>
    </w:div>
    <w:div w:id="446193634">
      <w:bodyDiv w:val="1"/>
      <w:marLeft w:val="0"/>
      <w:marRight w:val="0"/>
      <w:marTop w:val="0"/>
      <w:marBottom w:val="0"/>
      <w:divBdr>
        <w:top w:val="none" w:sz="0" w:space="0" w:color="auto"/>
        <w:left w:val="none" w:sz="0" w:space="0" w:color="auto"/>
        <w:bottom w:val="none" w:sz="0" w:space="0" w:color="auto"/>
        <w:right w:val="none" w:sz="0" w:space="0" w:color="auto"/>
      </w:divBdr>
    </w:div>
    <w:div w:id="449010962">
      <w:bodyDiv w:val="1"/>
      <w:marLeft w:val="0"/>
      <w:marRight w:val="0"/>
      <w:marTop w:val="0"/>
      <w:marBottom w:val="0"/>
      <w:divBdr>
        <w:top w:val="none" w:sz="0" w:space="0" w:color="auto"/>
        <w:left w:val="none" w:sz="0" w:space="0" w:color="auto"/>
        <w:bottom w:val="none" w:sz="0" w:space="0" w:color="auto"/>
        <w:right w:val="none" w:sz="0" w:space="0" w:color="auto"/>
      </w:divBdr>
    </w:div>
    <w:div w:id="449323296">
      <w:bodyDiv w:val="1"/>
      <w:marLeft w:val="0"/>
      <w:marRight w:val="0"/>
      <w:marTop w:val="0"/>
      <w:marBottom w:val="0"/>
      <w:divBdr>
        <w:top w:val="none" w:sz="0" w:space="0" w:color="auto"/>
        <w:left w:val="none" w:sz="0" w:space="0" w:color="auto"/>
        <w:bottom w:val="none" w:sz="0" w:space="0" w:color="auto"/>
        <w:right w:val="none" w:sz="0" w:space="0" w:color="auto"/>
      </w:divBdr>
    </w:div>
    <w:div w:id="482091183">
      <w:bodyDiv w:val="1"/>
      <w:marLeft w:val="0"/>
      <w:marRight w:val="0"/>
      <w:marTop w:val="0"/>
      <w:marBottom w:val="0"/>
      <w:divBdr>
        <w:top w:val="none" w:sz="0" w:space="0" w:color="auto"/>
        <w:left w:val="none" w:sz="0" w:space="0" w:color="auto"/>
        <w:bottom w:val="none" w:sz="0" w:space="0" w:color="auto"/>
        <w:right w:val="none" w:sz="0" w:space="0" w:color="auto"/>
      </w:divBdr>
    </w:div>
    <w:div w:id="490874113">
      <w:bodyDiv w:val="1"/>
      <w:marLeft w:val="0"/>
      <w:marRight w:val="0"/>
      <w:marTop w:val="0"/>
      <w:marBottom w:val="0"/>
      <w:divBdr>
        <w:top w:val="none" w:sz="0" w:space="0" w:color="auto"/>
        <w:left w:val="none" w:sz="0" w:space="0" w:color="auto"/>
        <w:bottom w:val="none" w:sz="0" w:space="0" w:color="auto"/>
        <w:right w:val="none" w:sz="0" w:space="0" w:color="auto"/>
      </w:divBdr>
    </w:div>
    <w:div w:id="538592232">
      <w:bodyDiv w:val="1"/>
      <w:marLeft w:val="0"/>
      <w:marRight w:val="0"/>
      <w:marTop w:val="0"/>
      <w:marBottom w:val="0"/>
      <w:divBdr>
        <w:top w:val="none" w:sz="0" w:space="0" w:color="auto"/>
        <w:left w:val="none" w:sz="0" w:space="0" w:color="auto"/>
        <w:bottom w:val="none" w:sz="0" w:space="0" w:color="auto"/>
        <w:right w:val="none" w:sz="0" w:space="0" w:color="auto"/>
      </w:divBdr>
    </w:div>
    <w:div w:id="553083999">
      <w:bodyDiv w:val="1"/>
      <w:marLeft w:val="0"/>
      <w:marRight w:val="0"/>
      <w:marTop w:val="0"/>
      <w:marBottom w:val="0"/>
      <w:divBdr>
        <w:top w:val="none" w:sz="0" w:space="0" w:color="auto"/>
        <w:left w:val="none" w:sz="0" w:space="0" w:color="auto"/>
        <w:bottom w:val="none" w:sz="0" w:space="0" w:color="auto"/>
        <w:right w:val="none" w:sz="0" w:space="0" w:color="auto"/>
      </w:divBdr>
    </w:div>
    <w:div w:id="587348008">
      <w:bodyDiv w:val="1"/>
      <w:marLeft w:val="0"/>
      <w:marRight w:val="0"/>
      <w:marTop w:val="0"/>
      <w:marBottom w:val="0"/>
      <w:divBdr>
        <w:top w:val="none" w:sz="0" w:space="0" w:color="auto"/>
        <w:left w:val="none" w:sz="0" w:space="0" w:color="auto"/>
        <w:bottom w:val="none" w:sz="0" w:space="0" w:color="auto"/>
        <w:right w:val="none" w:sz="0" w:space="0" w:color="auto"/>
      </w:divBdr>
    </w:div>
    <w:div w:id="621423642">
      <w:bodyDiv w:val="1"/>
      <w:marLeft w:val="0"/>
      <w:marRight w:val="0"/>
      <w:marTop w:val="0"/>
      <w:marBottom w:val="0"/>
      <w:divBdr>
        <w:top w:val="none" w:sz="0" w:space="0" w:color="auto"/>
        <w:left w:val="none" w:sz="0" w:space="0" w:color="auto"/>
        <w:bottom w:val="none" w:sz="0" w:space="0" w:color="auto"/>
        <w:right w:val="none" w:sz="0" w:space="0" w:color="auto"/>
      </w:divBdr>
    </w:div>
    <w:div w:id="691152534">
      <w:bodyDiv w:val="1"/>
      <w:marLeft w:val="0"/>
      <w:marRight w:val="0"/>
      <w:marTop w:val="0"/>
      <w:marBottom w:val="0"/>
      <w:divBdr>
        <w:top w:val="none" w:sz="0" w:space="0" w:color="auto"/>
        <w:left w:val="none" w:sz="0" w:space="0" w:color="auto"/>
        <w:bottom w:val="none" w:sz="0" w:space="0" w:color="auto"/>
        <w:right w:val="none" w:sz="0" w:space="0" w:color="auto"/>
      </w:divBdr>
      <w:divsChild>
        <w:div w:id="199636353">
          <w:marLeft w:val="0"/>
          <w:marRight w:val="0"/>
          <w:marTop w:val="0"/>
          <w:marBottom w:val="0"/>
          <w:divBdr>
            <w:top w:val="none" w:sz="0" w:space="0" w:color="auto"/>
            <w:left w:val="none" w:sz="0" w:space="0" w:color="auto"/>
            <w:bottom w:val="none" w:sz="0" w:space="0" w:color="auto"/>
            <w:right w:val="none" w:sz="0" w:space="0" w:color="auto"/>
          </w:divBdr>
        </w:div>
      </w:divsChild>
    </w:div>
    <w:div w:id="720205503">
      <w:bodyDiv w:val="1"/>
      <w:marLeft w:val="0"/>
      <w:marRight w:val="0"/>
      <w:marTop w:val="0"/>
      <w:marBottom w:val="0"/>
      <w:divBdr>
        <w:top w:val="none" w:sz="0" w:space="0" w:color="auto"/>
        <w:left w:val="none" w:sz="0" w:space="0" w:color="auto"/>
        <w:bottom w:val="none" w:sz="0" w:space="0" w:color="auto"/>
        <w:right w:val="none" w:sz="0" w:space="0" w:color="auto"/>
      </w:divBdr>
    </w:div>
    <w:div w:id="747655444">
      <w:bodyDiv w:val="1"/>
      <w:marLeft w:val="0"/>
      <w:marRight w:val="0"/>
      <w:marTop w:val="0"/>
      <w:marBottom w:val="0"/>
      <w:divBdr>
        <w:top w:val="none" w:sz="0" w:space="0" w:color="auto"/>
        <w:left w:val="none" w:sz="0" w:space="0" w:color="auto"/>
        <w:bottom w:val="none" w:sz="0" w:space="0" w:color="auto"/>
        <w:right w:val="none" w:sz="0" w:space="0" w:color="auto"/>
      </w:divBdr>
    </w:div>
    <w:div w:id="767775114">
      <w:bodyDiv w:val="1"/>
      <w:marLeft w:val="0"/>
      <w:marRight w:val="0"/>
      <w:marTop w:val="0"/>
      <w:marBottom w:val="0"/>
      <w:divBdr>
        <w:top w:val="none" w:sz="0" w:space="0" w:color="auto"/>
        <w:left w:val="none" w:sz="0" w:space="0" w:color="auto"/>
        <w:bottom w:val="none" w:sz="0" w:space="0" w:color="auto"/>
        <w:right w:val="none" w:sz="0" w:space="0" w:color="auto"/>
      </w:divBdr>
    </w:div>
    <w:div w:id="792476302">
      <w:bodyDiv w:val="1"/>
      <w:marLeft w:val="0"/>
      <w:marRight w:val="0"/>
      <w:marTop w:val="0"/>
      <w:marBottom w:val="0"/>
      <w:divBdr>
        <w:top w:val="none" w:sz="0" w:space="0" w:color="auto"/>
        <w:left w:val="none" w:sz="0" w:space="0" w:color="auto"/>
        <w:bottom w:val="none" w:sz="0" w:space="0" w:color="auto"/>
        <w:right w:val="none" w:sz="0" w:space="0" w:color="auto"/>
      </w:divBdr>
      <w:divsChild>
        <w:div w:id="951400048">
          <w:marLeft w:val="0"/>
          <w:marRight w:val="0"/>
          <w:marTop w:val="0"/>
          <w:marBottom w:val="0"/>
          <w:divBdr>
            <w:top w:val="none" w:sz="0" w:space="0" w:color="auto"/>
            <w:left w:val="none" w:sz="0" w:space="0" w:color="auto"/>
            <w:bottom w:val="none" w:sz="0" w:space="0" w:color="auto"/>
            <w:right w:val="none" w:sz="0" w:space="0" w:color="auto"/>
          </w:divBdr>
          <w:divsChild>
            <w:div w:id="239825689">
              <w:marLeft w:val="0"/>
              <w:marRight w:val="0"/>
              <w:marTop w:val="0"/>
              <w:marBottom w:val="450"/>
              <w:divBdr>
                <w:top w:val="none" w:sz="0" w:space="0" w:color="auto"/>
                <w:left w:val="none" w:sz="0" w:space="0" w:color="auto"/>
                <w:bottom w:val="none" w:sz="0" w:space="0" w:color="auto"/>
                <w:right w:val="none" w:sz="0" w:space="0" w:color="auto"/>
              </w:divBdr>
              <w:divsChild>
                <w:div w:id="918169903">
                  <w:marLeft w:val="0"/>
                  <w:marRight w:val="0"/>
                  <w:marTop w:val="0"/>
                  <w:marBottom w:val="0"/>
                  <w:divBdr>
                    <w:top w:val="none" w:sz="0" w:space="0" w:color="auto"/>
                    <w:left w:val="none" w:sz="0" w:space="0" w:color="auto"/>
                    <w:bottom w:val="none" w:sz="0" w:space="0" w:color="auto"/>
                    <w:right w:val="none" w:sz="0" w:space="0" w:color="auto"/>
                  </w:divBdr>
                  <w:divsChild>
                    <w:div w:id="1177575289">
                      <w:marLeft w:val="0"/>
                      <w:marRight w:val="0"/>
                      <w:marTop w:val="0"/>
                      <w:marBottom w:val="0"/>
                      <w:divBdr>
                        <w:top w:val="none" w:sz="0" w:space="0" w:color="auto"/>
                        <w:left w:val="none" w:sz="0" w:space="0" w:color="auto"/>
                        <w:bottom w:val="none" w:sz="0" w:space="0" w:color="auto"/>
                        <w:right w:val="none" w:sz="0" w:space="0" w:color="auto"/>
                      </w:divBdr>
                      <w:divsChild>
                        <w:div w:id="1186751884">
                          <w:marLeft w:val="0"/>
                          <w:marRight w:val="0"/>
                          <w:marTop w:val="0"/>
                          <w:marBottom w:val="0"/>
                          <w:divBdr>
                            <w:top w:val="none" w:sz="0" w:space="0" w:color="auto"/>
                            <w:left w:val="none" w:sz="0" w:space="0" w:color="auto"/>
                            <w:bottom w:val="none" w:sz="0" w:space="0" w:color="auto"/>
                            <w:right w:val="none" w:sz="0" w:space="0" w:color="auto"/>
                          </w:divBdr>
                          <w:divsChild>
                            <w:div w:id="165634614">
                              <w:marLeft w:val="0"/>
                              <w:marRight w:val="0"/>
                              <w:marTop w:val="0"/>
                              <w:marBottom w:val="0"/>
                              <w:divBdr>
                                <w:top w:val="none" w:sz="0" w:space="0" w:color="auto"/>
                                <w:left w:val="none" w:sz="0" w:space="0" w:color="auto"/>
                                <w:bottom w:val="none" w:sz="0" w:space="0" w:color="auto"/>
                                <w:right w:val="none" w:sz="0" w:space="0" w:color="auto"/>
                              </w:divBdr>
                              <w:divsChild>
                                <w:div w:id="1902716811">
                                  <w:marLeft w:val="0"/>
                                  <w:marRight w:val="0"/>
                                  <w:marTop w:val="0"/>
                                  <w:marBottom w:val="0"/>
                                  <w:divBdr>
                                    <w:top w:val="none" w:sz="0" w:space="0" w:color="auto"/>
                                    <w:left w:val="none" w:sz="0" w:space="0" w:color="auto"/>
                                    <w:bottom w:val="none" w:sz="0" w:space="0" w:color="auto"/>
                                    <w:right w:val="none" w:sz="0" w:space="0" w:color="auto"/>
                                  </w:divBdr>
                                  <w:divsChild>
                                    <w:div w:id="185776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18668">
      <w:bodyDiv w:val="1"/>
      <w:marLeft w:val="0"/>
      <w:marRight w:val="0"/>
      <w:marTop w:val="0"/>
      <w:marBottom w:val="0"/>
      <w:divBdr>
        <w:top w:val="none" w:sz="0" w:space="0" w:color="auto"/>
        <w:left w:val="none" w:sz="0" w:space="0" w:color="auto"/>
        <w:bottom w:val="none" w:sz="0" w:space="0" w:color="auto"/>
        <w:right w:val="none" w:sz="0" w:space="0" w:color="auto"/>
      </w:divBdr>
    </w:div>
    <w:div w:id="862474705">
      <w:bodyDiv w:val="1"/>
      <w:marLeft w:val="0"/>
      <w:marRight w:val="0"/>
      <w:marTop w:val="0"/>
      <w:marBottom w:val="0"/>
      <w:divBdr>
        <w:top w:val="none" w:sz="0" w:space="0" w:color="auto"/>
        <w:left w:val="none" w:sz="0" w:space="0" w:color="auto"/>
        <w:bottom w:val="none" w:sz="0" w:space="0" w:color="auto"/>
        <w:right w:val="none" w:sz="0" w:space="0" w:color="auto"/>
      </w:divBdr>
    </w:div>
    <w:div w:id="900597026">
      <w:bodyDiv w:val="1"/>
      <w:marLeft w:val="0"/>
      <w:marRight w:val="0"/>
      <w:marTop w:val="0"/>
      <w:marBottom w:val="0"/>
      <w:divBdr>
        <w:top w:val="none" w:sz="0" w:space="0" w:color="auto"/>
        <w:left w:val="none" w:sz="0" w:space="0" w:color="auto"/>
        <w:bottom w:val="none" w:sz="0" w:space="0" w:color="auto"/>
        <w:right w:val="none" w:sz="0" w:space="0" w:color="auto"/>
      </w:divBdr>
    </w:div>
    <w:div w:id="936331726">
      <w:bodyDiv w:val="1"/>
      <w:marLeft w:val="0"/>
      <w:marRight w:val="0"/>
      <w:marTop w:val="0"/>
      <w:marBottom w:val="0"/>
      <w:divBdr>
        <w:top w:val="none" w:sz="0" w:space="0" w:color="auto"/>
        <w:left w:val="none" w:sz="0" w:space="0" w:color="auto"/>
        <w:bottom w:val="none" w:sz="0" w:space="0" w:color="auto"/>
        <w:right w:val="none" w:sz="0" w:space="0" w:color="auto"/>
      </w:divBdr>
      <w:divsChild>
        <w:div w:id="1368793937">
          <w:marLeft w:val="0"/>
          <w:marRight w:val="0"/>
          <w:marTop w:val="0"/>
          <w:marBottom w:val="0"/>
          <w:divBdr>
            <w:top w:val="none" w:sz="0" w:space="0" w:color="auto"/>
            <w:left w:val="none" w:sz="0" w:space="0" w:color="auto"/>
            <w:bottom w:val="none" w:sz="0" w:space="0" w:color="auto"/>
            <w:right w:val="none" w:sz="0" w:space="0" w:color="auto"/>
          </w:divBdr>
          <w:divsChild>
            <w:div w:id="1254818084">
              <w:marLeft w:val="0"/>
              <w:marRight w:val="0"/>
              <w:marTop w:val="0"/>
              <w:marBottom w:val="450"/>
              <w:divBdr>
                <w:top w:val="none" w:sz="0" w:space="0" w:color="auto"/>
                <w:left w:val="none" w:sz="0" w:space="0" w:color="auto"/>
                <w:bottom w:val="none" w:sz="0" w:space="0" w:color="auto"/>
                <w:right w:val="none" w:sz="0" w:space="0" w:color="auto"/>
              </w:divBdr>
              <w:divsChild>
                <w:div w:id="944120626">
                  <w:marLeft w:val="0"/>
                  <w:marRight w:val="0"/>
                  <w:marTop w:val="0"/>
                  <w:marBottom w:val="0"/>
                  <w:divBdr>
                    <w:top w:val="none" w:sz="0" w:space="0" w:color="auto"/>
                    <w:left w:val="none" w:sz="0" w:space="0" w:color="auto"/>
                    <w:bottom w:val="none" w:sz="0" w:space="0" w:color="auto"/>
                    <w:right w:val="none" w:sz="0" w:space="0" w:color="auto"/>
                  </w:divBdr>
                  <w:divsChild>
                    <w:div w:id="609896458">
                      <w:marLeft w:val="0"/>
                      <w:marRight w:val="0"/>
                      <w:marTop w:val="0"/>
                      <w:marBottom w:val="0"/>
                      <w:divBdr>
                        <w:top w:val="none" w:sz="0" w:space="0" w:color="auto"/>
                        <w:left w:val="none" w:sz="0" w:space="0" w:color="auto"/>
                        <w:bottom w:val="none" w:sz="0" w:space="0" w:color="auto"/>
                        <w:right w:val="none" w:sz="0" w:space="0" w:color="auto"/>
                      </w:divBdr>
                      <w:divsChild>
                        <w:div w:id="1998607460">
                          <w:marLeft w:val="0"/>
                          <w:marRight w:val="0"/>
                          <w:marTop w:val="0"/>
                          <w:marBottom w:val="0"/>
                          <w:divBdr>
                            <w:top w:val="none" w:sz="0" w:space="0" w:color="auto"/>
                            <w:left w:val="none" w:sz="0" w:space="0" w:color="auto"/>
                            <w:bottom w:val="none" w:sz="0" w:space="0" w:color="auto"/>
                            <w:right w:val="none" w:sz="0" w:space="0" w:color="auto"/>
                          </w:divBdr>
                          <w:divsChild>
                            <w:div w:id="1944991924">
                              <w:marLeft w:val="0"/>
                              <w:marRight w:val="0"/>
                              <w:marTop w:val="0"/>
                              <w:marBottom w:val="0"/>
                              <w:divBdr>
                                <w:top w:val="none" w:sz="0" w:space="0" w:color="auto"/>
                                <w:left w:val="none" w:sz="0" w:space="0" w:color="auto"/>
                                <w:bottom w:val="none" w:sz="0" w:space="0" w:color="auto"/>
                                <w:right w:val="none" w:sz="0" w:space="0" w:color="auto"/>
                              </w:divBdr>
                              <w:divsChild>
                                <w:div w:id="448279415">
                                  <w:marLeft w:val="0"/>
                                  <w:marRight w:val="0"/>
                                  <w:marTop w:val="0"/>
                                  <w:marBottom w:val="0"/>
                                  <w:divBdr>
                                    <w:top w:val="none" w:sz="0" w:space="0" w:color="auto"/>
                                    <w:left w:val="none" w:sz="0" w:space="0" w:color="auto"/>
                                    <w:bottom w:val="none" w:sz="0" w:space="0" w:color="auto"/>
                                    <w:right w:val="none" w:sz="0" w:space="0" w:color="auto"/>
                                  </w:divBdr>
                                  <w:divsChild>
                                    <w:div w:id="18559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2453418">
      <w:bodyDiv w:val="1"/>
      <w:marLeft w:val="0"/>
      <w:marRight w:val="0"/>
      <w:marTop w:val="0"/>
      <w:marBottom w:val="0"/>
      <w:divBdr>
        <w:top w:val="none" w:sz="0" w:space="0" w:color="auto"/>
        <w:left w:val="none" w:sz="0" w:space="0" w:color="auto"/>
        <w:bottom w:val="none" w:sz="0" w:space="0" w:color="auto"/>
        <w:right w:val="none" w:sz="0" w:space="0" w:color="auto"/>
      </w:divBdr>
    </w:div>
    <w:div w:id="1137725742">
      <w:bodyDiv w:val="1"/>
      <w:marLeft w:val="0"/>
      <w:marRight w:val="0"/>
      <w:marTop w:val="0"/>
      <w:marBottom w:val="0"/>
      <w:divBdr>
        <w:top w:val="none" w:sz="0" w:space="0" w:color="auto"/>
        <w:left w:val="none" w:sz="0" w:space="0" w:color="auto"/>
        <w:bottom w:val="none" w:sz="0" w:space="0" w:color="auto"/>
        <w:right w:val="none" w:sz="0" w:space="0" w:color="auto"/>
      </w:divBdr>
    </w:div>
    <w:div w:id="1151294470">
      <w:bodyDiv w:val="1"/>
      <w:marLeft w:val="0"/>
      <w:marRight w:val="0"/>
      <w:marTop w:val="0"/>
      <w:marBottom w:val="0"/>
      <w:divBdr>
        <w:top w:val="none" w:sz="0" w:space="0" w:color="auto"/>
        <w:left w:val="none" w:sz="0" w:space="0" w:color="auto"/>
        <w:bottom w:val="none" w:sz="0" w:space="0" w:color="auto"/>
        <w:right w:val="none" w:sz="0" w:space="0" w:color="auto"/>
      </w:divBdr>
      <w:divsChild>
        <w:div w:id="1143620387">
          <w:marLeft w:val="0"/>
          <w:marRight w:val="0"/>
          <w:marTop w:val="0"/>
          <w:marBottom w:val="0"/>
          <w:divBdr>
            <w:top w:val="none" w:sz="0" w:space="0" w:color="auto"/>
            <w:left w:val="none" w:sz="0" w:space="0" w:color="auto"/>
            <w:bottom w:val="none" w:sz="0" w:space="0" w:color="auto"/>
            <w:right w:val="none" w:sz="0" w:space="0" w:color="auto"/>
          </w:divBdr>
        </w:div>
      </w:divsChild>
    </w:div>
    <w:div w:id="1207176340">
      <w:bodyDiv w:val="1"/>
      <w:marLeft w:val="0"/>
      <w:marRight w:val="0"/>
      <w:marTop w:val="0"/>
      <w:marBottom w:val="0"/>
      <w:divBdr>
        <w:top w:val="none" w:sz="0" w:space="0" w:color="auto"/>
        <w:left w:val="none" w:sz="0" w:space="0" w:color="auto"/>
        <w:bottom w:val="none" w:sz="0" w:space="0" w:color="auto"/>
        <w:right w:val="none" w:sz="0" w:space="0" w:color="auto"/>
      </w:divBdr>
    </w:div>
    <w:div w:id="1266572539">
      <w:bodyDiv w:val="1"/>
      <w:marLeft w:val="0"/>
      <w:marRight w:val="0"/>
      <w:marTop w:val="0"/>
      <w:marBottom w:val="0"/>
      <w:divBdr>
        <w:top w:val="none" w:sz="0" w:space="0" w:color="auto"/>
        <w:left w:val="none" w:sz="0" w:space="0" w:color="auto"/>
        <w:bottom w:val="none" w:sz="0" w:space="0" w:color="auto"/>
        <w:right w:val="none" w:sz="0" w:space="0" w:color="auto"/>
      </w:divBdr>
    </w:div>
    <w:div w:id="1322393180">
      <w:bodyDiv w:val="1"/>
      <w:marLeft w:val="0"/>
      <w:marRight w:val="0"/>
      <w:marTop w:val="0"/>
      <w:marBottom w:val="0"/>
      <w:divBdr>
        <w:top w:val="none" w:sz="0" w:space="0" w:color="auto"/>
        <w:left w:val="none" w:sz="0" w:space="0" w:color="auto"/>
        <w:bottom w:val="none" w:sz="0" w:space="0" w:color="auto"/>
        <w:right w:val="none" w:sz="0" w:space="0" w:color="auto"/>
      </w:divBdr>
    </w:div>
    <w:div w:id="1367870968">
      <w:bodyDiv w:val="1"/>
      <w:marLeft w:val="0"/>
      <w:marRight w:val="0"/>
      <w:marTop w:val="0"/>
      <w:marBottom w:val="0"/>
      <w:divBdr>
        <w:top w:val="none" w:sz="0" w:space="0" w:color="auto"/>
        <w:left w:val="none" w:sz="0" w:space="0" w:color="auto"/>
        <w:bottom w:val="none" w:sz="0" w:space="0" w:color="auto"/>
        <w:right w:val="none" w:sz="0" w:space="0" w:color="auto"/>
      </w:divBdr>
    </w:div>
    <w:div w:id="1469279661">
      <w:bodyDiv w:val="1"/>
      <w:marLeft w:val="0"/>
      <w:marRight w:val="0"/>
      <w:marTop w:val="0"/>
      <w:marBottom w:val="0"/>
      <w:divBdr>
        <w:top w:val="none" w:sz="0" w:space="0" w:color="auto"/>
        <w:left w:val="none" w:sz="0" w:space="0" w:color="auto"/>
        <w:bottom w:val="none" w:sz="0" w:space="0" w:color="auto"/>
        <w:right w:val="none" w:sz="0" w:space="0" w:color="auto"/>
      </w:divBdr>
      <w:divsChild>
        <w:div w:id="1341397149">
          <w:marLeft w:val="0"/>
          <w:marRight w:val="0"/>
          <w:marTop w:val="0"/>
          <w:marBottom w:val="0"/>
          <w:divBdr>
            <w:top w:val="none" w:sz="0" w:space="0" w:color="auto"/>
            <w:left w:val="none" w:sz="0" w:space="0" w:color="auto"/>
            <w:bottom w:val="none" w:sz="0" w:space="0" w:color="auto"/>
            <w:right w:val="none" w:sz="0" w:space="0" w:color="auto"/>
          </w:divBdr>
          <w:divsChild>
            <w:div w:id="336659145">
              <w:marLeft w:val="0"/>
              <w:marRight w:val="0"/>
              <w:marTop w:val="0"/>
              <w:marBottom w:val="0"/>
              <w:divBdr>
                <w:top w:val="none" w:sz="0" w:space="0" w:color="auto"/>
                <w:left w:val="none" w:sz="0" w:space="0" w:color="auto"/>
                <w:bottom w:val="none" w:sz="0" w:space="0" w:color="auto"/>
                <w:right w:val="none" w:sz="0" w:space="0" w:color="auto"/>
              </w:divBdr>
              <w:divsChild>
                <w:div w:id="655644111">
                  <w:marLeft w:val="0"/>
                  <w:marRight w:val="0"/>
                  <w:marTop w:val="0"/>
                  <w:marBottom w:val="0"/>
                  <w:divBdr>
                    <w:top w:val="none" w:sz="0" w:space="0" w:color="auto"/>
                    <w:left w:val="none" w:sz="0" w:space="0" w:color="auto"/>
                    <w:bottom w:val="none" w:sz="0" w:space="0" w:color="auto"/>
                    <w:right w:val="none" w:sz="0" w:space="0" w:color="auto"/>
                  </w:divBdr>
                  <w:divsChild>
                    <w:div w:id="85997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953559">
      <w:bodyDiv w:val="1"/>
      <w:marLeft w:val="0"/>
      <w:marRight w:val="0"/>
      <w:marTop w:val="0"/>
      <w:marBottom w:val="0"/>
      <w:divBdr>
        <w:top w:val="none" w:sz="0" w:space="0" w:color="auto"/>
        <w:left w:val="none" w:sz="0" w:space="0" w:color="auto"/>
        <w:bottom w:val="none" w:sz="0" w:space="0" w:color="auto"/>
        <w:right w:val="none" w:sz="0" w:space="0" w:color="auto"/>
      </w:divBdr>
    </w:div>
    <w:div w:id="1627735799">
      <w:bodyDiv w:val="1"/>
      <w:marLeft w:val="0"/>
      <w:marRight w:val="0"/>
      <w:marTop w:val="0"/>
      <w:marBottom w:val="0"/>
      <w:divBdr>
        <w:top w:val="none" w:sz="0" w:space="0" w:color="auto"/>
        <w:left w:val="none" w:sz="0" w:space="0" w:color="auto"/>
        <w:bottom w:val="none" w:sz="0" w:space="0" w:color="auto"/>
        <w:right w:val="none" w:sz="0" w:space="0" w:color="auto"/>
      </w:divBdr>
    </w:div>
    <w:div w:id="1649675805">
      <w:bodyDiv w:val="1"/>
      <w:marLeft w:val="0"/>
      <w:marRight w:val="0"/>
      <w:marTop w:val="0"/>
      <w:marBottom w:val="0"/>
      <w:divBdr>
        <w:top w:val="none" w:sz="0" w:space="0" w:color="auto"/>
        <w:left w:val="none" w:sz="0" w:space="0" w:color="auto"/>
        <w:bottom w:val="none" w:sz="0" w:space="0" w:color="auto"/>
        <w:right w:val="none" w:sz="0" w:space="0" w:color="auto"/>
      </w:divBdr>
    </w:div>
    <w:div w:id="1659842721">
      <w:bodyDiv w:val="1"/>
      <w:marLeft w:val="0"/>
      <w:marRight w:val="0"/>
      <w:marTop w:val="0"/>
      <w:marBottom w:val="0"/>
      <w:divBdr>
        <w:top w:val="none" w:sz="0" w:space="0" w:color="auto"/>
        <w:left w:val="none" w:sz="0" w:space="0" w:color="auto"/>
        <w:bottom w:val="none" w:sz="0" w:space="0" w:color="auto"/>
        <w:right w:val="none" w:sz="0" w:space="0" w:color="auto"/>
      </w:divBdr>
    </w:div>
    <w:div w:id="1702129236">
      <w:bodyDiv w:val="1"/>
      <w:marLeft w:val="0"/>
      <w:marRight w:val="0"/>
      <w:marTop w:val="0"/>
      <w:marBottom w:val="0"/>
      <w:divBdr>
        <w:top w:val="none" w:sz="0" w:space="0" w:color="auto"/>
        <w:left w:val="none" w:sz="0" w:space="0" w:color="auto"/>
        <w:bottom w:val="none" w:sz="0" w:space="0" w:color="auto"/>
        <w:right w:val="none" w:sz="0" w:space="0" w:color="auto"/>
      </w:divBdr>
    </w:div>
    <w:div w:id="1794206625">
      <w:bodyDiv w:val="1"/>
      <w:marLeft w:val="0"/>
      <w:marRight w:val="0"/>
      <w:marTop w:val="0"/>
      <w:marBottom w:val="0"/>
      <w:divBdr>
        <w:top w:val="none" w:sz="0" w:space="0" w:color="auto"/>
        <w:left w:val="none" w:sz="0" w:space="0" w:color="auto"/>
        <w:bottom w:val="none" w:sz="0" w:space="0" w:color="auto"/>
        <w:right w:val="none" w:sz="0" w:space="0" w:color="auto"/>
      </w:divBdr>
    </w:div>
    <w:div w:id="1854295555">
      <w:bodyDiv w:val="1"/>
      <w:marLeft w:val="0"/>
      <w:marRight w:val="0"/>
      <w:marTop w:val="0"/>
      <w:marBottom w:val="0"/>
      <w:divBdr>
        <w:top w:val="none" w:sz="0" w:space="0" w:color="auto"/>
        <w:left w:val="none" w:sz="0" w:space="0" w:color="auto"/>
        <w:bottom w:val="none" w:sz="0" w:space="0" w:color="auto"/>
        <w:right w:val="none" w:sz="0" w:space="0" w:color="auto"/>
      </w:divBdr>
    </w:div>
    <w:div w:id="1860661591">
      <w:bodyDiv w:val="1"/>
      <w:marLeft w:val="0"/>
      <w:marRight w:val="0"/>
      <w:marTop w:val="0"/>
      <w:marBottom w:val="0"/>
      <w:divBdr>
        <w:top w:val="none" w:sz="0" w:space="0" w:color="auto"/>
        <w:left w:val="none" w:sz="0" w:space="0" w:color="auto"/>
        <w:bottom w:val="none" w:sz="0" w:space="0" w:color="auto"/>
        <w:right w:val="none" w:sz="0" w:space="0" w:color="auto"/>
      </w:divBdr>
      <w:divsChild>
        <w:div w:id="1098252721">
          <w:marLeft w:val="0"/>
          <w:marRight w:val="0"/>
          <w:marTop w:val="0"/>
          <w:marBottom w:val="0"/>
          <w:divBdr>
            <w:top w:val="none" w:sz="0" w:space="0" w:color="auto"/>
            <w:left w:val="none" w:sz="0" w:space="0" w:color="auto"/>
            <w:bottom w:val="none" w:sz="0" w:space="0" w:color="auto"/>
            <w:right w:val="none" w:sz="0" w:space="0" w:color="auto"/>
          </w:divBdr>
        </w:div>
      </w:divsChild>
    </w:div>
    <w:div w:id="1880043316">
      <w:bodyDiv w:val="1"/>
      <w:marLeft w:val="0"/>
      <w:marRight w:val="0"/>
      <w:marTop w:val="0"/>
      <w:marBottom w:val="0"/>
      <w:divBdr>
        <w:top w:val="none" w:sz="0" w:space="0" w:color="auto"/>
        <w:left w:val="none" w:sz="0" w:space="0" w:color="auto"/>
        <w:bottom w:val="none" w:sz="0" w:space="0" w:color="auto"/>
        <w:right w:val="none" w:sz="0" w:space="0" w:color="auto"/>
      </w:divBdr>
    </w:div>
    <w:div w:id="1882664890">
      <w:bodyDiv w:val="1"/>
      <w:marLeft w:val="0"/>
      <w:marRight w:val="0"/>
      <w:marTop w:val="0"/>
      <w:marBottom w:val="0"/>
      <w:divBdr>
        <w:top w:val="none" w:sz="0" w:space="0" w:color="auto"/>
        <w:left w:val="none" w:sz="0" w:space="0" w:color="auto"/>
        <w:bottom w:val="none" w:sz="0" w:space="0" w:color="auto"/>
        <w:right w:val="none" w:sz="0" w:space="0" w:color="auto"/>
      </w:divBdr>
    </w:div>
    <w:div w:id="1896970295">
      <w:bodyDiv w:val="1"/>
      <w:marLeft w:val="0"/>
      <w:marRight w:val="0"/>
      <w:marTop w:val="0"/>
      <w:marBottom w:val="0"/>
      <w:divBdr>
        <w:top w:val="none" w:sz="0" w:space="0" w:color="auto"/>
        <w:left w:val="none" w:sz="0" w:space="0" w:color="auto"/>
        <w:bottom w:val="none" w:sz="0" w:space="0" w:color="auto"/>
        <w:right w:val="none" w:sz="0" w:space="0" w:color="auto"/>
      </w:divBdr>
    </w:div>
    <w:div w:id="1929389286">
      <w:bodyDiv w:val="1"/>
      <w:marLeft w:val="0"/>
      <w:marRight w:val="0"/>
      <w:marTop w:val="0"/>
      <w:marBottom w:val="0"/>
      <w:divBdr>
        <w:top w:val="none" w:sz="0" w:space="0" w:color="auto"/>
        <w:left w:val="none" w:sz="0" w:space="0" w:color="auto"/>
        <w:bottom w:val="none" w:sz="0" w:space="0" w:color="auto"/>
        <w:right w:val="none" w:sz="0" w:space="0" w:color="auto"/>
      </w:divBdr>
    </w:div>
    <w:div w:id="1968585233">
      <w:bodyDiv w:val="1"/>
      <w:marLeft w:val="0"/>
      <w:marRight w:val="0"/>
      <w:marTop w:val="0"/>
      <w:marBottom w:val="0"/>
      <w:divBdr>
        <w:top w:val="none" w:sz="0" w:space="0" w:color="auto"/>
        <w:left w:val="none" w:sz="0" w:space="0" w:color="auto"/>
        <w:bottom w:val="none" w:sz="0" w:space="0" w:color="auto"/>
        <w:right w:val="none" w:sz="0" w:space="0" w:color="auto"/>
      </w:divBdr>
    </w:div>
    <w:div w:id="1971285148">
      <w:bodyDiv w:val="1"/>
      <w:marLeft w:val="0"/>
      <w:marRight w:val="0"/>
      <w:marTop w:val="0"/>
      <w:marBottom w:val="0"/>
      <w:divBdr>
        <w:top w:val="none" w:sz="0" w:space="0" w:color="auto"/>
        <w:left w:val="none" w:sz="0" w:space="0" w:color="auto"/>
        <w:bottom w:val="none" w:sz="0" w:space="0" w:color="auto"/>
        <w:right w:val="none" w:sz="0" w:space="0" w:color="auto"/>
      </w:divBdr>
    </w:div>
    <w:div w:id="1971741385">
      <w:bodyDiv w:val="1"/>
      <w:marLeft w:val="0"/>
      <w:marRight w:val="0"/>
      <w:marTop w:val="0"/>
      <w:marBottom w:val="0"/>
      <w:divBdr>
        <w:top w:val="none" w:sz="0" w:space="0" w:color="auto"/>
        <w:left w:val="none" w:sz="0" w:space="0" w:color="auto"/>
        <w:bottom w:val="none" w:sz="0" w:space="0" w:color="auto"/>
        <w:right w:val="none" w:sz="0" w:space="0" w:color="auto"/>
      </w:divBdr>
    </w:div>
    <w:div w:id="1974750789">
      <w:bodyDiv w:val="1"/>
      <w:marLeft w:val="0"/>
      <w:marRight w:val="0"/>
      <w:marTop w:val="0"/>
      <w:marBottom w:val="0"/>
      <w:divBdr>
        <w:top w:val="none" w:sz="0" w:space="0" w:color="auto"/>
        <w:left w:val="none" w:sz="0" w:space="0" w:color="auto"/>
        <w:bottom w:val="none" w:sz="0" w:space="0" w:color="auto"/>
        <w:right w:val="none" w:sz="0" w:space="0" w:color="auto"/>
      </w:divBdr>
    </w:div>
    <w:div w:id="1998721776">
      <w:bodyDiv w:val="1"/>
      <w:marLeft w:val="0"/>
      <w:marRight w:val="0"/>
      <w:marTop w:val="0"/>
      <w:marBottom w:val="0"/>
      <w:divBdr>
        <w:top w:val="none" w:sz="0" w:space="0" w:color="auto"/>
        <w:left w:val="none" w:sz="0" w:space="0" w:color="auto"/>
        <w:bottom w:val="none" w:sz="0" w:space="0" w:color="auto"/>
        <w:right w:val="none" w:sz="0" w:space="0" w:color="auto"/>
      </w:divBdr>
      <w:divsChild>
        <w:div w:id="939486019">
          <w:marLeft w:val="0"/>
          <w:marRight w:val="0"/>
          <w:marTop w:val="0"/>
          <w:marBottom w:val="0"/>
          <w:divBdr>
            <w:top w:val="none" w:sz="0" w:space="0" w:color="auto"/>
            <w:left w:val="none" w:sz="0" w:space="0" w:color="auto"/>
            <w:bottom w:val="none" w:sz="0" w:space="0" w:color="auto"/>
            <w:right w:val="none" w:sz="0" w:space="0" w:color="auto"/>
          </w:divBdr>
          <w:divsChild>
            <w:div w:id="388381354">
              <w:marLeft w:val="0"/>
              <w:marRight w:val="0"/>
              <w:marTop w:val="0"/>
              <w:marBottom w:val="450"/>
              <w:divBdr>
                <w:top w:val="none" w:sz="0" w:space="0" w:color="auto"/>
                <w:left w:val="none" w:sz="0" w:space="0" w:color="auto"/>
                <w:bottom w:val="none" w:sz="0" w:space="0" w:color="auto"/>
                <w:right w:val="none" w:sz="0" w:space="0" w:color="auto"/>
              </w:divBdr>
              <w:divsChild>
                <w:div w:id="2005620219">
                  <w:marLeft w:val="0"/>
                  <w:marRight w:val="0"/>
                  <w:marTop w:val="0"/>
                  <w:marBottom w:val="0"/>
                  <w:divBdr>
                    <w:top w:val="none" w:sz="0" w:space="0" w:color="auto"/>
                    <w:left w:val="none" w:sz="0" w:space="0" w:color="auto"/>
                    <w:bottom w:val="none" w:sz="0" w:space="0" w:color="auto"/>
                    <w:right w:val="none" w:sz="0" w:space="0" w:color="auto"/>
                  </w:divBdr>
                  <w:divsChild>
                    <w:div w:id="1706902976">
                      <w:marLeft w:val="0"/>
                      <w:marRight w:val="0"/>
                      <w:marTop w:val="0"/>
                      <w:marBottom w:val="0"/>
                      <w:divBdr>
                        <w:top w:val="none" w:sz="0" w:space="0" w:color="auto"/>
                        <w:left w:val="none" w:sz="0" w:space="0" w:color="auto"/>
                        <w:bottom w:val="none" w:sz="0" w:space="0" w:color="auto"/>
                        <w:right w:val="none" w:sz="0" w:space="0" w:color="auto"/>
                      </w:divBdr>
                      <w:divsChild>
                        <w:div w:id="881089155">
                          <w:marLeft w:val="0"/>
                          <w:marRight w:val="0"/>
                          <w:marTop w:val="0"/>
                          <w:marBottom w:val="0"/>
                          <w:divBdr>
                            <w:top w:val="none" w:sz="0" w:space="0" w:color="auto"/>
                            <w:left w:val="none" w:sz="0" w:space="0" w:color="auto"/>
                            <w:bottom w:val="none" w:sz="0" w:space="0" w:color="auto"/>
                            <w:right w:val="none" w:sz="0" w:space="0" w:color="auto"/>
                          </w:divBdr>
                          <w:divsChild>
                            <w:div w:id="1107500449">
                              <w:marLeft w:val="0"/>
                              <w:marRight w:val="0"/>
                              <w:marTop w:val="0"/>
                              <w:marBottom w:val="0"/>
                              <w:divBdr>
                                <w:top w:val="none" w:sz="0" w:space="0" w:color="auto"/>
                                <w:left w:val="none" w:sz="0" w:space="0" w:color="auto"/>
                                <w:bottom w:val="none" w:sz="0" w:space="0" w:color="auto"/>
                                <w:right w:val="none" w:sz="0" w:space="0" w:color="auto"/>
                              </w:divBdr>
                              <w:divsChild>
                                <w:div w:id="1676807874">
                                  <w:marLeft w:val="0"/>
                                  <w:marRight w:val="0"/>
                                  <w:marTop w:val="0"/>
                                  <w:marBottom w:val="0"/>
                                  <w:divBdr>
                                    <w:top w:val="none" w:sz="0" w:space="0" w:color="auto"/>
                                    <w:left w:val="none" w:sz="0" w:space="0" w:color="auto"/>
                                    <w:bottom w:val="none" w:sz="0" w:space="0" w:color="auto"/>
                                    <w:right w:val="none" w:sz="0" w:space="0" w:color="auto"/>
                                  </w:divBdr>
                                  <w:divsChild>
                                    <w:div w:id="82335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1853559">
      <w:bodyDiv w:val="1"/>
      <w:marLeft w:val="0"/>
      <w:marRight w:val="0"/>
      <w:marTop w:val="0"/>
      <w:marBottom w:val="0"/>
      <w:divBdr>
        <w:top w:val="none" w:sz="0" w:space="0" w:color="auto"/>
        <w:left w:val="none" w:sz="0" w:space="0" w:color="auto"/>
        <w:bottom w:val="none" w:sz="0" w:space="0" w:color="auto"/>
        <w:right w:val="none" w:sz="0" w:space="0" w:color="auto"/>
      </w:divBdr>
    </w:div>
    <w:div w:id="2103837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footer" Target="footer1.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slovak-egov/CRZ-scraper"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25D2F-0BDF-4A8E-BB4A-BE1EEDB1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4</Pages>
  <Words>1135</Words>
  <Characters>6473</Characters>
  <Application>Microsoft Office Word</Application>
  <DocSecurity>0</DocSecurity>
  <Lines>53</Lines>
  <Paragraphs>15</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Hamarová, Ľubica</dc:creator>
  <cp:keywords/>
  <dc:description/>
  <cp:lastModifiedBy>Tihanyi, Marián</cp:lastModifiedBy>
  <cp:revision>12</cp:revision>
  <dcterms:created xsi:type="dcterms:W3CDTF">2023-02-02T10:08:00Z</dcterms:created>
  <dcterms:modified xsi:type="dcterms:W3CDTF">2023-02-03T11:25:00Z</dcterms:modified>
</cp:coreProperties>
</file>