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26" w:rsidRPr="00B55626" w:rsidRDefault="00B55626" w:rsidP="00B55626">
      <w:pPr>
        <w:pStyle w:val="Nadpis2"/>
        <w:numPr>
          <w:ilvl w:val="0"/>
          <w:numId w:val="0"/>
        </w:numPr>
        <w:spacing w:before="0" w:after="0" w:line="240" w:lineRule="auto"/>
        <w:rPr>
          <w:rFonts w:asciiTheme="minorHAnsi" w:hAnsiTheme="minorHAnsi"/>
          <w:szCs w:val="22"/>
        </w:rPr>
      </w:pPr>
      <w:bookmarkStart w:id="0" w:name="_Toc21432410"/>
      <w:r w:rsidRPr="00B55626">
        <w:rPr>
          <w:rFonts w:asciiTheme="minorHAnsi" w:hAnsiTheme="minorHAnsi"/>
          <w:szCs w:val="22"/>
        </w:rPr>
        <w:t>Príloha</w:t>
      </w:r>
      <w:r w:rsidR="005A17EE">
        <w:rPr>
          <w:rFonts w:asciiTheme="minorHAnsi" w:hAnsiTheme="minorHAnsi"/>
          <w:szCs w:val="22"/>
        </w:rPr>
        <w:t xml:space="preserve"> 6</w:t>
      </w:r>
      <w:r w:rsidRPr="00B55626">
        <w:rPr>
          <w:rFonts w:asciiTheme="minorHAnsi" w:hAnsiTheme="minorHAnsi"/>
          <w:szCs w:val="22"/>
        </w:rPr>
        <w:t>: Smart udržateľný rozvoj ako cieľová kvalita rozvojových stratégií</w:t>
      </w:r>
      <w:bookmarkEnd w:id="0"/>
    </w:p>
    <w:p w:rsidR="00B55626" w:rsidRPr="00B55626" w:rsidRDefault="00B55626" w:rsidP="00B55626">
      <w:pPr>
        <w:rPr>
          <w:rFonts w:asciiTheme="minorHAnsi" w:hAnsiTheme="minorHAnsi"/>
          <w:szCs w:val="22"/>
          <w:lang w:eastAsia="en-US"/>
        </w:rPr>
      </w:pPr>
    </w:p>
    <w:p w:rsidR="00B55626" w:rsidRPr="00B55626" w:rsidRDefault="00B55626" w:rsidP="00B55626">
      <w:pPr>
        <w:pStyle w:val="Odsekzoznamu"/>
        <w:numPr>
          <w:ilvl w:val="0"/>
          <w:numId w:val="11"/>
        </w:numPr>
        <w:rPr>
          <w:rFonts w:asciiTheme="minorHAnsi" w:hAnsiTheme="minorHAnsi" w:cs="Arial"/>
          <w:b/>
        </w:rPr>
      </w:pPr>
      <w:r w:rsidRPr="00B55626">
        <w:rPr>
          <w:rFonts w:asciiTheme="minorHAnsi" w:hAnsiTheme="minorHAnsi" w:cs="Arial"/>
          <w:b/>
        </w:rPr>
        <w:t>Potreba smart stratégií</w:t>
      </w:r>
    </w:p>
    <w:p w:rsidR="00B55626" w:rsidRPr="00B55626" w:rsidRDefault="00B55626" w:rsidP="00B55626">
      <w:pPr>
        <w:jc w:val="both"/>
        <w:rPr>
          <w:rFonts w:asciiTheme="minorHAnsi" w:eastAsia="Calibri" w:hAnsiTheme="minorHAnsi" w:cs="Arial"/>
          <w:b/>
          <w:szCs w:val="22"/>
        </w:rPr>
      </w:pPr>
      <w:r w:rsidRPr="00B55626">
        <w:rPr>
          <w:rFonts w:asciiTheme="minorHAnsi" w:eastAsia="Calibri" w:hAnsiTheme="minorHAnsi" w:cs="Arial"/>
          <w:szCs w:val="22"/>
        </w:rPr>
        <w:t>Spoločenský rozvoj krajín EÚ vrátané Slovenska a najmä jeho ekonomiky je úzko spojený s transformáciou od priemyselnej k post-industriálnej vedomostne založenej spoločnosti. Tento proces zasahuje do všetkých sfér spoločenského života od produkčných sektorov – poľnohospodárstva, priemyslu, služieb, cez voľno časové aktivity a turizmus, končiac posunom od vládnutia k spravovaniu. V tomto vývoji zohrávajú kľúčovú úlohu mestá a mestské regióny, v ktorých sa koncentruje obyvateľstvo, ale aj ekonomické, sociálne a kultúrne aktivity. Mimo tohto vývoja však nie sú ani vidiecke sídla, ktoré čelia rovnakým výzvam a často v oveľa zložitejších podmienkach. Aj oni musia priťahovať a stabilizovať mladých vzdelaných a zručných ľudí, aj oni musia vytvárať vhodné prostredie pre inovatívne podnikanie, vytvárať podmienky pre zvyšovanie kvality života obyvateľov, byť atraktívne pre  návštevníkov, využívajúc rozumne svoj potenciál a odzrkadľujúc aktuálne výzvy pre jeho udržateľný rozvoj. Aj ony musia byť „inteligentné“, “rozumné” teda smart, vysporiadať sa s výzvami a problémami so smart využitím oveľa menších disponibilných zdrojov. Kvalita „smart“ sa stáva ich kľúčovou konkurenčnou výhodou nielen miest</w:t>
      </w:r>
      <w:r w:rsidR="005A17EE">
        <w:rPr>
          <w:rFonts w:asciiTheme="minorHAnsi" w:eastAsia="Calibri" w:hAnsiTheme="minorHAnsi" w:cs="Arial"/>
          <w:szCs w:val="22"/>
        </w:rPr>
        <w:t>,</w:t>
      </w:r>
      <w:r w:rsidRPr="00B55626">
        <w:rPr>
          <w:rFonts w:asciiTheme="minorHAnsi" w:eastAsia="Calibri" w:hAnsiTheme="minorHAnsi" w:cs="Arial"/>
          <w:szCs w:val="22"/>
        </w:rPr>
        <w:t xml:space="preserve"> ale aj vidieckych obcí a celých regiónov.</w:t>
      </w:r>
      <w:r w:rsidRPr="00B55626">
        <w:rPr>
          <w:rFonts w:asciiTheme="minorHAnsi" w:eastAsia="Calibri" w:hAnsiTheme="minorHAnsi" w:cs="Arial"/>
          <w:b/>
          <w:szCs w:val="22"/>
        </w:rPr>
        <w:t xml:space="preserve"> </w:t>
      </w:r>
    </w:p>
    <w:p w:rsidR="00B55626" w:rsidRPr="00B55626" w:rsidRDefault="00B55626" w:rsidP="00B55626">
      <w:pPr>
        <w:rPr>
          <w:rFonts w:asciiTheme="minorHAnsi" w:eastAsia="Calibri" w:hAnsiTheme="minorHAnsi" w:cs="Arial"/>
          <w:szCs w:val="22"/>
        </w:rPr>
      </w:pPr>
    </w:p>
    <w:p w:rsidR="00B55626" w:rsidRPr="00B55626" w:rsidRDefault="00B55626" w:rsidP="00B55626">
      <w:pPr>
        <w:jc w:val="both"/>
        <w:rPr>
          <w:rFonts w:asciiTheme="minorHAnsi" w:eastAsia="Calibri" w:hAnsiTheme="minorHAnsi" w:cs="Arial"/>
          <w:szCs w:val="22"/>
        </w:rPr>
      </w:pPr>
      <w:r w:rsidRPr="00B55626">
        <w:rPr>
          <w:rFonts w:asciiTheme="minorHAnsi" w:eastAsia="Calibri" w:hAnsiTheme="minorHAnsi" w:cs="Arial"/>
          <w:szCs w:val="22"/>
        </w:rPr>
        <w:t>Mnohé mestá a obce a ich samosprávne orgány, bez toho aby deklarovali ich snahu stať sa smart, vypracovaním svojich strategických dokumentov, ako i konkrétnymi aktivitami už položili základy pre budovanie smart mesta. Pridanou hodnotou konceptu smart obce, mesta či regiónu ako základu PHRSR je práve prepojen</w:t>
      </w:r>
      <w:r w:rsidR="005A17EE">
        <w:rPr>
          <w:rFonts w:asciiTheme="minorHAnsi" w:eastAsia="Calibri" w:hAnsiTheme="minorHAnsi" w:cs="Arial"/>
          <w:szCs w:val="22"/>
        </w:rPr>
        <w:t>i</w:t>
      </w:r>
      <w:r w:rsidRPr="00B55626">
        <w:rPr>
          <w:rFonts w:asciiTheme="minorHAnsi" w:eastAsia="Calibri" w:hAnsiTheme="minorHAnsi" w:cs="Arial"/>
          <w:szCs w:val="22"/>
        </w:rPr>
        <w:t>e jednotlivých opatrení a stratégii do celku</w:t>
      </w:r>
      <w:r w:rsidR="005A17EE">
        <w:rPr>
          <w:rFonts w:asciiTheme="minorHAnsi" w:eastAsia="Calibri" w:hAnsiTheme="minorHAnsi" w:cs="Arial"/>
          <w:szCs w:val="22"/>
        </w:rPr>
        <w:t>,</w:t>
      </w:r>
      <w:r w:rsidRPr="00B55626">
        <w:rPr>
          <w:rFonts w:asciiTheme="minorHAnsi" w:eastAsia="Calibri" w:hAnsiTheme="minorHAnsi" w:cs="Arial"/>
          <w:szCs w:val="22"/>
        </w:rPr>
        <w:t xml:space="preserve"> s cieľom dosiahnuť efektívnejšie využitie dostupných zdrojov v prospech obyvateľov, podnikateľov i návštevníkov mesta</w:t>
      </w:r>
      <w:r w:rsidR="005A17EE">
        <w:rPr>
          <w:rFonts w:asciiTheme="minorHAnsi" w:eastAsia="Calibri" w:hAnsiTheme="minorHAnsi" w:cs="Arial"/>
          <w:szCs w:val="22"/>
        </w:rPr>
        <w:t>,</w:t>
      </w:r>
      <w:r w:rsidRPr="00B55626">
        <w:rPr>
          <w:rFonts w:asciiTheme="minorHAnsi" w:eastAsia="Calibri" w:hAnsiTheme="minorHAnsi" w:cs="Arial"/>
          <w:szCs w:val="22"/>
        </w:rPr>
        <w:t xml:space="preserve"> reagujúc na problémy a výzvy súčasného vývoja. Preto je PHRSR formulovaný ako koncept zastrešujúci a vzájomne prepájajúci jednotlivé oblasti a problematiky rozvoja mesta</w:t>
      </w:r>
      <w:r w:rsidR="005A17EE">
        <w:rPr>
          <w:rFonts w:asciiTheme="minorHAnsi" w:eastAsia="Calibri" w:hAnsiTheme="minorHAnsi" w:cs="Arial"/>
          <w:szCs w:val="22"/>
        </w:rPr>
        <w:t>,</w:t>
      </w:r>
      <w:r w:rsidRPr="00B55626">
        <w:rPr>
          <w:rFonts w:asciiTheme="minorHAnsi" w:eastAsia="Calibri" w:hAnsiTheme="minorHAnsi" w:cs="Arial"/>
          <w:szCs w:val="22"/>
        </w:rPr>
        <w:t xml:space="preserve"> integrujúci ciele definované nadradenými a súvisiacimi strategickými dokumentmi, definujúci víziu, ciele, princípy a kľúčové strategické opatrenia pre podporu posilňovania pozície daného mesta, obce či regiónu ako smart a konkurencieschopného.</w:t>
      </w:r>
    </w:p>
    <w:p w:rsidR="00B55626" w:rsidRPr="00B55626" w:rsidRDefault="00B55626" w:rsidP="00B55626">
      <w:pPr>
        <w:rPr>
          <w:rFonts w:asciiTheme="minorHAnsi" w:eastAsia="Calibri" w:hAnsiTheme="minorHAnsi" w:cs="Arial"/>
          <w:szCs w:val="22"/>
        </w:rPr>
      </w:pPr>
    </w:p>
    <w:p w:rsidR="00B55626" w:rsidRPr="00B55626" w:rsidRDefault="00B55626" w:rsidP="00B55626">
      <w:pPr>
        <w:jc w:val="both"/>
        <w:rPr>
          <w:rFonts w:asciiTheme="minorHAnsi" w:eastAsia="Calibri" w:hAnsiTheme="minorHAnsi" w:cs="Arial"/>
          <w:szCs w:val="22"/>
        </w:rPr>
      </w:pPr>
      <w:r w:rsidRPr="00B55626">
        <w:rPr>
          <w:rFonts w:asciiTheme="minorHAnsi" w:eastAsia="Calibri" w:hAnsiTheme="minorHAnsi" w:cs="Arial"/>
          <w:szCs w:val="22"/>
        </w:rPr>
        <w:t>Dôraz sa kladie tiež na prepojenie koncepčného a realizačného rozmeru stratégie smart rozvoja. Preto takýto PHRSR obsahuje samotný koncept, ako aj implementačný plán</w:t>
      </w:r>
      <w:r w:rsidR="005A17EE">
        <w:rPr>
          <w:rFonts w:asciiTheme="minorHAnsi" w:eastAsia="Calibri" w:hAnsiTheme="minorHAnsi" w:cs="Arial"/>
          <w:szCs w:val="22"/>
        </w:rPr>
        <w:t>,</w:t>
      </w:r>
      <w:r w:rsidRPr="00B55626">
        <w:rPr>
          <w:rFonts w:asciiTheme="minorHAnsi" w:eastAsia="Calibri" w:hAnsiTheme="minorHAnsi" w:cs="Arial"/>
          <w:szCs w:val="22"/>
        </w:rPr>
        <w:t xml:space="preserve"> integrujúc a prepájajúc prebiehajúce, plánované i nové projekty.</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hAnsiTheme="minorHAnsi"/>
          <w:bCs/>
          <w:iCs/>
          <w:szCs w:val="22"/>
          <w:shd w:val="clear" w:color="auto" w:fill="FFFFFF"/>
        </w:rPr>
      </w:pPr>
      <w:r w:rsidRPr="00B55626">
        <w:rPr>
          <w:rFonts w:asciiTheme="minorHAnsi" w:hAnsiTheme="minorHAnsi"/>
          <w:bCs/>
          <w:iCs/>
          <w:szCs w:val="22"/>
          <w:shd w:val="clear" w:color="auto" w:fill="FFFFFF"/>
        </w:rPr>
        <w:t xml:space="preserve">O potrebe tvorby </w:t>
      </w:r>
      <w:r w:rsidRPr="00B55626">
        <w:rPr>
          <w:rStyle w:val="spelle"/>
          <w:rFonts w:asciiTheme="minorHAnsi" w:hAnsiTheme="minorHAnsi"/>
          <w:bCs/>
          <w:iCs/>
          <w:szCs w:val="22"/>
          <w:shd w:val="clear" w:color="auto" w:fill="FFFFFF"/>
        </w:rPr>
        <w:t>smart</w:t>
      </w:r>
      <w:r w:rsidRPr="00B55626">
        <w:rPr>
          <w:rFonts w:asciiTheme="minorHAnsi" w:hAnsiTheme="minorHAnsi"/>
          <w:bCs/>
          <w:iCs/>
          <w:szCs w:val="22"/>
          <w:shd w:val="clear" w:color="auto" w:fill="FFFFFF"/>
        </w:rPr>
        <w:t xml:space="preserve"> rozvojových stratégií svedčí aj skutočnosť, že Úrad podpredsedu Vlády SR pre investície a informatizáciu bol poverený spracovaním Národnej stratégie pre rozvoj inteligentných regiónov. Táto stratégia a nadväzujúca metodika bude podrobnejšie definovať spôsob zohľadnenia konceptu inteligentného mesta/regiónu a podporné mechanizmy, nástroje a námety pre tvorbu a implementáciu konceptu </w:t>
      </w:r>
      <w:r w:rsidRPr="00B55626">
        <w:rPr>
          <w:rStyle w:val="spelle"/>
          <w:rFonts w:asciiTheme="minorHAnsi" w:hAnsiTheme="minorHAnsi"/>
          <w:bCs/>
          <w:iCs/>
          <w:szCs w:val="22"/>
          <w:shd w:val="clear" w:color="auto" w:fill="FFFFFF"/>
        </w:rPr>
        <w:t>smart</w:t>
      </w:r>
      <w:r w:rsidRPr="00B55626">
        <w:rPr>
          <w:rFonts w:asciiTheme="minorHAnsi" w:hAnsiTheme="minorHAnsi"/>
          <w:bCs/>
          <w:iCs/>
          <w:szCs w:val="22"/>
          <w:shd w:val="clear" w:color="auto" w:fill="FFFFFF"/>
        </w:rPr>
        <w:t> v regionálnych a komunálnych rozvojových stratégiách uvedených v tejto prílohe.</w:t>
      </w:r>
    </w:p>
    <w:p w:rsidR="00B55626" w:rsidRPr="00B55626" w:rsidRDefault="00B55626" w:rsidP="00B55626">
      <w:pPr>
        <w:jc w:val="both"/>
        <w:rPr>
          <w:rFonts w:asciiTheme="minorHAnsi" w:eastAsia="Calibri" w:hAnsiTheme="minorHAnsi"/>
          <w:szCs w:val="22"/>
        </w:rPr>
      </w:pPr>
    </w:p>
    <w:p w:rsidR="00B55626" w:rsidRPr="00B55626" w:rsidRDefault="00B55626" w:rsidP="00B55626">
      <w:pPr>
        <w:pStyle w:val="Odsekzoznamu"/>
        <w:numPr>
          <w:ilvl w:val="0"/>
          <w:numId w:val="11"/>
        </w:numPr>
        <w:rPr>
          <w:rFonts w:asciiTheme="minorHAnsi" w:hAnsiTheme="minorHAnsi"/>
          <w:b/>
        </w:rPr>
      </w:pPr>
      <w:r w:rsidRPr="00B55626">
        <w:rPr>
          <w:rFonts w:asciiTheme="minorHAnsi" w:hAnsiTheme="minorHAnsi"/>
          <w:b/>
        </w:rPr>
        <w:t>Kvalita „smart“ v rozvojových stratégiách regiónov, miest a obcí</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hAnsiTheme="minorHAnsi"/>
          <w:szCs w:val="22"/>
        </w:rPr>
      </w:pPr>
      <w:r w:rsidRPr="00B55626">
        <w:rPr>
          <w:rFonts w:asciiTheme="minorHAnsi" w:hAnsiTheme="minorHAnsi"/>
          <w:szCs w:val="22"/>
        </w:rPr>
        <w:t xml:space="preserve">Kvalita “smart” (inteligentný, rozumný) môže byť chápaná v rôznych významoch a kontextoch oblastí jeho použitia. Pri pohľade do slovníkov môžeme nájsť v princípe nasledovné vysvetlenia tohto pojmu: </w:t>
      </w:r>
    </w:p>
    <w:p w:rsidR="00B55626" w:rsidRPr="00B55626" w:rsidRDefault="00B55626" w:rsidP="00B55626">
      <w:pPr>
        <w:pStyle w:val="Odsekzoznamu"/>
        <w:numPr>
          <w:ilvl w:val="0"/>
          <w:numId w:val="2"/>
        </w:numPr>
        <w:ind w:left="1077" w:hanging="357"/>
        <w:rPr>
          <w:rFonts w:asciiTheme="minorHAnsi" w:hAnsiTheme="minorHAnsi"/>
        </w:rPr>
      </w:pPr>
      <w:r w:rsidRPr="00B55626">
        <w:rPr>
          <w:rFonts w:asciiTheme="minorHAnsi" w:hAnsiTheme="minorHAnsi"/>
        </w:rPr>
        <w:t>Veľmi dobrý v učení sa, alebo v myslení;</w:t>
      </w:r>
    </w:p>
    <w:p w:rsidR="00B55626" w:rsidRPr="00B55626" w:rsidRDefault="00B55626" w:rsidP="00B55626">
      <w:pPr>
        <w:pStyle w:val="Odsekzoznamu"/>
        <w:numPr>
          <w:ilvl w:val="0"/>
          <w:numId w:val="2"/>
        </w:numPr>
        <w:ind w:left="1077" w:hanging="357"/>
        <w:rPr>
          <w:rFonts w:asciiTheme="minorHAnsi" w:hAnsiTheme="minorHAnsi"/>
        </w:rPr>
      </w:pPr>
      <w:r w:rsidRPr="00B55626">
        <w:rPr>
          <w:rFonts w:asciiTheme="minorHAnsi" w:hAnsiTheme="minorHAnsi"/>
        </w:rPr>
        <w:t>Rozumný, ukazujúci inteligenciu a dobrý úsudok;</w:t>
      </w:r>
    </w:p>
    <w:p w:rsidR="00B55626" w:rsidRPr="00B55626" w:rsidRDefault="00B55626" w:rsidP="00B55626">
      <w:pPr>
        <w:pStyle w:val="Odsekzoznamu"/>
        <w:numPr>
          <w:ilvl w:val="0"/>
          <w:numId w:val="2"/>
        </w:numPr>
        <w:ind w:left="1077" w:hanging="357"/>
        <w:rPr>
          <w:rFonts w:asciiTheme="minorHAnsi" w:hAnsiTheme="minorHAnsi"/>
        </w:rPr>
      </w:pPr>
      <w:r w:rsidRPr="00B55626">
        <w:rPr>
          <w:rFonts w:asciiTheme="minorHAnsi" w:hAnsiTheme="minorHAnsi"/>
        </w:rPr>
        <w:t>Štýlový, alebo elegantný;</w:t>
      </w:r>
    </w:p>
    <w:p w:rsidR="00B55626" w:rsidRPr="00B55626" w:rsidRDefault="00B55626" w:rsidP="00B55626">
      <w:pPr>
        <w:pStyle w:val="Odsekzoznamu"/>
        <w:numPr>
          <w:ilvl w:val="0"/>
          <w:numId w:val="2"/>
        </w:numPr>
        <w:ind w:left="1077" w:hanging="357"/>
        <w:rPr>
          <w:rFonts w:asciiTheme="minorHAnsi" w:hAnsiTheme="minorHAnsi"/>
        </w:rPr>
      </w:pPr>
      <w:r w:rsidRPr="00B55626">
        <w:rPr>
          <w:rFonts w:asciiTheme="minorHAnsi" w:hAnsiTheme="minorHAnsi"/>
        </w:rPr>
        <w:t>Prepojený, zapojený, reagujúci.</w:t>
      </w:r>
    </w:p>
    <w:p w:rsidR="00B55626" w:rsidRPr="00B55626" w:rsidRDefault="00B55626" w:rsidP="00B55626">
      <w:pPr>
        <w:pStyle w:val="Textkomentra"/>
        <w:jc w:val="both"/>
        <w:rPr>
          <w:rFonts w:asciiTheme="minorHAnsi" w:hAnsiTheme="minorHAnsi"/>
          <w:sz w:val="22"/>
          <w:szCs w:val="22"/>
        </w:rPr>
      </w:pPr>
    </w:p>
    <w:p w:rsidR="00B55626" w:rsidRPr="00B55626" w:rsidRDefault="00B55626" w:rsidP="00B55626">
      <w:pPr>
        <w:pStyle w:val="Textkomentra"/>
        <w:jc w:val="both"/>
        <w:rPr>
          <w:rFonts w:asciiTheme="minorHAnsi" w:hAnsiTheme="minorHAnsi"/>
          <w:sz w:val="22"/>
          <w:szCs w:val="22"/>
        </w:rPr>
      </w:pPr>
      <w:r w:rsidRPr="00B55626">
        <w:rPr>
          <w:rFonts w:asciiTheme="minorHAnsi" w:hAnsiTheme="minorHAnsi"/>
          <w:sz w:val="22"/>
          <w:szCs w:val="22"/>
        </w:rPr>
        <w:t xml:space="preserve">Pojem “smart” je veľmi často spájaný iba s technologickými aspektmi. Koncept smart obce, mesta, či regiónu vychádza so skutočnosti, že technológie predstavujú iba časť kvality „smart“. Predovšetkým technológie  musia byť spájané s ľudskými potrebami a zároveň musia byť pochopiteľné, byť </w:t>
      </w:r>
      <w:r w:rsidRPr="00B55626">
        <w:rPr>
          <w:rFonts w:asciiTheme="minorHAnsi" w:hAnsiTheme="minorHAnsi"/>
          <w:sz w:val="22"/>
          <w:szCs w:val="22"/>
        </w:rPr>
        <w:lastRenderedPageBreak/>
        <w:t>jednoducho použiteľné pre všetky sociálne skupiny obyvateľstva. Bez ohľadu na ich vyspelosť, technológie sa môžu stať skôr prekážkou, než hybnou silou, pokiaľ mesto a jeho obyvatelia nie sú schopní ich používať transparentným a pre všetkých prístupným spôsobom. V tomto kontexte technológ</w:t>
      </w:r>
      <w:r w:rsidR="005A17EE">
        <w:rPr>
          <w:rFonts w:asciiTheme="minorHAnsi" w:hAnsiTheme="minorHAnsi"/>
          <w:sz w:val="22"/>
          <w:szCs w:val="22"/>
        </w:rPr>
        <w:t>ie nie sú cieľ, ale prostriedok</w:t>
      </w:r>
      <w:r w:rsidRPr="00B55626">
        <w:rPr>
          <w:rFonts w:asciiTheme="minorHAnsi" w:hAnsiTheme="minorHAnsi"/>
          <w:sz w:val="22"/>
          <w:szCs w:val="22"/>
        </w:rPr>
        <w:t xml:space="preserve"> k tomu, aby sa dosiahlo inovatívne riešenie, ktoré by sa bez využitia technológií (tradičným spôsobom) dosiahnuť nedalo. Inovatívnym riešením sa môže dosiahnuť  úspora, zvýšenie efektívnosti, zvýšenie kvality života, lepšia kvalita a dostupnosť služieb, zvýšenie atraktivity územia a</w:t>
      </w:r>
      <w:r w:rsidR="005A17EE">
        <w:rPr>
          <w:rFonts w:asciiTheme="minorHAnsi" w:hAnsiTheme="minorHAnsi"/>
          <w:sz w:val="22"/>
          <w:szCs w:val="22"/>
        </w:rPr>
        <w:t xml:space="preserve"> </w:t>
      </w:r>
      <w:r w:rsidRPr="00B55626">
        <w:rPr>
          <w:rFonts w:asciiTheme="minorHAnsi" w:hAnsiTheme="minorHAnsi"/>
          <w:sz w:val="22"/>
          <w:szCs w:val="22"/>
        </w:rPr>
        <w:t xml:space="preserve">pod. </w:t>
      </w:r>
    </w:p>
    <w:p w:rsidR="00B55626" w:rsidRPr="00B55626" w:rsidRDefault="00B55626" w:rsidP="00B55626">
      <w:pPr>
        <w:pStyle w:val="Textkomentra"/>
        <w:jc w:val="both"/>
        <w:rPr>
          <w:rFonts w:asciiTheme="minorHAnsi" w:hAnsiTheme="minorHAnsi"/>
          <w:sz w:val="22"/>
          <w:szCs w:val="22"/>
        </w:rPr>
      </w:pPr>
    </w:p>
    <w:p w:rsidR="00B55626" w:rsidRPr="00B55626" w:rsidRDefault="00B55626" w:rsidP="00B55626">
      <w:pPr>
        <w:pStyle w:val="Textkomentra"/>
        <w:jc w:val="both"/>
        <w:rPr>
          <w:rFonts w:asciiTheme="minorHAnsi" w:hAnsiTheme="minorHAnsi"/>
          <w:sz w:val="22"/>
          <w:szCs w:val="22"/>
        </w:rPr>
      </w:pPr>
      <w:r w:rsidRPr="00B55626">
        <w:rPr>
          <w:rFonts w:asciiTheme="minorHAnsi" w:hAnsiTheme="minorHAnsi"/>
          <w:sz w:val="22"/>
          <w:szCs w:val="22"/>
        </w:rPr>
        <w:t>Kľúčovou schopnosťou technológií je získavať a spracovávať údaje (dáta), ktoré samosprávy doteraz nemali, alebo ak ich mali, tak ich nespracovávali vo veľkom rozsahu a vo vzájomnej súvislosti. Pri takomto prístupe spolu s prekračovaním hraníc oddelení úradov samosprávy môžu vznikať inovatívne riešenia. Smart obec/mesto, či región je vtedy, keď dokáže využiť nové technológie na riešenia existujúcich problémov, ktoré má.</w:t>
      </w:r>
    </w:p>
    <w:p w:rsidR="00B55626" w:rsidRPr="00B55626" w:rsidRDefault="00B55626" w:rsidP="00B55626">
      <w:pPr>
        <w:pStyle w:val="Textkomentra"/>
        <w:jc w:val="both"/>
        <w:rPr>
          <w:rFonts w:asciiTheme="minorHAnsi" w:hAnsiTheme="minorHAnsi"/>
          <w:sz w:val="22"/>
          <w:szCs w:val="22"/>
        </w:rPr>
      </w:pPr>
    </w:p>
    <w:p w:rsidR="00B55626" w:rsidRPr="00B55626" w:rsidRDefault="00B55626" w:rsidP="00B55626">
      <w:pPr>
        <w:jc w:val="both"/>
        <w:rPr>
          <w:rFonts w:asciiTheme="minorHAnsi" w:hAnsiTheme="minorHAnsi"/>
          <w:szCs w:val="22"/>
        </w:rPr>
      </w:pPr>
      <w:r w:rsidRPr="00B55626">
        <w:rPr>
          <w:rFonts w:asciiTheme="minorHAnsi" w:hAnsiTheme="minorHAnsi"/>
          <w:szCs w:val="22"/>
        </w:rPr>
        <w:t>Koncept smart (inteligentného/rozumného) rozvoja ako jadro PHRSR je predovšetkým koncept integrujúci rôzne politiky a aktivity  samosprávy a jej sociálno-ekonomických partnerov, inovatívne prístupy zamerané na riešenie čiastkových problémov rozvoja obce/mesta či regiónu, interaktívnejšie, citlivejšie a na problémy lepšie reagujúce spravovanie obce/mesta, či regiónu, bezpečnejšie verejné priestory a uspokojenie potrieb všetkých obyvateľov, podnikateľov a iných subjektov naprieč vekovými a sociálnymi skupinami. Preto, všetky „smart“ aktivity musia mať na pamäti schopnosť technológií reagovať na špecifické výzvy a takisto schopnosť aj špecifických skupín obyvateľov využívať ich takými spôsobmi, ktoré vedú</w:t>
      </w:r>
      <w:r w:rsidRPr="00B55626">
        <w:rPr>
          <w:rFonts w:asciiTheme="minorHAnsi" w:hAnsiTheme="minorHAnsi"/>
          <w:b/>
          <w:szCs w:val="22"/>
        </w:rPr>
        <w:t xml:space="preserve"> </w:t>
      </w:r>
      <w:r w:rsidRPr="00B55626">
        <w:rPr>
          <w:rFonts w:asciiTheme="minorHAnsi" w:hAnsiTheme="minorHAnsi"/>
          <w:szCs w:val="22"/>
        </w:rPr>
        <w:t>k ich vyššej kvalite života ako cieľovej kvalite smart obcí, miest, či regiónov.</w:t>
      </w:r>
    </w:p>
    <w:p w:rsidR="00B55626" w:rsidRPr="00B55626" w:rsidRDefault="00B55626" w:rsidP="00B55626">
      <w:pPr>
        <w:jc w:val="both"/>
        <w:rPr>
          <w:rFonts w:asciiTheme="minorHAnsi" w:hAnsiTheme="minorHAnsi"/>
          <w:szCs w:val="22"/>
        </w:rPr>
      </w:pPr>
    </w:p>
    <w:p w:rsidR="00B55626" w:rsidRPr="00B55626" w:rsidRDefault="00B55626" w:rsidP="00B55626">
      <w:pPr>
        <w:jc w:val="both"/>
        <w:rPr>
          <w:rFonts w:asciiTheme="minorHAnsi" w:hAnsiTheme="minorHAnsi"/>
          <w:szCs w:val="22"/>
        </w:rPr>
      </w:pPr>
      <w:r w:rsidRPr="00B55626">
        <w:rPr>
          <w:rFonts w:asciiTheme="minorHAnsi" w:hAnsiTheme="minorHAnsi"/>
          <w:szCs w:val="22"/>
        </w:rPr>
        <w:t>Rozumná ob</w:t>
      </w:r>
      <w:r w:rsidR="005A17EE">
        <w:rPr>
          <w:rFonts w:asciiTheme="minorHAnsi" w:hAnsiTheme="minorHAnsi"/>
          <w:szCs w:val="22"/>
        </w:rPr>
        <w:t>e</w:t>
      </w:r>
      <w:r w:rsidRPr="00B55626">
        <w:rPr>
          <w:rFonts w:asciiTheme="minorHAnsi" w:hAnsiTheme="minorHAnsi"/>
          <w:szCs w:val="22"/>
        </w:rPr>
        <w:t>c, mesto či región sú  chápané ako miesta, ktoré fungujú efektívne a udržateľne, efektívne využívajúce a zhodnocujúce všetky jeho zdroje (prírodné, finančné, ľudské, technologické, kreatívne, kultúrne), ako i potenciál pre spoluprácu a deľbu práce.</w:t>
      </w:r>
    </w:p>
    <w:p w:rsidR="00B55626" w:rsidRPr="00B55626" w:rsidRDefault="00B55626" w:rsidP="00B55626">
      <w:pPr>
        <w:jc w:val="both"/>
        <w:rPr>
          <w:rFonts w:asciiTheme="minorHAnsi" w:hAnsiTheme="minorHAnsi"/>
          <w:szCs w:val="22"/>
        </w:rPr>
      </w:pPr>
    </w:p>
    <w:p w:rsidR="00B55626" w:rsidRPr="00B55626" w:rsidRDefault="00B55626" w:rsidP="00B55626">
      <w:pPr>
        <w:jc w:val="both"/>
        <w:rPr>
          <w:rFonts w:asciiTheme="minorHAnsi" w:hAnsiTheme="minorHAnsi"/>
          <w:szCs w:val="22"/>
        </w:rPr>
      </w:pPr>
      <w:r w:rsidRPr="00B55626">
        <w:rPr>
          <w:rFonts w:asciiTheme="minorHAnsi" w:hAnsiTheme="minorHAnsi"/>
          <w:szCs w:val="22"/>
        </w:rPr>
        <w:t xml:space="preserve">Sú obcami, mestami a regiónmi, v ktorých hlavnou cieľovou funkciou je kvalita života obyvateľov, kvalita prostredia pre podnikateľov a spokojnosť návštevníkov. Koncept smart rozvoja obce, mesta či regiónu ide nad rámec jednoduchej implementácie informačných a komunikačných technológií  ako aj iných vyspelých inovatívnych technológií podporujúcich lepšie využite zdrojov a minimalizáciu zaťaženia životného prostredia. </w:t>
      </w:r>
    </w:p>
    <w:p w:rsidR="00B55626" w:rsidRPr="00B55626" w:rsidRDefault="00B55626" w:rsidP="00B55626">
      <w:pPr>
        <w:jc w:val="both"/>
        <w:rPr>
          <w:rFonts w:asciiTheme="minorHAnsi" w:hAnsiTheme="minorHAnsi"/>
          <w:szCs w:val="22"/>
        </w:rPr>
      </w:pPr>
    </w:p>
    <w:p w:rsidR="00B55626" w:rsidRPr="00B55626" w:rsidRDefault="00B55626" w:rsidP="00B55626">
      <w:pPr>
        <w:jc w:val="both"/>
        <w:rPr>
          <w:rFonts w:asciiTheme="minorHAnsi" w:hAnsiTheme="minorHAnsi"/>
          <w:szCs w:val="22"/>
        </w:rPr>
      </w:pPr>
      <w:r w:rsidRPr="00B55626">
        <w:rPr>
          <w:rFonts w:asciiTheme="minorHAnsi" w:hAnsiTheme="minorHAnsi"/>
          <w:szCs w:val="22"/>
        </w:rPr>
        <w:t xml:space="preserve">Smart obec/mesto či región vytvára pozitívnu stopu namiesto minimalizácie negatívnej stopy zanechávajúcej pri svojej existencii. To znamená, že sú zamerané skôr na vytváranie pozitívnych vplyvov na prostredie, spoločnosť, ekonomiku, či kultúru, ako na riešenia svojho negatívneho vplyvu na životné prostredie, sociálne marginalizované skupiny, nezamestnanosť, či kultúrne pamiatky. </w:t>
      </w:r>
    </w:p>
    <w:p w:rsidR="00B55626" w:rsidRPr="00B55626" w:rsidRDefault="00B55626" w:rsidP="00B55626">
      <w:pPr>
        <w:jc w:val="both"/>
        <w:rPr>
          <w:rFonts w:asciiTheme="minorHAnsi" w:hAnsiTheme="minorHAnsi"/>
          <w:szCs w:val="22"/>
        </w:rPr>
      </w:pPr>
    </w:p>
    <w:p w:rsidR="00B55626" w:rsidRPr="00B55626" w:rsidRDefault="005A17EE" w:rsidP="00B55626">
      <w:pPr>
        <w:jc w:val="both"/>
        <w:rPr>
          <w:rFonts w:asciiTheme="minorHAnsi" w:hAnsiTheme="minorHAnsi"/>
          <w:szCs w:val="22"/>
        </w:rPr>
      </w:pPr>
      <w:r>
        <w:rPr>
          <w:rFonts w:asciiTheme="minorHAnsi" w:hAnsiTheme="minorHAnsi"/>
          <w:szCs w:val="22"/>
        </w:rPr>
        <w:t>Byť smart obcou/mestom znamená</w:t>
      </w:r>
      <w:r w:rsidR="00B55626" w:rsidRPr="00B55626">
        <w:rPr>
          <w:rFonts w:asciiTheme="minorHAnsi" w:hAnsiTheme="minorHAnsi"/>
          <w:szCs w:val="22"/>
        </w:rPr>
        <w:t xml:space="preserve"> zabezpečiť súlad medzi cieľmi rozvoja a potrebami obyvateľov a skutočné pochopenie obsahu aktuálnych výziev. Definovanie čo najrealistickejších a najjasnejších výziev je v skutočnosti kľúčové pre poskytnutie efektívnych komplexných riešení, ktoré si však vyžadujú súhlas zo strany občanov a ďalších dotknutých subjektov pred ich realizáciou. </w:t>
      </w:r>
    </w:p>
    <w:p w:rsidR="00B55626" w:rsidRPr="00B55626" w:rsidRDefault="00B55626" w:rsidP="00B55626">
      <w:pPr>
        <w:shd w:val="clear" w:color="auto" w:fill="FFFFFF"/>
        <w:jc w:val="both"/>
        <w:rPr>
          <w:rFonts w:asciiTheme="minorHAnsi" w:hAnsiTheme="minorHAnsi"/>
          <w:szCs w:val="22"/>
        </w:rPr>
      </w:pPr>
      <w:r w:rsidRPr="00B55626">
        <w:rPr>
          <w:rFonts w:asciiTheme="minorHAnsi" w:hAnsiTheme="minorHAnsi"/>
          <w:szCs w:val="22"/>
        </w:rPr>
        <w:t>Smart obec/mesto či región sú si vedomé svojich špecifík a jedinečnosti, ktoré tvoria jednotlivé stavebné kamene ich rozvoja a prosperity. V odbornej terminológií, rovnako i na úrovni EU sa v tomto kontexte stretávame s pojmom smart špecializácia</w:t>
      </w:r>
      <w:r w:rsidRPr="00B55626">
        <w:rPr>
          <w:rStyle w:val="Odkaznapoznmkupodiarou"/>
          <w:rFonts w:asciiTheme="minorHAnsi" w:hAnsiTheme="minorHAnsi"/>
          <w:szCs w:val="22"/>
        </w:rPr>
        <w:footnoteReference w:id="1"/>
      </w:r>
      <w:r w:rsidRPr="00B55626">
        <w:rPr>
          <w:rFonts w:asciiTheme="minorHAnsi" w:hAnsiTheme="minorHAnsi"/>
          <w:szCs w:val="22"/>
        </w:rPr>
        <w:t>. To znamená, že PHRSR ktorého jadrom je stratégia smart rozvoja sleduje 4 základné princípy smart špecializácie, ktorými sú: výber hlavných priorít a koncentrácie na ne, využitie svojich konkurenčných výhod, vodcovstvo v spolupráci s kľúčovými zainteresovanými skupinami a podpora spolupráce a klastrov.</w:t>
      </w:r>
    </w:p>
    <w:p w:rsidR="00B55626" w:rsidRPr="00B55626" w:rsidRDefault="00B55626" w:rsidP="00B55626">
      <w:pPr>
        <w:shd w:val="clear" w:color="auto" w:fill="FFFFFF"/>
        <w:jc w:val="both"/>
        <w:rPr>
          <w:rFonts w:asciiTheme="minorHAnsi" w:hAnsiTheme="minorHAnsi"/>
          <w:szCs w:val="22"/>
        </w:rPr>
      </w:pPr>
    </w:p>
    <w:p w:rsidR="00B55626" w:rsidRPr="00B55626" w:rsidRDefault="00B55626" w:rsidP="00B55626">
      <w:pPr>
        <w:shd w:val="clear" w:color="auto" w:fill="FFFFFF"/>
        <w:jc w:val="both"/>
        <w:rPr>
          <w:rFonts w:asciiTheme="minorHAnsi" w:hAnsiTheme="minorHAnsi"/>
          <w:szCs w:val="22"/>
        </w:rPr>
      </w:pPr>
      <w:r w:rsidRPr="00B55626">
        <w:rPr>
          <w:rFonts w:asciiTheme="minorHAnsi" w:hAnsiTheme="minorHAnsi"/>
          <w:szCs w:val="22"/>
        </w:rPr>
        <w:lastRenderedPageBreak/>
        <w:t>K naplneniu smart kvality obce/mesta, či regiónu by mala viesť smart stratégia. Táto by mala byť zastrešujúcou a integrujúcou pre všetky ostatné stratégie a mala by byť jadrovou stratégiou programu hospodárskeho rozvoja a sociálneho rozvoja. Smart stratégia by mala byť:</w:t>
      </w:r>
    </w:p>
    <w:p w:rsidR="00B55626" w:rsidRPr="00B55626" w:rsidRDefault="00B55626" w:rsidP="00B55626">
      <w:pPr>
        <w:rPr>
          <w:rFonts w:asciiTheme="minorHAnsi" w:hAnsiTheme="minorHAnsi"/>
          <w:szCs w:val="22"/>
        </w:rPr>
      </w:pPr>
      <w:r w:rsidRPr="00B55626">
        <w:rPr>
          <w:rFonts w:asciiTheme="minorHAnsi" w:hAnsiTheme="minorHAnsi"/>
          <w:b/>
          <w:szCs w:val="22"/>
        </w:rPr>
        <w:t>S</w:t>
      </w:r>
      <w:r w:rsidRPr="00B55626">
        <w:rPr>
          <w:rFonts w:asciiTheme="minorHAnsi" w:hAnsiTheme="minorHAnsi"/>
          <w:b/>
          <w:szCs w:val="22"/>
        </w:rPr>
        <w:tab/>
      </w:r>
      <w:r w:rsidRPr="00B55626">
        <w:rPr>
          <w:rFonts w:asciiTheme="minorHAnsi" w:hAnsiTheme="minorHAnsi"/>
          <w:szCs w:val="22"/>
        </w:rPr>
        <w:t>- špecifická – šitá na mieru konkrétnej obce/mesta, či regiónu</w:t>
      </w:r>
    </w:p>
    <w:p w:rsidR="00B55626" w:rsidRPr="00B55626" w:rsidRDefault="00B55626" w:rsidP="00B55626">
      <w:pPr>
        <w:rPr>
          <w:rFonts w:asciiTheme="minorHAnsi" w:hAnsiTheme="minorHAnsi"/>
          <w:szCs w:val="22"/>
        </w:rPr>
      </w:pPr>
      <w:r w:rsidRPr="00B55626">
        <w:rPr>
          <w:rFonts w:asciiTheme="minorHAnsi" w:hAnsiTheme="minorHAnsi"/>
          <w:b/>
          <w:szCs w:val="22"/>
        </w:rPr>
        <w:t xml:space="preserve">M </w:t>
      </w:r>
      <w:r w:rsidRPr="00B55626">
        <w:rPr>
          <w:rFonts w:asciiTheme="minorHAnsi" w:hAnsiTheme="minorHAnsi"/>
          <w:b/>
          <w:szCs w:val="22"/>
        </w:rPr>
        <w:tab/>
      </w:r>
      <w:r w:rsidRPr="00B55626">
        <w:rPr>
          <w:rFonts w:asciiTheme="minorHAnsi" w:hAnsiTheme="minorHAnsi"/>
          <w:szCs w:val="22"/>
        </w:rPr>
        <w:t>- merateľná – definujúca jasne ciele prostredníctvom merateľných ukazovateľov</w:t>
      </w:r>
    </w:p>
    <w:p w:rsidR="00B55626" w:rsidRPr="00B55626" w:rsidRDefault="00B55626" w:rsidP="00B55626">
      <w:pPr>
        <w:rPr>
          <w:rFonts w:asciiTheme="minorHAnsi" w:hAnsiTheme="minorHAnsi"/>
          <w:szCs w:val="22"/>
        </w:rPr>
      </w:pPr>
      <w:r w:rsidRPr="00B55626">
        <w:rPr>
          <w:rFonts w:asciiTheme="minorHAnsi" w:hAnsiTheme="minorHAnsi"/>
          <w:b/>
          <w:szCs w:val="22"/>
        </w:rPr>
        <w:t>A</w:t>
      </w:r>
      <w:r w:rsidRPr="00B55626">
        <w:rPr>
          <w:rFonts w:asciiTheme="minorHAnsi" w:hAnsiTheme="minorHAnsi"/>
          <w:szCs w:val="22"/>
        </w:rPr>
        <w:tab/>
        <w:t>- akceptovaná a osvojená kľúčovými subjektmi rozvoja obce/mesta či regiónu</w:t>
      </w:r>
    </w:p>
    <w:p w:rsidR="00B55626" w:rsidRPr="00B55626" w:rsidRDefault="00B55626" w:rsidP="00B55626">
      <w:pPr>
        <w:rPr>
          <w:rFonts w:asciiTheme="minorHAnsi" w:hAnsiTheme="minorHAnsi"/>
          <w:szCs w:val="22"/>
        </w:rPr>
      </w:pPr>
      <w:r w:rsidRPr="00B55626">
        <w:rPr>
          <w:rFonts w:asciiTheme="minorHAnsi" w:hAnsiTheme="minorHAnsi"/>
          <w:b/>
          <w:szCs w:val="22"/>
        </w:rPr>
        <w:t>R</w:t>
      </w:r>
      <w:r w:rsidRPr="00B55626">
        <w:rPr>
          <w:rFonts w:asciiTheme="minorHAnsi" w:hAnsiTheme="minorHAnsi"/>
          <w:szCs w:val="22"/>
        </w:rPr>
        <w:tab/>
        <w:t>- realistická – reálna teda náročná, ale dosiahnuteľná</w:t>
      </w:r>
    </w:p>
    <w:p w:rsidR="00B55626" w:rsidRPr="00B55626" w:rsidRDefault="00B55626" w:rsidP="00B55626">
      <w:pPr>
        <w:rPr>
          <w:rFonts w:asciiTheme="minorHAnsi" w:hAnsiTheme="minorHAnsi"/>
          <w:szCs w:val="22"/>
        </w:rPr>
      </w:pPr>
      <w:r w:rsidRPr="00B55626">
        <w:rPr>
          <w:rFonts w:asciiTheme="minorHAnsi" w:hAnsiTheme="minorHAnsi"/>
          <w:b/>
          <w:szCs w:val="22"/>
        </w:rPr>
        <w:t>T</w:t>
      </w:r>
      <w:r w:rsidRPr="00B55626">
        <w:rPr>
          <w:rFonts w:asciiTheme="minorHAnsi" w:hAnsiTheme="minorHAnsi"/>
          <w:szCs w:val="22"/>
        </w:rPr>
        <w:tab/>
        <w:t>- trvalo udržateľná – mala by zakladať udržateľné procesy rozvoja a nesledovať len okamžité krátkodobé efekty</w:t>
      </w:r>
    </w:p>
    <w:p w:rsidR="00B55626" w:rsidRPr="00B55626" w:rsidRDefault="00B55626" w:rsidP="00B55626">
      <w:pPr>
        <w:rPr>
          <w:rFonts w:asciiTheme="minorHAnsi" w:hAnsiTheme="minorHAnsi"/>
          <w:szCs w:val="22"/>
        </w:rPr>
      </w:pPr>
    </w:p>
    <w:p w:rsidR="00B55626" w:rsidRPr="00B55626" w:rsidRDefault="00B55626" w:rsidP="00B55626">
      <w:pPr>
        <w:jc w:val="both"/>
        <w:rPr>
          <w:rFonts w:asciiTheme="minorHAnsi" w:eastAsia="Calibri" w:hAnsiTheme="minorHAnsi"/>
          <w:szCs w:val="22"/>
        </w:rPr>
      </w:pPr>
    </w:p>
    <w:p w:rsidR="00B55626" w:rsidRPr="00B55626" w:rsidRDefault="00B55626" w:rsidP="00B55626">
      <w:pPr>
        <w:pStyle w:val="Odsekzoznamu"/>
        <w:numPr>
          <w:ilvl w:val="0"/>
          <w:numId w:val="11"/>
        </w:numPr>
        <w:rPr>
          <w:rFonts w:asciiTheme="minorHAnsi" w:hAnsiTheme="minorHAnsi"/>
          <w:b/>
        </w:rPr>
      </w:pPr>
      <w:r w:rsidRPr="00B55626">
        <w:rPr>
          <w:rFonts w:asciiTheme="minorHAnsi" w:hAnsiTheme="minorHAnsi"/>
          <w:b/>
        </w:rPr>
        <w:t>Participácia ako predpoklad smart rozvoja</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Smart mesto, obec či región je poháňané efektívnou komunikáciou, partnerstvom a spoluprácou kľúčových zainteresovaných a dotknutých subjektov a skupín (aktérov).</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Preto je koncepcia smart zastrešujúca a integrujúca nielen pre rôzne oblasti rozvoja, ale aj pre celú škálu subjektov, komunít a jednotlivcov. Jej tvorba sa opiera o poznanie ich potrieb a záujmov a samotná stratégia by mala byť postavená na smart zhodnotení ich potenciálu a potenciálu ich spolupráce. Tieto subjekty a skupiny majú rozličné úlohy, nesú rôznu mieru zodpovednosti a môžu podnecovať rôzne súbory aktivít. Čo ale majú všetky spoločné je požiadavka lepšej koordinácie ich aktivít, aby mohli byť efektívnejšie dosiahnuté lepšie výsledky a tým pozitívnejší dopad na rozvoj obce, mesta, či regiónu. Tu zohráva kľúčovú úlohu samospráva mesta, ktorá koordinuje a rámcuje priestor pre iniciatívy jednotlivých zainteresovaných subjektov v štruktúre nasledujúcej schémy.</w:t>
      </w:r>
    </w:p>
    <w:p w:rsidR="00B55626" w:rsidRPr="00B55626" w:rsidRDefault="00B55626" w:rsidP="00B55626">
      <w:pPr>
        <w:jc w:val="both"/>
        <w:rPr>
          <w:rFonts w:asciiTheme="minorHAnsi" w:eastAsia="Calibri" w:hAnsiTheme="minorHAnsi"/>
          <w:szCs w:val="22"/>
        </w:rPr>
      </w:pPr>
    </w:p>
    <w:p w:rsidR="00B55626" w:rsidRPr="00B55626" w:rsidRDefault="00B55626" w:rsidP="00B55626">
      <w:pPr>
        <w:rPr>
          <w:rFonts w:asciiTheme="minorHAnsi" w:eastAsia="Calibri" w:hAnsiTheme="minorHAnsi"/>
          <w:color w:val="FF0000"/>
          <w:szCs w:val="22"/>
        </w:rPr>
      </w:pPr>
      <w:r w:rsidRPr="00B55626">
        <w:rPr>
          <w:rFonts w:asciiTheme="minorHAnsi" w:hAnsiTheme="minorHAnsi"/>
          <w:noProof/>
          <w:szCs w:val="22"/>
        </w:rPr>
        <w:drawing>
          <wp:inline distT="0" distB="0" distL="0" distR="0" wp14:anchorId="061E77EA" wp14:editId="59EB0D0B">
            <wp:extent cx="4425696" cy="2735885"/>
            <wp:effectExtent l="0" t="19050" r="0" b="83820"/>
            <wp:docPr id="7"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5626" w:rsidRPr="00B55626" w:rsidRDefault="00B55626" w:rsidP="00B55626">
      <w:pPr>
        <w:rPr>
          <w:rFonts w:asciiTheme="minorHAnsi" w:eastAsia="Calibri" w:hAnsiTheme="minorHAnsi"/>
          <w:szCs w:val="22"/>
          <w:highlight w:val="yellow"/>
        </w:rPr>
      </w:pPr>
    </w:p>
    <w:p w:rsidR="00B55626" w:rsidRPr="00B55626" w:rsidRDefault="00B55626" w:rsidP="00B55626">
      <w:pPr>
        <w:rPr>
          <w:rFonts w:asciiTheme="minorHAnsi" w:eastAsia="Calibri" w:hAnsiTheme="minorHAnsi"/>
          <w:szCs w:val="22"/>
        </w:rPr>
      </w:pPr>
      <w:r w:rsidRPr="00B55626">
        <w:rPr>
          <w:rFonts w:asciiTheme="minorHAnsi" w:eastAsia="Calibri" w:hAnsiTheme="minorHAnsi"/>
          <w:szCs w:val="22"/>
        </w:rPr>
        <w:t>V rámci štruktúry sociálno-ekonomických partnerov je možné pre tvorbu a implementáciu stratégie smart rozvoja ako jadra PHRSR definovať kľúčové skupiny, ktorými sú:</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Samosprávne orgány (obce, mesta, regiónu)</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 xml:space="preserve">Orgány štátnej správy (Ministerstvo hospodárstva, Ministerstvo dopravy a výstavby, Úrad </w:t>
      </w:r>
      <w:r w:rsidR="00CE037D">
        <w:rPr>
          <w:rFonts w:asciiTheme="minorHAnsi" w:eastAsia="Calibri" w:hAnsiTheme="minorHAnsi"/>
          <w:szCs w:val="22"/>
        </w:rPr>
        <w:t>v</w:t>
      </w:r>
      <w:r w:rsidRPr="00B55626">
        <w:rPr>
          <w:rFonts w:asciiTheme="minorHAnsi" w:eastAsia="Calibri" w:hAnsiTheme="minorHAnsi"/>
          <w:szCs w:val="22"/>
        </w:rPr>
        <w:t>lády SR a ostatné ministerstvá, okresné úrady)</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 xml:space="preserve">Obyvatelia naprieč všetkými sociálnymi a vekovými skupinami, aktívni občania, kreatívna trieda a nadšenci </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lastRenderedPageBreak/>
        <w:t>Aktéri lokálnej a regionálnej ekonomiky, súkromné spoločnosti a startupy</w:t>
      </w:r>
      <w:r w:rsidRPr="00B55626">
        <w:rPr>
          <w:rFonts w:asciiTheme="minorHAnsi" w:eastAsia="Calibri" w:hAnsiTheme="minorHAnsi"/>
          <w:szCs w:val="22"/>
          <w:vertAlign w:val="superscript"/>
        </w:rPr>
        <w:footnoteReference w:id="2"/>
      </w:r>
      <w:r w:rsidRPr="00B55626">
        <w:rPr>
          <w:rFonts w:asciiTheme="minorHAnsi" w:eastAsia="Calibri" w:hAnsiTheme="minorHAnsi"/>
          <w:szCs w:val="22"/>
        </w:rPr>
        <w:t xml:space="preserve">, coworkingové centrá, inkubátory a akcelerátory, obcou zriaďované organizácie a podnikateľské subjekty </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Vzdelávacie a výskumné inštitúcie, univerzity a vysoké školy, výskumné jednotky, experti, konzultanti, odborné organizácie a inštitúcie</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Mimovládne organizácie a nadácie</w:t>
      </w:r>
    </w:p>
    <w:p w:rsidR="00B55626" w:rsidRPr="00B55626" w:rsidRDefault="00B55626" w:rsidP="00B55626">
      <w:pPr>
        <w:numPr>
          <w:ilvl w:val="0"/>
          <w:numId w:val="5"/>
        </w:numPr>
        <w:jc w:val="both"/>
        <w:rPr>
          <w:rFonts w:asciiTheme="minorHAnsi" w:eastAsia="Calibri" w:hAnsiTheme="minorHAnsi"/>
          <w:szCs w:val="22"/>
        </w:rPr>
      </w:pPr>
      <w:r w:rsidRPr="00B55626">
        <w:rPr>
          <w:rFonts w:asciiTheme="minorHAnsi" w:eastAsia="Calibri" w:hAnsiTheme="minorHAnsi"/>
          <w:szCs w:val="22"/>
        </w:rPr>
        <w:t>Susediace a spolupracujúce územné jednotky (obce, kraje, spolkové krajiny)</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Stredobodom stratégie smart rozvoja ako základu PHRSR je spolupráca týchto subjektov rozvoja na implementácii jednotlivých opatrení a aktivít. Jadro tejto spolupráce hlavne na regionálnej úrovni tvorí triple helix reprezentovaný partnerstvom verejného sektora, akademického sektora a podnikateľského sektora.</w:t>
      </w:r>
    </w:p>
    <w:p w:rsidR="00B55626" w:rsidRPr="00B55626" w:rsidRDefault="00B55626" w:rsidP="00B55626">
      <w:pPr>
        <w:jc w:val="both"/>
        <w:rPr>
          <w:rFonts w:asciiTheme="minorHAnsi" w:eastAsia="Calibri" w:hAnsiTheme="minorHAnsi"/>
          <w:szCs w:val="22"/>
        </w:rPr>
      </w:pPr>
    </w:p>
    <w:p w:rsidR="00B55626" w:rsidRPr="00B55626" w:rsidRDefault="00B55626" w:rsidP="00B55626">
      <w:pPr>
        <w:pStyle w:val="Odsekzoznamu"/>
        <w:numPr>
          <w:ilvl w:val="0"/>
          <w:numId w:val="11"/>
        </w:numPr>
        <w:rPr>
          <w:rFonts w:asciiTheme="minorHAnsi" w:hAnsiTheme="minorHAnsi"/>
          <w:b/>
        </w:rPr>
      </w:pPr>
      <w:r w:rsidRPr="00B55626">
        <w:rPr>
          <w:rFonts w:asciiTheme="minorHAnsi" w:hAnsiTheme="minorHAnsi"/>
          <w:b/>
        </w:rPr>
        <w:t>Hlavné výz</w:t>
      </w:r>
      <w:r w:rsidR="00CE037D">
        <w:rPr>
          <w:rFonts w:asciiTheme="minorHAnsi" w:hAnsiTheme="minorHAnsi"/>
          <w:b/>
        </w:rPr>
        <w:t xml:space="preserve">vy pre stratégie smart rozvoja </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Napriek spoločným výzvam ako sú klimatická zmena, udržateľná energetika, globálna ekonomická konkurencieschopnosť či udržateľná mobilita, každá obec/mesto či región čelí aj špecifickým výzvam a problémom, na ktoré musí ich stratégia smart rozvoja reagovať. Názorne je to vidieť z nasledujúceho obrázka ukazujúceho silné a slabé stránky miest, ktoré sú lídrami v oblasti smart rozvoja vo svete.</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center"/>
        <w:rPr>
          <w:rFonts w:asciiTheme="minorHAnsi" w:hAnsiTheme="minorHAnsi"/>
          <w:b/>
          <w:szCs w:val="22"/>
        </w:rPr>
      </w:pPr>
      <w:r w:rsidRPr="00B55626">
        <w:rPr>
          <w:rFonts w:asciiTheme="minorHAnsi" w:hAnsiTheme="minorHAnsi"/>
          <w:noProof/>
          <w:szCs w:val="22"/>
        </w:rPr>
        <w:drawing>
          <wp:inline distT="0" distB="0" distL="0" distR="0" wp14:anchorId="29605250" wp14:editId="6F428F71">
            <wp:extent cx="5027466" cy="3038475"/>
            <wp:effectExtent l="0" t="0" r="1905" b="0"/>
            <wp:docPr id="1" name="Obrázok 1" descr="https://www.rolandberger.com/content_assets/content_images/captions/Roland_Berger_488_Smart_Cities_GT1_02_3_larg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landberger.com/content_assets/content_images/captions/Roland_Berger_488_Smart_Cities_GT1_02_3_large_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4054" cy="3048500"/>
                    </a:xfrm>
                    <a:prstGeom prst="rect">
                      <a:avLst/>
                    </a:prstGeom>
                    <a:noFill/>
                    <a:ln>
                      <a:noFill/>
                    </a:ln>
                  </pic:spPr>
                </pic:pic>
              </a:graphicData>
            </a:graphic>
          </wp:inline>
        </w:drawing>
      </w:r>
    </w:p>
    <w:p w:rsidR="00B55626" w:rsidRPr="00B55626" w:rsidRDefault="00B55626" w:rsidP="00B55626">
      <w:pPr>
        <w:jc w:val="both"/>
        <w:rPr>
          <w:rFonts w:asciiTheme="minorHAnsi" w:hAnsiTheme="minorHAnsi"/>
          <w:b/>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Spoločné aj špecifické výzvy a problémy je možné rozdeliť do dvoch vzájomne prepojených okruhov, ktoré rámcujú smart rozvojové stratégie. Prvý okruh je reprezentovaný cieľovými oblasťami ako sú kvalitné životné prostredie (vrátane klimatickej zmeny), zdravé komunity, udržateľná mobilita, vzdelávanie, udržateľná energetika, efektívne budovy a infraštruktúra, kvalitné služby, konkurencieschopná ekonomika a pod. Druhý okruh je tvorený oblasťami nástrojov ako sú spravovanie, legislatíva, aktéri a participácia, inovácie, koordinácia, plánovanie, investície/rozpočet.</w:t>
      </w:r>
    </w:p>
    <w:p w:rsidR="00B55626" w:rsidRPr="00B55626" w:rsidRDefault="00B55626" w:rsidP="00B55626">
      <w:pPr>
        <w:jc w:val="both"/>
        <w:rPr>
          <w:rFonts w:asciiTheme="minorHAnsi" w:hAnsiTheme="minorHAnsi"/>
          <w:b/>
          <w:szCs w:val="22"/>
        </w:rPr>
      </w:pPr>
    </w:p>
    <w:p w:rsidR="00B55626" w:rsidRPr="00B55626" w:rsidRDefault="00B55626" w:rsidP="00B55626">
      <w:pPr>
        <w:jc w:val="both"/>
        <w:rPr>
          <w:rFonts w:asciiTheme="minorHAnsi" w:hAnsiTheme="minorHAnsi"/>
          <w:b/>
          <w:szCs w:val="22"/>
        </w:rPr>
      </w:pPr>
      <w:r w:rsidRPr="00B55626">
        <w:rPr>
          <w:rFonts w:asciiTheme="minorHAnsi" w:hAnsiTheme="minorHAnsi" w:cs="Arial"/>
          <w:noProof/>
          <w:szCs w:val="22"/>
        </w:rPr>
        <w:lastRenderedPageBreak/>
        <w:drawing>
          <wp:inline distT="0" distB="0" distL="0" distR="0" wp14:anchorId="6785CDB8" wp14:editId="13320CCC">
            <wp:extent cx="4884576" cy="3097763"/>
            <wp:effectExtent l="57150" t="0" r="0" b="1790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55626" w:rsidRPr="00B55626" w:rsidRDefault="00B55626" w:rsidP="00B55626">
      <w:pPr>
        <w:jc w:val="both"/>
        <w:rPr>
          <w:rFonts w:asciiTheme="minorHAnsi" w:hAnsiTheme="minorHAnsi"/>
          <w:b/>
          <w:szCs w:val="22"/>
        </w:rPr>
      </w:pPr>
    </w:p>
    <w:p w:rsidR="00B55626" w:rsidRPr="00B55626" w:rsidRDefault="00B55626" w:rsidP="00B55626">
      <w:pPr>
        <w:pStyle w:val="Odsekzoznamu"/>
        <w:numPr>
          <w:ilvl w:val="0"/>
          <w:numId w:val="11"/>
        </w:numPr>
        <w:rPr>
          <w:rFonts w:asciiTheme="minorHAnsi" w:hAnsiTheme="minorHAnsi"/>
          <w:b/>
        </w:rPr>
      </w:pPr>
      <w:r w:rsidRPr="00B55626">
        <w:rPr>
          <w:rFonts w:asciiTheme="minorHAnsi" w:hAnsiTheme="minorHAnsi"/>
          <w:b/>
        </w:rPr>
        <w:t xml:space="preserve">Základné piliere stratégie smart rozvoja </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 xml:space="preserve">Definícia stratégie smart obce/mesta a regiónu môže byť opísaná „smart“ trojuholníkom, ktorý je tvorený troma základnými piliermi: </w:t>
      </w:r>
    </w:p>
    <w:p w:rsidR="00B55626" w:rsidRPr="00B55626" w:rsidRDefault="00B55626" w:rsidP="00B55626">
      <w:pPr>
        <w:numPr>
          <w:ilvl w:val="0"/>
          <w:numId w:val="3"/>
        </w:numPr>
        <w:jc w:val="both"/>
        <w:rPr>
          <w:rFonts w:asciiTheme="minorHAnsi" w:eastAsia="Calibri" w:hAnsiTheme="minorHAnsi"/>
          <w:szCs w:val="22"/>
        </w:rPr>
      </w:pPr>
      <w:r w:rsidRPr="00B55626">
        <w:rPr>
          <w:rFonts w:asciiTheme="minorHAnsi" w:eastAsia="Calibri" w:hAnsiTheme="minorHAnsi"/>
          <w:szCs w:val="22"/>
        </w:rPr>
        <w:t>Smart prostredím – ochranou a udržateľným  využívaním zdrojov</w:t>
      </w:r>
    </w:p>
    <w:p w:rsidR="00B55626" w:rsidRPr="00B55626" w:rsidRDefault="00B55626" w:rsidP="00B55626">
      <w:pPr>
        <w:numPr>
          <w:ilvl w:val="0"/>
          <w:numId w:val="3"/>
        </w:numPr>
        <w:jc w:val="both"/>
        <w:rPr>
          <w:rFonts w:asciiTheme="minorHAnsi" w:eastAsia="Calibri" w:hAnsiTheme="minorHAnsi"/>
          <w:szCs w:val="22"/>
        </w:rPr>
      </w:pPr>
      <w:r w:rsidRPr="00B55626">
        <w:rPr>
          <w:rFonts w:asciiTheme="minorHAnsi" w:eastAsia="Calibri" w:hAnsiTheme="minorHAnsi"/>
          <w:szCs w:val="22"/>
        </w:rPr>
        <w:t xml:space="preserve">Smart ekonomikou – udržateľným, efektívnym a konkurencieschopným zhodnocovaním  zdrojov </w:t>
      </w:r>
    </w:p>
    <w:p w:rsidR="00B55626" w:rsidRPr="00B55626" w:rsidRDefault="00B55626" w:rsidP="00B55626">
      <w:pPr>
        <w:numPr>
          <w:ilvl w:val="0"/>
          <w:numId w:val="3"/>
        </w:numPr>
        <w:jc w:val="both"/>
        <w:rPr>
          <w:rFonts w:asciiTheme="minorHAnsi" w:eastAsia="Calibri" w:hAnsiTheme="minorHAnsi"/>
          <w:szCs w:val="22"/>
        </w:rPr>
      </w:pPr>
      <w:r w:rsidRPr="00B55626">
        <w:rPr>
          <w:rFonts w:asciiTheme="minorHAnsi" w:eastAsia="Calibri" w:hAnsiTheme="minorHAnsi"/>
          <w:szCs w:val="22"/>
        </w:rPr>
        <w:t>Smart komunitou – rozvíjajúcim sa,  učiacim sa, zdravým a aktívnym spoločenstvom obyvateľov, podnikateľov, návštevníkov  vrátane smart spravovania/riadenia (governance)</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 xml:space="preserve">Tieto sú zacielené na: </w:t>
      </w:r>
    </w:p>
    <w:p w:rsidR="00B55626" w:rsidRPr="00B55626" w:rsidRDefault="00B55626" w:rsidP="00B55626">
      <w:pPr>
        <w:ind w:left="709"/>
        <w:jc w:val="both"/>
        <w:rPr>
          <w:rFonts w:asciiTheme="minorHAnsi" w:eastAsia="Calibri" w:hAnsiTheme="minorHAnsi"/>
          <w:b/>
          <w:i/>
          <w:szCs w:val="22"/>
          <w:u w:val="single"/>
        </w:rPr>
      </w:pPr>
      <w:r w:rsidRPr="00B55626">
        <w:rPr>
          <w:rFonts w:asciiTheme="minorHAnsi" w:eastAsia="Calibri" w:hAnsiTheme="minorHAnsi"/>
          <w:b/>
          <w:i/>
          <w:szCs w:val="22"/>
          <w:u w:val="single"/>
        </w:rPr>
        <w:t>vysokú kvalitu života,</w:t>
      </w:r>
    </w:p>
    <w:p w:rsidR="00B55626" w:rsidRPr="00B55626" w:rsidRDefault="00B55626" w:rsidP="00B55626">
      <w:pPr>
        <w:ind w:left="709"/>
        <w:jc w:val="both"/>
        <w:rPr>
          <w:rFonts w:asciiTheme="minorHAnsi" w:eastAsia="Calibri" w:hAnsiTheme="minorHAnsi"/>
          <w:szCs w:val="22"/>
        </w:rPr>
      </w:pPr>
      <w:r w:rsidRPr="00B55626">
        <w:rPr>
          <w:rFonts w:asciiTheme="minorHAnsi" w:eastAsia="Calibri" w:hAnsiTheme="minorHAnsi"/>
          <w:szCs w:val="22"/>
        </w:rPr>
        <w:t xml:space="preserve">ktorá má byť dosiahnutá prostredníctvom </w:t>
      </w:r>
    </w:p>
    <w:p w:rsidR="00B55626" w:rsidRPr="00B55626" w:rsidRDefault="00B55626" w:rsidP="00B55626">
      <w:pPr>
        <w:ind w:left="709"/>
        <w:jc w:val="both"/>
        <w:rPr>
          <w:rFonts w:asciiTheme="minorHAnsi" w:eastAsia="Calibri" w:hAnsiTheme="minorHAnsi"/>
          <w:b/>
          <w:i/>
          <w:szCs w:val="22"/>
          <w:u w:val="single"/>
        </w:rPr>
      </w:pPr>
    </w:p>
    <w:p w:rsidR="00B55626" w:rsidRPr="00B55626" w:rsidRDefault="00B55626" w:rsidP="00B55626">
      <w:pPr>
        <w:ind w:left="709"/>
        <w:jc w:val="both"/>
        <w:rPr>
          <w:rFonts w:asciiTheme="minorHAnsi" w:eastAsia="Calibri" w:hAnsiTheme="minorHAnsi"/>
          <w:b/>
          <w:i/>
          <w:szCs w:val="22"/>
          <w:u w:val="single"/>
        </w:rPr>
      </w:pPr>
      <w:r w:rsidRPr="00B55626">
        <w:rPr>
          <w:rFonts w:asciiTheme="minorHAnsi" w:eastAsia="Calibri" w:hAnsiTheme="minorHAnsi"/>
          <w:b/>
          <w:i/>
          <w:szCs w:val="22"/>
          <w:u w:val="single"/>
        </w:rPr>
        <w:t>procesov  smart zmien/inovácií</w:t>
      </w:r>
    </w:p>
    <w:p w:rsidR="00B55626" w:rsidRPr="00B55626" w:rsidRDefault="00B55626" w:rsidP="00B55626">
      <w:pPr>
        <w:ind w:left="709"/>
        <w:jc w:val="both"/>
        <w:rPr>
          <w:rFonts w:asciiTheme="minorHAnsi" w:eastAsia="Calibri" w:hAnsiTheme="minorHAnsi"/>
          <w:szCs w:val="22"/>
        </w:rPr>
      </w:pPr>
      <w:r w:rsidRPr="00B55626">
        <w:rPr>
          <w:rFonts w:asciiTheme="minorHAnsi" w:eastAsia="Calibri" w:hAnsiTheme="minorHAnsi"/>
          <w:szCs w:val="22"/>
        </w:rPr>
        <w:t xml:space="preserve">obce/mesta či regiónu s výstupmi v podobe zrealizovaných inovácií a zmien </w:t>
      </w:r>
    </w:p>
    <w:p w:rsidR="00B55626" w:rsidRPr="00B55626" w:rsidRDefault="00B55626" w:rsidP="00B55626">
      <w:pPr>
        <w:ind w:left="709"/>
        <w:jc w:val="both"/>
        <w:rPr>
          <w:rFonts w:asciiTheme="minorHAnsi" w:eastAsia="Calibri" w:hAnsiTheme="minorHAnsi"/>
          <w:szCs w:val="22"/>
        </w:rPr>
      </w:pPr>
    </w:p>
    <w:p w:rsidR="00B55626" w:rsidRPr="00B55626" w:rsidRDefault="00B55626" w:rsidP="00B55626">
      <w:pPr>
        <w:ind w:left="709"/>
        <w:jc w:val="both"/>
        <w:rPr>
          <w:rFonts w:asciiTheme="minorHAnsi" w:eastAsia="Calibri" w:hAnsiTheme="minorHAnsi"/>
          <w:szCs w:val="22"/>
        </w:rPr>
      </w:pPr>
      <w:r w:rsidRPr="00B55626">
        <w:rPr>
          <w:rFonts w:asciiTheme="minorHAnsi" w:eastAsia="Calibri" w:hAnsiTheme="minorHAnsi"/>
          <w:noProof/>
          <w:szCs w:val="22"/>
        </w:rPr>
        <w:lastRenderedPageBreak/>
        <w:drawing>
          <wp:inline distT="0" distB="0" distL="0" distR="0" wp14:anchorId="0221B8BE" wp14:editId="62B90133">
            <wp:extent cx="4715004" cy="3431745"/>
            <wp:effectExtent l="0" t="0" r="0" b="0"/>
            <wp:docPr id="37"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715004" cy="3431745"/>
                    </a:xfrm>
                    <a:prstGeom prst="rect">
                      <a:avLst/>
                    </a:prstGeom>
                    <a:noFill/>
                    <a:ln>
                      <a:noFill/>
                    </a:ln>
                  </pic:spPr>
                </pic:pic>
              </a:graphicData>
            </a:graphic>
          </wp:inline>
        </w:drawing>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Každý z pilierov je podrobne opísateľný výzvami, problémami a vlastnosťami obce/mesta či regiónu nap</w:t>
      </w:r>
      <w:r w:rsidR="00CE037D">
        <w:rPr>
          <w:rFonts w:asciiTheme="minorHAnsi" w:eastAsia="Calibri" w:hAnsiTheme="minorHAnsi"/>
          <w:szCs w:val="22"/>
        </w:rPr>
        <w:t>ĺňajúcimi tú ktorú kvalitu teda</w:t>
      </w:r>
      <w:r w:rsidRPr="00B55626">
        <w:rPr>
          <w:rFonts w:asciiTheme="minorHAnsi" w:eastAsia="Calibri" w:hAnsiTheme="minorHAnsi"/>
          <w:szCs w:val="22"/>
        </w:rPr>
        <w:t xml:space="preserve"> tým, čo charakterizuje smart prostredie v nich, smart ekonomiku či smart komunitu. V tomto kontexte môže byť stratégia smart rozvoja obce/mesta či regiónu kľúčom k smart špecializácii.</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b/>
          <w:szCs w:val="22"/>
        </w:rPr>
      </w:pPr>
      <w:r w:rsidRPr="00B55626">
        <w:rPr>
          <w:rFonts w:asciiTheme="minorHAnsi" w:eastAsia="Calibri" w:hAnsiTheme="minorHAnsi"/>
          <w:b/>
          <w:szCs w:val="22"/>
        </w:rPr>
        <w:t>Smerovanie procesov smart zmien a inovácií</w:t>
      </w: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 xml:space="preserve">Realizácia vízie smart (inteligentnej/rozumnej) obce/mesta či regiónu definovanej trojuholníkom 3P s centrálnou polohou kvality života je podmienená zmenami a inováciami smerujúcimi najmä k dosiahnutiu nasledujúcich charakteristík: </w:t>
      </w:r>
    </w:p>
    <w:p w:rsidR="00B55626" w:rsidRPr="00B55626" w:rsidRDefault="00B55626" w:rsidP="00B55626">
      <w:pPr>
        <w:numPr>
          <w:ilvl w:val="0"/>
          <w:numId w:val="4"/>
        </w:numPr>
        <w:jc w:val="both"/>
        <w:rPr>
          <w:rFonts w:asciiTheme="minorHAnsi" w:eastAsia="Calibri" w:hAnsiTheme="minorHAnsi"/>
          <w:szCs w:val="22"/>
        </w:rPr>
      </w:pPr>
      <w:r w:rsidRPr="00B55626">
        <w:rPr>
          <w:rFonts w:asciiTheme="minorHAnsi" w:eastAsia="Calibri" w:hAnsiTheme="minorHAnsi"/>
          <w:b/>
          <w:szCs w:val="22"/>
          <w:u w:val="single"/>
        </w:rPr>
        <w:t>Konkurencieschopná obec/mesto či región</w:t>
      </w:r>
      <w:r w:rsidRPr="00B55626">
        <w:rPr>
          <w:rFonts w:asciiTheme="minorHAnsi" w:eastAsia="Calibri" w:hAnsiTheme="minorHAnsi"/>
          <w:szCs w:val="22"/>
        </w:rPr>
        <w:t xml:space="preserve"> ponúkajúce vhodné podmienky pre jej obyvateľov, investorov, podnikateľov, návštevníkov a turistov, podporujúca ich kvalitu života, efektívne vedenie</w:t>
      </w:r>
      <w:r w:rsidR="00CE037D">
        <w:rPr>
          <w:rFonts w:asciiTheme="minorHAnsi" w:eastAsia="Calibri" w:hAnsiTheme="minorHAnsi"/>
          <w:szCs w:val="22"/>
        </w:rPr>
        <w:t xml:space="preserve"> </w:t>
      </w:r>
      <w:r w:rsidRPr="00B55626">
        <w:rPr>
          <w:rFonts w:asciiTheme="minorHAnsi" w:eastAsia="Calibri" w:hAnsiTheme="minorHAnsi"/>
          <w:szCs w:val="22"/>
        </w:rPr>
        <w:t>a podnikanie, udržateľný trh práce, kreatívnu priateľskú atmosféru, bezpečnosť, rovnocenný prístup k vysokej kvalite služieb, k dopravným prostriedkom a sieťam s optimálnym modálnym splitom</w:t>
      </w:r>
      <w:r w:rsidRPr="00B55626">
        <w:rPr>
          <w:rFonts w:asciiTheme="minorHAnsi" w:eastAsia="Calibri" w:hAnsiTheme="minorHAnsi"/>
          <w:szCs w:val="22"/>
          <w:vertAlign w:val="superscript"/>
        </w:rPr>
        <w:footnoteReference w:id="3"/>
      </w:r>
      <w:r w:rsidRPr="00B55626">
        <w:rPr>
          <w:rFonts w:asciiTheme="minorHAnsi" w:eastAsia="Calibri" w:hAnsiTheme="minorHAnsi"/>
          <w:szCs w:val="22"/>
        </w:rPr>
        <w:t xml:space="preserve">, vysokou kvalitou prostredia, s vhodnými priestormi zelene a inými verejnými priestormi podporujúcimi život zdravej komunity, transparentné smart spravovanie územia otvorené pre aktívnu účasť verejnosti. </w:t>
      </w:r>
    </w:p>
    <w:p w:rsidR="00B55626" w:rsidRPr="00B55626" w:rsidRDefault="00B55626" w:rsidP="00B55626">
      <w:pPr>
        <w:numPr>
          <w:ilvl w:val="0"/>
          <w:numId w:val="4"/>
        </w:numPr>
        <w:jc w:val="both"/>
        <w:rPr>
          <w:rFonts w:asciiTheme="minorHAnsi" w:eastAsia="Calibri" w:hAnsiTheme="minorHAnsi"/>
          <w:szCs w:val="22"/>
        </w:rPr>
      </w:pPr>
      <w:r w:rsidRPr="00B55626">
        <w:rPr>
          <w:rFonts w:asciiTheme="minorHAnsi" w:eastAsia="Calibri" w:hAnsiTheme="minorHAnsi"/>
          <w:b/>
          <w:szCs w:val="22"/>
          <w:u w:val="single"/>
        </w:rPr>
        <w:t>Flexibilná obec/mesto či región</w:t>
      </w:r>
      <w:r w:rsidRPr="00B55626">
        <w:rPr>
          <w:rFonts w:asciiTheme="minorHAnsi" w:eastAsia="Calibri" w:hAnsiTheme="minorHAnsi"/>
          <w:szCs w:val="22"/>
        </w:rPr>
        <w:t xml:space="preserve">, schopné rýchlo a efektívne reagovať na súčasné a budúce výzvy a adaptovať sa na potreby, dané vonkajšími a vnútornými impulzmi, akými sú klimatické zmeny, rozvoj globálnej ekonomiky a jej dynamické zmeny, pokračujúca globalizácia a prepájanie ekonomík a iné. </w:t>
      </w:r>
    </w:p>
    <w:p w:rsidR="00B55626" w:rsidRPr="00B55626" w:rsidRDefault="00B55626" w:rsidP="00B55626">
      <w:pPr>
        <w:numPr>
          <w:ilvl w:val="0"/>
          <w:numId w:val="4"/>
        </w:numPr>
        <w:jc w:val="both"/>
        <w:rPr>
          <w:rFonts w:asciiTheme="minorHAnsi" w:eastAsia="Calibri" w:hAnsiTheme="minorHAnsi"/>
          <w:szCs w:val="22"/>
        </w:rPr>
      </w:pPr>
      <w:r w:rsidRPr="00B55626">
        <w:rPr>
          <w:rFonts w:asciiTheme="minorHAnsi" w:eastAsia="Calibri" w:hAnsiTheme="minorHAnsi"/>
          <w:b/>
          <w:szCs w:val="22"/>
          <w:u w:val="single"/>
        </w:rPr>
        <w:t>Efektívna a udržateľná obec/mesto či región</w:t>
      </w:r>
      <w:r w:rsidRPr="00B55626">
        <w:rPr>
          <w:rFonts w:asciiTheme="minorHAnsi" w:eastAsia="Calibri" w:hAnsiTheme="minorHAnsi"/>
          <w:szCs w:val="22"/>
        </w:rPr>
        <w:t>, ktoré zodpovedne pristupuje k využívaniu všetkých dostupných zdrojov, vrátane ich rozvoja a ochrany, ako aj zabezpečuje  rovnocenný prístup všetkých obyvateľov a iných subjektov na území mesta k ich vyu</w:t>
      </w:r>
      <w:r w:rsidRPr="00B55626">
        <w:rPr>
          <w:rFonts w:asciiTheme="minorHAnsi" w:eastAsia="Calibri" w:hAnsiTheme="minorHAnsi"/>
          <w:szCs w:val="22"/>
          <w:shd w:val="clear" w:color="auto" w:fill="FFFFFF"/>
        </w:rPr>
        <w:t>žitiu</w:t>
      </w:r>
      <w:r w:rsidR="00CE037D">
        <w:rPr>
          <w:rFonts w:asciiTheme="minorHAnsi" w:eastAsia="Calibri" w:hAnsiTheme="minorHAnsi"/>
          <w:szCs w:val="22"/>
          <w:shd w:val="clear" w:color="auto" w:fill="FFFFFF"/>
        </w:rPr>
        <w:t>,</w:t>
      </w:r>
      <w:r w:rsidRPr="00B55626">
        <w:rPr>
          <w:rFonts w:asciiTheme="minorHAnsi" w:eastAsia="Calibri" w:hAnsiTheme="minorHAnsi"/>
          <w:szCs w:val="22"/>
          <w:shd w:val="clear" w:color="auto" w:fill="FFFFFF"/>
        </w:rPr>
        <w:t xml:space="preserve"> a to i prostredníctvom akceptovania princípov „smart“ špecializácie.</w:t>
      </w:r>
    </w:p>
    <w:p w:rsidR="00B55626" w:rsidRPr="00B55626" w:rsidRDefault="00B55626" w:rsidP="00B55626">
      <w:pPr>
        <w:numPr>
          <w:ilvl w:val="0"/>
          <w:numId w:val="4"/>
        </w:numPr>
        <w:jc w:val="both"/>
        <w:rPr>
          <w:rFonts w:asciiTheme="minorHAnsi" w:eastAsia="Calibri" w:hAnsiTheme="minorHAnsi"/>
          <w:szCs w:val="22"/>
        </w:rPr>
      </w:pPr>
      <w:r w:rsidRPr="00B55626">
        <w:rPr>
          <w:rFonts w:asciiTheme="minorHAnsi" w:eastAsia="Calibri" w:hAnsiTheme="minorHAnsi"/>
          <w:b/>
          <w:szCs w:val="22"/>
          <w:u w:val="single"/>
        </w:rPr>
        <w:t>Obec/mesto či región ľudí a pre ľudí</w:t>
      </w:r>
      <w:r w:rsidRPr="00B55626">
        <w:rPr>
          <w:rFonts w:asciiTheme="minorHAnsi" w:eastAsia="Calibri" w:hAnsiTheme="minorHAnsi"/>
          <w:szCs w:val="22"/>
        </w:rPr>
        <w:t xml:space="preserve"> - inkluzíve, otvorené, ľudské, tolerantné, kreatívne, pohostinné, podnikateľsky priateľské mesto ponúkajúce vhodné prostredie pre život a realizáciu kreatívneho a iných potenciálov každého obyvateľa pri rešpektovaní jeho </w:t>
      </w:r>
      <w:r w:rsidRPr="00B55626">
        <w:rPr>
          <w:rFonts w:asciiTheme="minorHAnsi" w:eastAsia="Calibri" w:hAnsiTheme="minorHAnsi"/>
          <w:szCs w:val="22"/>
        </w:rPr>
        <w:lastRenderedPageBreak/>
        <w:t xml:space="preserve">špecifických schopnosti zúčastňovať sa a prispievať k životu komunity mesta a jeho ekonomike. </w:t>
      </w:r>
    </w:p>
    <w:p w:rsidR="00B55626" w:rsidRPr="00B55626" w:rsidRDefault="00B55626" w:rsidP="00B55626">
      <w:pPr>
        <w:numPr>
          <w:ilvl w:val="0"/>
          <w:numId w:val="4"/>
        </w:numPr>
        <w:jc w:val="both"/>
        <w:rPr>
          <w:rFonts w:asciiTheme="minorHAnsi" w:eastAsia="Calibri" w:hAnsiTheme="minorHAnsi"/>
          <w:szCs w:val="22"/>
        </w:rPr>
      </w:pPr>
      <w:r w:rsidRPr="00B55626">
        <w:rPr>
          <w:rFonts w:asciiTheme="minorHAnsi" w:eastAsia="Calibri" w:hAnsiTheme="minorHAnsi"/>
          <w:b/>
          <w:szCs w:val="22"/>
          <w:u w:val="single"/>
        </w:rPr>
        <w:t>Inovatívne obec/mesto či región -</w:t>
      </w:r>
      <w:r w:rsidRPr="00B55626">
        <w:rPr>
          <w:rFonts w:asciiTheme="minorHAnsi" w:hAnsiTheme="minorHAnsi"/>
          <w:szCs w:val="22"/>
        </w:rPr>
        <w:t xml:space="preserve"> otvorený novým prístupom, riešeniam a novým formám spolupráce s kultúrou podporujúcou spoluprácu, vznik, šírenie a implementáciu inovácií. </w:t>
      </w:r>
    </w:p>
    <w:p w:rsidR="00B55626" w:rsidRPr="00B55626" w:rsidRDefault="00B55626" w:rsidP="00B55626">
      <w:pPr>
        <w:pStyle w:val="Nadpis1"/>
        <w:numPr>
          <w:ilvl w:val="0"/>
          <w:numId w:val="0"/>
        </w:numPr>
        <w:spacing w:before="0" w:after="0" w:line="240" w:lineRule="auto"/>
        <w:jc w:val="both"/>
        <w:rPr>
          <w:rFonts w:asciiTheme="minorHAnsi" w:hAnsiTheme="minorHAnsi"/>
          <w:color w:val="auto"/>
          <w:sz w:val="22"/>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 xml:space="preserve">Stratégia smart obce/mesta či regiónu je </w:t>
      </w:r>
      <w:r w:rsidR="00CE037D">
        <w:rPr>
          <w:rFonts w:asciiTheme="minorHAnsi" w:eastAsia="Calibri" w:hAnsiTheme="minorHAnsi"/>
          <w:szCs w:val="22"/>
        </w:rPr>
        <w:t>spájajúcim</w:t>
      </w:r>
      <w:r w:rsidRPr="00B55626">
        <w:rPr>
          <w:rFonts w:asciiTheme="minorHAnsi" w:eastAsia="Calibri" w:hAnsiTheme="minorHAnsi"/>
          <w:szCs w:val="22"/>
        </w:rPr>
        <w:t xml:space="preserve"> konceptom, s osobitnou pozornosťou venovanou vzťahu medzi obcou/mestom a jeho zázemím. Preto jednou z kľúčových úloh smart stratégie rozvoja je návrh inštitucionalizácie a fungovania vhodných komunikačných štruktúr a štruktúr spolupráce. Reflexia politík na celoštátnej úrovni a EU patrí ku princípom tvorby a implementácie smart stratégie.</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Na druhej strane stratégia smart obce/mesta či regiónu integruje všetky sektorálne politiky, využívajúc kvalitu podmienok pre život ako spoločný menovateľ pre všetky čiastkové stratégie a koncepcie. Táto integrácia je viac ako len sumár spoločných prvkov, alebo väzieb, je o synergických efektoch jednotlivých kľúčových strategických cieľov.</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 xml:space="preserve">Flexibilita a otvorenosť sú hlavnými znakmi každej smart stratégie a konceptu. Reflexia dynamicky sa meniacich potrieb, rámcov a podmienok formou vhodných adaptačných zmien odrážajúci rôznorodé záujmy v meste je prirodzenou súčasťou konceptu. </w:t>
      </w:r>
    </w:p>
    <w:p w:rsidR="00B55626" w:rsidRPr="00B55626" w:rsidRDefault="00B55626" w:rsidP="00B55626">
      <w:pPr>
        <w:jc w:val="both"/>
        <w:rPr>
          <w:rFonts w:asciiTheme="minorHAnsi" w:eastAsia="Calibri" w:hAnsiTheme="minorHAnsi"/>
          <w:szCs w:val="22"/>
        </w:rPr>
      </w:pPr>
    </w:p>
    <w:p w:rsidR="00B55626" w:rsidRPr="00B55626" w:rsidRDefault="00B55626" w:rsidP="00B55626">
      <w:pPr>
        <w:jc w:val="both"/>
        <w:rPr>
          <w:rFonts w:asciiTheme="minorHAnsi" w:hAnsiTheme="minorHAnsi"/>
          <w:szCs w:val="22"/>
        </w:rPr>
      </w:pPr>
      <w:r w:rsidRPr="00B55626">
        <w:rPr>
          <w:rFonts w:asciiTheme="minorHAnsi" w:eastAsia="Calibri" w:hAnsiTheme="minorHAnsi"/>
          <w:szCs w:val="22"/>
        </w:rPr>
        <w:t>Implementačná mapa</w:t>
      </w:r>
      <w:r w:rsidR="00CE037D">
        <w:rPr>
          <w:rFonts w:asciiTheme="minorHAnsi" w:eastAsia="Calibri" w:hAnsiTheme="minorHAnsi"/>
          <w:szCs w:val="22"/>
        </w:rPr>
        <w:t>,</w:t>
      </w:r>
      <w:r w:rsidRPr="00B55626">
        <w:rPr>
          <w:rFonts w:asciiTheme="minorHAnsi" w:eastAsia="Calibri" w:hAnsiTheme="minorHAnsi"/>
          <w:szCs w:val="22"/>
        </w:rPr>
        <w:t xml:space="preserve"> ktorá je dôležitou súčasťou smart rozvojových stratégií preväzuje definované kľúčové strategické ciele s veľmi konkrétnymi aktivitami/projektmi v štruktúre sledujúcej rozdelenie zodpovednosti v</w:t>
      </w:r>
      <w:r w:rsidR="00CE037D">
        <w:rPr>
          <w:rFonts w:asciiTheme="minorHAnsi" w:eastAsia="Calibri" w:hAnsiTheme="minorHAnsi"/>
          <w:szCs w:val="22"/>
        </w:rPr>
        <w:t> </w:t>
      </w:r>
      <w:r w:rsidRPr="00B55626">
        <w:rPr>
          <w:rFonts w:asciiTheme="minorHAnsi" w:eastAsia="Calibri" w:hAnsiTheme="minorHAnsi"/>
          <w:szCs w:val="22"/>
        </w:rPr>
        <w:t>meste</w:t>
      </w:r>
      <w:r w:rsidR="00CE037D">
        <w:rPr>
          <w:rFonts w:asciiTheme="minorHAnsi" w:eastAsia="Calibri" w:hAnsiTheme="minorHAnsi"/>
          <w:szCs w:val="22"/>
        </w:rPr>
        <w:t>,</w:t>
      </w:r>
      <w:r w:rsidRPr="00B55626">
        <w:rPr>
          <w:rFonts w:asciiTheme="minorHAnsi" w:eastAsia="Calibri" w:hAnsiTheme="minorHAnsi"/>
          <w:szCs w:val="22"/>
        </w:rPr>
        <w:t xml:space="preserve"> vrátane akcií/aktivít/opatrení obsiahnutých vo vyššie uvedených strategických dokumentoch podčiarkujúc  interakcie všetkých aktivít v obci/meste či regiónu v rámci smart stratégie.</w:t>
      </w:r>
    </w:p>
    <w:p w:rsidR="00B55626" w:rsidRPr="00B55626" w:rsidRDefault="00B55626" w:rsidP="00B55626">
      <w:pPr>
        <w:rPr>
          <w:rFonts w:asciiTheme="minorHAnsi" w:eastAsia="Calibri" w:hAnsiTheme="minorHAnsi"/>
          <w:szCs w:val="22"/>
          <w:highlight w:val="yellow"/>
        </w:rPr>
      </w:pPr>
    </w:p>
    <w:p w:rsidR="00B55626" w:rsidRPr="00B55626" w:rsidRDefault="00B55626" w:rsidP="00B55626">
      <w:pPr>
        <w:pStyle w:val="Odsekzoznamu"/>
        <w:numPr>
          <w:ilvl w:val="0"/>
          <w:numId w:val="11"/>
        </w:numPr>
        <w:rPr>
          <w:rFonts w:asciiTheme="minorHAnsi" w:hAnsiTheme="minorHAnsi"/>
        </w:rPr>
      </w:pPr>
      <w:r w:rsidRPr="00B55626">
        <w:rPr>
          <w:rFonts w:asciiTheme="minorHAnsi" w:hAnsiTheme="minorHAnsi"/>
          <w:b/>
        </w:rPr>
        <w:t>Kľúčové strategické ciele a potrebné inovácie (úlohy) smart stratégií rozvoja</w:t>
      </w:r>
    </w:p>
    <w:p w:rsidR="00B55626" w:rsidRPr="00B55626" w:rsidRDefault="00B55626" w:rsidP="00B55626">
      <w:pPr>
        <w:rPr>
          <w:rFonts w:asciiTheme="minorHAnsi" w:hAnsiTheme="minorHAnsi"/>
          <w:szCs w:val="22"/>
        </w:rPr>
      </w:pPr>
    </w:p>
    <w:p w:rsidR="00B55626" w:rsidRPr="00B55626" w:rsidRDefault="00B55626" w:rsidP="00B55626">
      <w:pPr>
        <w:jc w:val="both"/>
        <w:rPr>
          <w:rFonts w:asciiTheme="minorHAnsi" w:eastAsia="Calibri" w:hAnsiTheme="minorHAnsi"/>
          <w:szCs w:val="22"/>
        </w:rPr>
      </w:pPr>
      <w:r w:rsidRPr="00B55626">
        <w:rPr>
          <w:rFonts w:asciiTheme="minorHAnsi" w:eastAsia="Calibri" w:hAnsiTheme="minorHAnsi"/>
          <w:szCs w:val="22"/>
        </w:rPr>
        <w:t>Definovanie kľúčových strategických cieľov a potrebných zmien/opatrení/aktivít smerujúcich k ich naplneniu je v rámci PHRSR zakladajúcich smart rozvoj možné rozdeliť (v súlade s tromi piliermi smart konceptu) do dvoch úrovní:</w:t>
      </w:r>
    </w:p>
    <w:p w:rsidR="00B55626" w:rsidRPr="00B55626" w:rsidRDefault="00B55626" w:rsidP="00B55626">
      <w:pPr>
        <w:rPr>
          <w:rFonts w:asciiTheme="minorHAnsi" w:hAnsiTheme="minorHAnsi"/>
          <w:b/>
          <w:szCs w:val="22"/>
        </w:rPr>
      </w:pPr>
    </w:p>
    <w:p w:rsidR="00B55626" w:rsidRPr="00E8312C" w:rsidRDefault="00B55626" w:rsidP="00B55626">
      <w:pPr>
        <w:numPr>
          <w:ilvl w:val="0"/>
          <w:numId w:val="9"/>
        </w:numPr>
        <w:rPr>
          <w:rFonts w:asciiTheme="minorHAnsi" w:hAnsiTheme="minorHAnsi"/>
          <w:b/>
          <w:szCs w:val="22"/>
          <w:lang w:eastAsia="en-US"/>
        </w:rPr>
      </w:pPr>
      <w:r w:rsidRPr="00E8312C">
        <w:rPr>
          <w:rFonts w:asciiTheme="minorHAnsi" w:hAnsiTheme="minorHAnsi"/>
          <w:b/>
          <w:szCs w:val="22"/>
          <w:lang w:eastAsia="en-US"/>
        </w:rPr>
        <w:t>Kvalita života ako nadradená úroveň</w:t>
      </w:r>
    </w:p>
    <w:p w:rsidR="00B55626" w:rsidRPr="00B55626" w:rsidRDefault="00B55626" w:rsidP="00B55626">
      <w:pPr>
        <w:numPr>
          <w:ilvl w:val="0"/>
          <w:numId w:val="8"/>
        </w:numPr>
        <w:jc w:val="both"/>
        <w:rPr>
          <w:rFonts w:asciiTheme="minorHAnsi" w:hAnsiTheme="minorHAnsi"/>
          <w:szCs w:val="22"/>
        </w:rPr>
      </w:pPr>
      <w:r w:rsidRPr="00B55626">
        <w:rPr>
          <w:rFonts w:asciiTheme="minorHAnsi" w:hAnsiTheme="minorHAnsi"/>
          <w:szCs w:val="22"/>
        </w:rPr>
        <w:t>Zdravý život v zdravej komunite (zdravá, podporujúca, komunikatívna, tolerantná, nezaujatá, dynamická, inkluzívna spoločnosť</w:t>
      </w:r>
      <w:r w:rsidRPr="00B55626">
        <w:rPr>
          <w:rStyle w:val="Odkaznapoznmkupodiarou"/>
          <w:rFonts w:asciiTheme="minorHAnsi" w:hAnsiTheme="minorHAnsi"/>
          <w:szCs w:val="22"/>
        </w:rPr>
        <w:footnoteReference w:id="4"/>
      </w:r>
      <w:r w:rsidRPr="00B55626">
        <w:rPr>
          <w:rFonts w:asciiTheme="minorHAnsi" w:hAnsiTheme="minorHAnsi"/>
          <w:szCs w:val="22"/>
        </w:rPr>
        <w:t>, poskytujúca prívetivú sociálnu klímu bez akýchkoľvek predsudkov a zaujatosti);</w:t>
      </w:r>
    </w:p>
    <w:p w:rsidR="00B55626" w:rsidRPr="00B55626" w:rsidRDefault="00B55626" w:rsidP="00B55626">
      <w:pPr>
        <w:numPr>
          <w:ilvl w:val="0"/>
          <w:numId w:val="8"/>
        </w:numPr>
        <w:jc w:val="both"/>
        <w:rPr>
          <w:rFonts w:asciiTheme="minorHAnsi" w:hAnsiTheme="minorHAnsi"/>
          <w:szCs w:val="22"/>
        </w:rPr>
      </w:pPr>
      <w:r w:rsidRPr="00B55626">
        <w:rPr>
          <w:rFonts w:asciiTheme="minorHAnsi" w:hAnsiTheme="minorHAnsi"/>
          <w:szCs w:val="22"/>
        </w:rPr>
        <w:t>Pocit bezpečia - týkajúci sa prostredia, vykonávania fyzických aktivít v ňom (napr. pri prechádzke, bicyklovaní) a pobytu v spoločnosti;</w:t>
      </w:r>
    </w:p>
    <w:p w:rsidR="00B55626" w:rsidRPr="00B55626" w:rsidRDefault="00B55626" w:rsidP="00B55626">
      <w:pPr>
        <w:numPr>
          <w:ilvl w:val="0"/>
          <w:numId w:val="8"/>
        </w:numPr>
        <w:jc w:val="both"/>
        <w:rPr>
          <w:rFonts w:asciiTheme="minorHAnsi" w:hAnsiTheme="minorHAnsi"/>
          <w:szCs w:val="22"/>
        </w:rPr>
      </w:pPr>
      <w:r w:rsidRPr="00B55626">
        <w:rPr>
          <w:rFonts w:asciiTheme="minorHAnsi" w:hAnsiTheme="minorHAnsi"/>
          <w:szCs w:val="22"/>
        </w:rPr>
        <w:t>Sloboda rozhodovania a pohybu – mobilita a dostupnosť (aj pre ľudí so zdravotnými a sociálnymi obmedzeniami);</w:t>
      </w:r>
    </w:p>
    <w:p w:rsidR="00B55626" w:rsidRPr="00B55626" w:rsidRDefault="00B55626" w:rsidP="00B55626">
      <w:pPr>
        <w:pStyle w:val="Odsekzoznamu"/>
        <w:numPr>
          <w:ilvl w:val="0"/>
          <w:numId w:val="8"/>
        </w:numPr>
        <w:rPr>
          <w:rFonts w:asciiTheme="minorHAnsi" w:hAnsiTheme="minorHAnsi"/>
        </w:rPr>
      </w:pPr>
      <w:r w:rsidRPr="00B55626">
        <w:rPr>
          <w:rFonts w:asciiTheme="minorHAnsi" w:hAnsiTheme="minorHAnsi"/>
        </w:rPr>
        <w:t>Možnosť sebarealizácie (kreatívnej, inovatívnej, profesionálnej);</w:t>
      </w:r>
    </w:p>
    <w:p w:rsidR="00B55626" w:rsidRPr="00B55626" w:rsidRDefault="00B55626" w:rsidP="00B55626">
      <w:pPr>
        <w:pStyle w:val="Odsekzoznamu"/>
        <w:numPr>
          <w:ilvl w:val="0"/>
          <w:numId w:val="8"/>
        </w:numPr>
        <w:rPr>
          <w:rFonts w:asciiTheme="minorHAnsi" w:hAnsiTheme="minorHAnsi"/>
        </w:rPr>
      </w:pPr>
      <w:r w:rsidRPr="00B55626">
        <w:rPr>
          <w:rFonts w:asciiTheme="minorHAnsi" w:hAnsiTheme="minorHAnsi"/>
        </w:rPr>
        <w:t>Miesto pre vzdelanie a zdieľanie poznatkov;</w:t>
      </w:r>
    </w:p>
    <w:p w:rsidR="00B55626" w:rsidRPr="00B55626" w:rsidRDefault="00B55626" w:rsidP="00B55626">
      <w:pPr>
        <w:pStyle w:val="Odsekzoznamu"/>
        <w:numPr>
          <w:ilvl w:val="0"/>
          <w:numId w:val="8"/>
        </w:numPr>
        <w:rPr>
          <w:rFonts w:asciiTheme="minorHAnsi" w:hAnsiTheme="minorHAnsi"/>
        </w:rPr>
      </w:pPr>
      <w:r w:rsidRPr="00B55626">
        <w:rPr>
          <w:rFonts w:asciiTheme="minorHAnsi" w:hAnsiTheme="minorHAnsi"/>
        </w:rPr>
        <w:t>Dostatok pozitívnych podnetov a motivácie;</w:t>
      </w:r>
    </w:p>
    <w:p w:rsidR="00B55626" w:rsidRPr="00B55626" w:rsidRDefault="00B55626" w:rsidP="00B55626">
      <w:pPr>
        <w:pStyle w:val="Odsekzoznamu"/>
        <w:numPr>
          <w:ilvl w:val="0"/>
          <w:numId w:val="8"/>
        </w:numPr>
        <w:rPr>
          <w:rFonts w:asciiTheme="minorHAnsi" w:hAnsiTheme="minorHAnsi"/>
        </w:rPr>
      </w:pPr>
      <w:r w:rsidRPr="00B55626">
        <w:rPr>
          <w:rFonts w:asciiTheme="minorHAnsi" w:hAnsiTheme="minorHAnsi"/>
        </w:rPr>
        <w:t>Estetická kvalita  životného prostredia;</w:t>
      </w:r>
    </w:p>
    <w:p w:rsidR="00B55626" w:rsidRPr="00B55626" w:rsidRDefault="00B55626" w:rsidP="00B55626">
      <w:pPr>
        <w:pStyle w:val="Odsekzoznamu"/>
        <w:numPr>
          <w:ilvl w:val="0"/>
          <w:numId w:val="8"/>
        </w:numPr>
        <w:rPr>
          <w:rFonts w:asciiTheme="minorHAnsi" w:hAnsiTheme="minorHAnsi"/>
        </w:rPr>
      </w:pPr>
      <w:r w:rsidRPr="00B55626">
        <w:rPr>
          <w:rFonts w:asciiTheme="minorHAnsi" w:hAnsiTheme="minorHAnsi"/>
        </w:rPr>
        <w:t>Vhodné možnosti bývania, voľnočasových aktivít (umenie, kultúra), práce;</w:t>
      </w:r>
    </w:p>
    <w:p w:rsidR="00B55626" w:rsidRPr="00B55626" w:rsidRDefault="00B55626" w:rsidP="00B55626">
      <w:pPr>
        <w:pStyle w:val="Odsekzoznamu"/>
        <w:numPr>
          <w:ilvl w:val="0"/>
          <w:numId w:val="8"/>
        </w:numPr>
        <w:rPr>
          <w:rFonts w:asciiTheme="minorHAnsi" w:hAnsiTheme="minorHAnsi"/>
          <w:lang w:eastAsia="sk-SK"/>
        </w:rPr>
      </w:pPr>
      <w:r w:rsidRPr="00B55626">
        <w:rPr>
          <w:rFonts w:asciiTheme="minorHAnsi" w:hAnsiTheme="minorHAnsi"/>
        </w:rPr>
        <w:t>Efektívna realizácia aktivít bývania a voľnočasových aktivít.</w:t>
      </w:r>
    </w:p>
    <w:p w:rsidR="00B55626" w:rsidRPr="00B55626" w:rsidRDefault="00B55626" w:rsidP="00B55626">
      <w:pPr>
        <w:ind w:left="773"/>
        <w:jc w:val="both"/>
        <w:rPr>
          <w:rFonts w:asciiTheme="minorHAnsi" w:hAnsiTheme="minorHAnsi"/>
          <w:szCs w:val="22"/>
          <w:lang w:eastAsia="en-US"/>
        </w:rPr>
      </w:pPr>
    </w:p>
    <w:p w:rsidR="00B55626" w:rsidRPr="00B55626" w:rsidRDefault="00B55626" w:rsidP="00B55626">
      <w:pPr>
        <w:numPr>
          <w:ilvl w:val="0"/>
          <w:numId w:val="9"/>
        </w:numPr>
        <w:rPr>
          <w:rFonts w:asciiTheme="minorHAnsi" w:hAnsiTheme="minorHAnsi"/>
          <w:szCs w:val="22"/>
          <w:lang w:eastAsia="en-US"/>
        </w:rPr>
      </w:pPr>
      <w:r w:rsidRPr="00E8312C">
        <w:rPr>
          <w:rFonts w:asciiTheme="minorHAnsi" w:hAnsiTheme="minorHAnsi"/>
          <w:b/>
          <w:szCs w:val="22"/>
          <w:lang w:eastAsia="en-US"/>
        </w:rPr>
        <w:t>Úroveň troch prioritných oblastí</w:t>
      </w:r>
      <w:r w:rsidRPr="00B55626">
        <w:rPr>
          <w:rFonts w:asciiTheme="minorHAnsi" w:hAnsiTheme="minorHAnsi"/>
          <w:szCs w:val="22"/>
          <w:lang w:eastAsia="en-US"/>
        </w:rPr>
        <w:t>:</w:t>
      </w:r>
    </w:p>
    <w:p w:rsidR="00B55626" w:rsidRPr="00E8312C" w:rsidRDefault="00B55626" w:rsidP="00B55626">
      <w:pPr>
        <w:ind w:left="720"/>
        <w:rPr>
          <w:rFonts w:asciiTheme="minorHAnsi" w:hAnsiTheme="minorHAnsi"/>
          <w:b/>
          <w:szCs w:val="22"/>
          <w:lang w:eastAsia="en-US"/>
        </w:rPr>
      </w:pPr>
      <w:r w:rsidRPr="00E8312C">
        <w:rPr>
          <w:rFonts w:asciiTheme="minorHAnsi" w:hAnsiTheme="minorHAnsi"/>
          <w:b/>
          <w:szCs w:val="22"/>
        </w:rPr>
        <w:t xml:space="preserve">B.1. Smart  prostredie </w:t>
      </w:r>
    </w:p>
    <w:p w:rsidR="00B55626" w:rsidRPr="00B55626" w:rsidRDefault="00B55626" w:rsidP="00E8312C">
      <w:pPr>
        <w:ind w:firstLine="708"/>
        <w:rPr>
          <w:rFonts w:asciiTheme="minorHAnsi" w:hAnsiTheme="minorHAnsi"/>
          <w:szCs w:val="22"/>
        </w:rPr>
      </w:pPr>
      <w:r w:rsidRPr="00B55626">
        <w:rPr>
          <w:rFonts w:asciiTheme="minorHAnsi" w:hAnsiTheme="minorHAnsi"/>
          <w:szCs w:val="22"/>
        </w:rPr>
        <w:t xml:space="preserve">Táto “kvalita” je bližšie charakterizovaná v nasledujúcich črtách vízie: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lastRenderedPageBreak/>
        <w:t>Mesto/obec, región,  s nízko-uhlíkovou ekonomikou minimalizujúcou spotrebu zdrojov a objemy odpadu prostredníctvom prevencie produkcie odpadu, systému platenia za odpad podľa jeho produkcie, využitie odpadu ako zdroja nových materiálov;</w:t>
      </w:r>
      <w:r w:rsidRPr="00B55626">
        <w:rPr>
          <w:rFonts w:asciiTheme="minorHAnsi" w:hAnsiTheme="minorHAnsi"/>
          <w:color w:val="4A86E8"/>
          <w:szCs w:val="22"/>
        </w:rPr>
        <w:t xml:space="preserve">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s cirkulárnou ekonomikou</w:t>
      </w:r>
      <w:r w:rsidRPr="00B55626">
        <w:rPr>
          <w:rStyle w:val="Odkaznapoznmkupodiarou"/>
          <w:rFonts w:asciiTheme="minorHAnsi" w:hAnsiTheme="minorHAnsi"/>
          <w:szCs w:val="22"/>
        </w:rPr>
        <w:footnoteReference w:id="5"/>
      </w:r>
      <w:r w:rsidRPr="00B55626">
        <w:rPr>
          <w:rFonts w:asciiTheme="minorHAnsi" w:hAnsiTheme="minorHAnsi"/>
          <w:szCs w:val="22"/>
        </w:rPr>
        <w:t>, ktoré zvyšuje dôraz na opätovné využitie pôdy, materiálov, energie a dažďovej vody; s prevenciou produkcie odpadu;</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 xml:space="preserve">Mesto/obec, región,  zvyšujúce používanie moderných technológií na poskytovanie efektívnych služieb verejnosti;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 xml:space="preserve">Mesto/obec, región,  maximalizujúce používanie moderných technológií k efektívnemu využitiu všetkých miestnych zdrojov (ľudských, prírodných, a iných);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podporujúce efektívne využívanie zdrojov prostredníctvom zavádzania moderných technológií do mestského života (vrátane rozvoja oblasti čistých technológií); inteligentná, rozumná infraštruktúra;</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s inteligentnými energetickými sieťami - zásobovanie/spotreba energie (vhodný energetický mix s dôrazom na zdroje obnoviteľnej energie), systém riadenia tokov energií (produkcia a spotreba), technická infraštruktúra (siete elektrickej energie, vykurovanie, chladiace siete, odpad, riadenie vodného cyklu a manažment odpadových vôd), zelené budovy, internet vecí</w:t>
      </w:r>
      <w:r w:rsidRPr="00B55626">
        <w:rPr>
          <w:rStyle w:val="Odkaznapoznmkupodiarou"/>
          <w:rFonts w:asciiTheme="minorHAnsi" w:hAnsiTheme="minorHAnsi"/>
          <w:szCs w:val="22"/>
        </w:rPr>
        <w:footnoteReference w:id="6"/>
      </w:r>
      <w:r w:rsidRPr="00B55626">
        <w:rPr>
          <w:rFonts w:asciiTheme="minorHAnsi" w:hAnsiTheme="minorHAnsi"/>
          <w:szCs w:val="22"/>
        </w:rPr>
        <w:t xml:space="preserve"> - energetické senzory, elektro-mobilita, nabíjacie stanice založené na miestnych zdrojoch energií a infraštruktúre;</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zachováva a efektívne využíva dátové systémy pre procesy rozhodovania a kontroly vo verejnom aj súkromnom sektore pri zachovaní transparentnosti a verejnej kontroly (v oblasti environmentálnych dát, využívania pôdy, infraštruktúry, dopravy, investícií, dostupnosti zdrojov)</w:t>
      </w:r>
    </w:p>
    <w:p w:rsidR="00B55626" w:rsidRPr="00E8312C" w:rsidRDefault="00B55626" w:rsidP="00B55626">
      <w:pPr>
        <w:ind w:left="720"/>
        <w:rPr>
          <w:rFonts w:asciiTheme="minorHAnsi" w:hAnsiTheme="minorHAnsi"/>
          <w:b/>
          <w:szCs w:val="22"/>
          <w:lang w:eastAsia="en-US"/>
        </w:rPr>
      </w:pPr>
      <w:r w:rsidRPr="00E8312C">
        <w:rPr>
          <w:rFonts w:asciiTheme="minorHAnsi" w:hAnsiTheme="minorHAnsi"/>
          <w:b/>
          <w:szCs w:val="22"/>
        </w:rPr>
        <w:t xml:space="preserve">B.2. Smart  ekonomika </w:t>
      </w:r>
    </w:p>
    <w:p w:rsidR="00B55626" w:rsidRPr="00B55626" w:rsidRDefault="00B55626" w:rsidP="00E8312C">
      <w:pPr>
        <w:ind w:firstLine="708"/>
        <w:rPr>
          <w:rFonts w:asciiTheme="minorHAnsi" w:hAnsiTheme="minorHAnsi"/>
          <w:szCs w:val="22"/>
        </w:rPr>
      </w:pPr>
      <w:r w:rsidRPr="00B55626">
        <w:rPr>
          <w:rFonts w:asciiTheme="minorHAnsi" w:hAnsiTheme="minorHAnsi"/>
          <w:szCs w:val="22"/>
        </w:rPr>
        <w:t xml:space="preserve">s hlavnými črtami vízie, ktoré sú charakterizované v nasledovných bodoch: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je magnetom pre medzinárodné talenty, vytvárajúce atraktívne inkubačné prostredie pre európskych a svetových podnikateľov;</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ponúka vysokohodnotné pracovné ponuky pre efektívne využitie ľudských zdrojov;</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 xml:space="preserve">Mesto/obec, región,  s flexibilnou reguláciou, ktorá umožňuje maximálne využitie vnútorného aj vonkajšieho potenciálu, vrátane zahraničného kapitálu;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s produkciou tovarov a služieb s vysokou pridanou hodnotou a vysokou kvalitou, ktorá odráža potreby obyvateľov;</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Ekonomika chápajúca a využívajúca kultúrne a kreatívne aspekty územia;</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Ekonomika podporujúca tvorbu, distribúciu a šírenie kultúrnych aktivít, tovarov a služieb;</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Mesto/obec, región,  s ekonomikou, ktorá podporuje spoluprácu ľudí s odlišnými zručnosťami a kompetenciami so zámerom podpory tvorby a šírenia inováci</w:t>
      </w:r>
      <w:r w:rsidR="001957F8">
        <w:rPr>
          <w:rFonts w:asciiTheme="minorHAnsi" w:hAnsiTheme="minorHAnsi"/>
          <w:szCs w:val="22"/>
        </w:rPr>
        <w:t>í</w:t>
      </w:r>
      <w:r w:rsidRPr="00B55626">
        <w:rPr>
          <w:rFonts w:asciiTheme="minorHAnsi" w:hAnsiTheme="minorHAnsi"/>
          <w:szCs w:val="22"/>
        </w:rPr>
        <w:t xml:space="preserve"> a stierania bariér medzi priemyselnými odvetviami (kreatívne prepájanie oblastí);</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Mesto/obec, región,  integrujúce kultúrny a kreatívny priemysel do svojich rozvojových plánov;</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 xml:space="preserve">Mesto/obec, región,  so sociálne inkluzívnou ekonomikou; </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 xml:space="preserve">Mesto/obec, región,  poskytujúce stabilné, ale flexibilné prostredie pre rozvoj podnikateľských aktivít; </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Mesto/obec, región,  s priaznivým daňovým prostredím pre obyvateľov a podnikateľov, ktoré podnecuje optimálne a efektívne využívanie zdrojov;</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lastRenderedPageBreak/>
        <w:t>Mesto/obec, región,  s prosperujúcou kultúrou podnikania; kultúra podnikania ako dôležitá súčasť školského vzdelávania;</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Ekonomika využívajúca miestneho dopytu po tovaroch a službách;</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 xml:space="preserve">Ekonomika rešpektujúca súčasný stav a perspektívu dostupnosti všetkých zdrojov a možného prístupy k nim; </w:t>
      </w:r>
    </w:p>
    <w:p w:rsidR="00B55626" w:rsidRPr="00B55626" w:rsidRDefault="00B55626" w:rsidP="00B55626">
      <w:pPr>
        <w:numPr>
          <w:ilvl w:val="0"/>
          <w:numId w:val="7"/>
        </w:numPr>
        <w:ind w:left="1423" w:hanging="357"/>
        <w:jc w:val="both"/>
        <w:rPr>
          <w:rFonts w:asciiTheme="minorHAnsi" w:hAnsiTheme="minorHAnsi"/>
          <w:szCs w:val="22"/>
        </w:rPr>
      </w:pPr>
      <w:r w:rsidRPr="00B55626">
        <w:rPr>
          <w:rFonts w:asciiTheme="minorHAnsi" w:hAnsiTheme="minorHAnsi"/>
          <w:szCs w:val="22"/>
        </w:rPr>
        <w:t xml:space="preserve">Prostredie podporujúce inkubáciu a rozvoj startupov ako motorov inovačne založeného podnikania; </w:t>
      </w:r>
    </w:p>
    <w:p w:rsidR="00B55626" w:rsidRPr="00E8312C" w:rsidRDefault="00B55626" w:rsidP="00B55626">
      <w:pPr>
        <w:ind w:left="720"/>
        <w:rPr>
          <w:rFonts w:asciiTheme="minorHAnsi" w:hAnsiTheme="minorHAnsi"/>
          <w:b/>
          <w:szCs w:val="22"/>
          <w:lang w:eastAsia="en-US"/>
        </w:rPr>
      </w:pPr>
      <w:r w:rsidRPr="00E8312C">
        <w:rPr>
          <w:rFonts w:asciiTheme="minorHAnsi" w:hAnsiTheme="minorHAnsi"/>
          <w:b/>
          <w:szCs w:val="22"/>
          <w:lang w:eastAsia="en-US"/>
        </w:rPr>
        <w:t xml:space="preserve">B.3. Smart  komunity </w:t>
      </w:r>
    </w:p>
    <w:p w:rsidR="00B55626" w:rsidRPr="00B55626" w:rsidRDefault="00B55626" w:rsidP="00E8312C">
      <w:pPr>
        <w:ind w:firstLine="708"/>
        <w:rPr>
          <w:rFonts w:asciiTheme="minorHAnsi" w:hAnsiTheme="minorHAnsi"/>
          <w:szCs w:val="22"/>
        </w:rPr>
      </w:pPr>
      <w:r w:rsidRPr="00B55626">
        <w:rPr>
          <w:rFonts w:asciiTheme="minorHAnsi" w:hAnsiTheme="minorHAnsi"/>
          <w:szCs w:val="22"/>
        </w:rPr>
        <w:t xml:space="preserve">Hlavné črty tejto cieľovej kvality sú nasledovné: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s rovnoprávnou spoločnosťou;</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efektívne využíva svoje inštitucionálne kapacity pre svojich obyvateľov a ďalšie zainteresované subjekty; znižovanie byrokracie prostredníctvom efektívnosti procesov spravovania územia a vysokej kvalifikácie zamestnancov vrátane investovania do ich rozvoja;</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efektívne využíva potenciál aktívneho zapojenia sa verejnosti a zainteresovaných subjektov do procesov rozhodovania a iných aktivít mestskej komunity, vrátane profesionálnej kapac</w:t>
      </w:r>
      <w:r w:rsidR="001957F8">
        <w:rPr>
          <w:rFonts w:asciiTheme="minorHAnsi" w:hAnsiTheme="minorHAnsi"/>
          <w:szCs w:val="22"/>
        </w:rPr>
        <w:t>ity</w:t>
      </w:r>
      <w:r w:rsidRPr="00B55626">
        <w:rPr>
          <w:rFonts w:asciiTheme="minorHAnsi" w:hAnsiTheme="minorHAnsi"/>
          <w:szCs w:val="22"/>
        </w:rPr>
        <w:t xml:space="preserve"> jednotlivcov a inštitúcií v meste (napr. humanitárne aktivity, vzájomná pomoc, verejná kontrola, učenie sa v komunite, atď.);</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podporujúce rozvoj kapacít ľudských zdrojov prostredníctvom vhodných foriem vzdelávania, rozvojom zručností, šírením informácií, zapojením do procesov rozhodovania a ďalšími spôsobmi;</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 xml:space="preserve">Mesto/obec, región,  ktoré umožňuje obyvateľom spoluprácu pri výskume a vývoji produktov a služieb (“živé laboratórium”); </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podporuje kreatívne prejavy a poskytuje potrebnú  infraštruktúru, ktorá umožňuje prechod medzi kreatívnymi zručnosťami a obchodom/technológiami; začleňujúce otázky kultúry do rozvoja;</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prijíma provokatívne nápady a povzbudzuje ľudí k pozitívnemu pohľadu na potenciál ich mesta;</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si uvedomuje dôležitosť jeho obyvateľov, nakoľko predstavujú hlavný kapitál mesta; podniká kroky k prilákaniu ľudí do mesta a ich stabilizovanie;</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podporujúce dostupnosť a participáciu na kultúrnom živote ako základu podpory kreativity;</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Akceptácia kreativity ako základnej zložky (časť DNA) mesta a jej využitie v procesoch zmien a rozvoja;</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Jasná a atraktívna značka mesta, lokálnych produktov a služieb;</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Mesto/obec, región, ktoré buduje lokálny kreatívny priemys</w:t>
      </w:r>
      <w:r w:rsidR="001957F8">
        <w:rPr>
          <w:rFonts w:asciiTheme="minorHAnsi" w:hAnsiTheme="minorHAnsi"/>
          <w:szCs w:val="22"/>
        </w:rPr>
        <w:t>e</w:t>
      </w:r>
      <w:r w:rsidRPr="00B55626">
        <w:rPr>
          <w:rFonts w:asciiTheme="minorHAnsi" w:hAnsiTheme="minorHAnsi"/>
          <w:szCs w:val="22"/>
        </w:rPr>
        <w:t>l</w:t>
      </w:r>
      <w:r w:rsidR="001957F8">
        <w:rPr>
          <w:rFonts w:asciiTheme="minorHAnsi" w:hAnsiTheme="minorHAnsi"/>
          <w:szCs w:val="22"/>
        </w:rPr>
        <w:t xml:space="preserve"> a zhodnocuje svoju lokálnu</w:t>
      </w:r>
      <w:r w:rsidRPr="00B55626">
        <w:rPr>
          <w:rFonts w:asciiTheme="minorHAnsi" w:hAnsiTheme="minorHAnsi"/>
          <w:szCs w:val="22"/>
        </w:rPr>
        <w:t xml:space="preserve"> kreatívnu históriu (Hlavný cieľ projektu Kreatívneho mesta a kandidatúry UNESCO kreatívne mesto)</w:t>
      </w:r>
    </w:p>
    <w:p w:rsidR="00B55626" w:rsidRPr="00B55626" w:rsidRDefault="00B55626" w:rsidP="00B55626">
      <w:pPr>
        <w:numPr>
          <w:ilvl w:val="0"/>
          <w:numId w:val="7"/>
        </w:numPr>
        <w:ind w:hanging="360"/>
        <w:jc w:val="both"/>
        <w:rPr>
          <w:rFonts w:asciiTheme="minorHAnsi" w:hAnsiTheme="minorHAnsi"/>
          <w:szCs w:val="22"/>
        </w:rPr>
      </w:pPr>
      <w:r w:rsidRPr="00B55626">
        <w:rPr>
          <w:rFonts w:asciiTheme="minorHAnsi" w:hAnsiTheme="minorHAnsi"/>
          <w:szCs w:val="22"/>
        </w:rPr>
        <w:t xml:space="preserve">Mesto/obec, región zvyšujúce používanie moderných technológií na poskytovanie efektívnych služieb verejnosti; </w:t>
      </w:r>
    </w:p>
    <w:p w:rsidR="00B55626" w:rsidRPr="00B55626" w:rsidRDefault="00B55626" w:rsidP="00B55626">
      <w:pPr>
        <w:rPr>
          <w:rFonts w:asciiTheme="minorHAnsi" w:hAnsiTheme="minorHAnsi"/>
          <w:b/>
          <w:szCs w:val="22"/>
        </w:rPr>
      </w:pPr>
      <w:r w:rsidRPr="00B55626">
        <w:rPr>
          <w:rFonts w:asciiTheme="minorHAnsi" w:hAnsiTheme="minorHAnsi"/>
          <w:szCs w:val="22"/>
        </w:rPr>
        <w:t>V každej z týchto oblasti je možné identifikovať štyri podoblasti cieľov chápaných ako potrebné oblasti inovácií a to:</w:t>
      </w:r>
    </w:p>
    <w:p w:rsidR="00B55626" w:rsidRPr="00B55626" w:rsidRDefault="00B55626" w:rsidP="00B55626">
      <w:pPr>
        <w:numPr>
          <w:ilvl w:val="0"/>
          <w:numId w:val="6"/>
        </w:numPr>
        <w:rPr>
          <w:rFonts w:asciiTheme="minorHAnsi" w:hAnsiTheme="minorHAnsi"/>
          <w:szCs w:val="22"/>
          <w:lang w:eastAsia="en-US"/>
        </w:rPr>
      </w:pPr>
      <w:r w:rsidRPr="00B55626">
        <w:rPr>
          <w:rFonts w:asciiTheme="minorHAnsi" w:hAnsiTheme="minorHAnsi"/>
          <w:szCs w:val="22"/>
          <w:lang w:eastAsia="en-US"/>
        </w:rPr>
        <w:t>Technologické a technické inovácie</w:t>
      </w:r>
    </w:p>
    <w:p w:rsidR="00B55626" w:rsidRPr="00B55626" w:rsidRDefault="001957F8" w:rsidP="00B55626">
      <w:pPr>
        <w:numPr>
          <w:ilvl w:val="0"/>
          <w:numId w:val="6"/>
        </w:numPr>
        <w:rPr>
          <w:rFonts w:asciiTheme="minorHAnsi" w:hAnsiTheme="minorHAnsi"/>
          <w:szCs w:val="22"/>
          <w:lang w:eastAsia="en-US"/>
        </w:rPr>
      </w:pPr>
      <w:r>
        <w:rPr>
          <w:rFonts w:asciiTheme="minorHAnsi" w:hAnsiTheme="minorHAnsi"/>
          <w:szCs w:val="22"/>
          <w:lang w:eastAsia="en-US"/>
        </w:rPr>
        <w:t>Behavio</w:t>
      </w:r>
      <w:r w:rsidR="00B55626" w:rsidRPr="00B55626">
        <w:rPr>
          <w:rFonts w:asciiTheme="minorHAnsi" w:hAnsiTheme="minorHAnsi"/>
          <w:szCs w:val="22"/>
          <w:lang w:eastAsia="en-US"/>
        </w:rPr>
        <w:t>rálne inovácie (v správaní a fungovaní komunity)</w:t>
      </w:r>
    </w:p>
    <w:p w:rsidR="00B55626" w:rsidRPr="00B55626" w:rsidRDefault="00B55626" w:rsidP="00B55626">
      <w:pPr>
        <w:numPr>
          <w:ilvl w:val="0"/>
          <w:numId w:val="6"/>
        </w:numPr>
        <w:rPr>
          <w:rFonts w:asciiTheme="minorHAnsi" w:hAnsiTheme="minorHAnsi"/>
          <w:szCs w:val="22"/>
          <w:lang w:eastAsia="en-US"/>
        </w:rPr>
      </w:pPr>
      <w:r w:rsidRPr="00B55626">
        <w:rPr>
          <w:rFonts w:asciiTheme="minorHAnsi" w:hAnsiTheme="minorHAnsi"/>
          <w:szCs w:val="22"/>
          <w:lang w:eastAsia="en-US"/>
        </w:rPr>
        <w:t>Inštitucionálne</w:t>
      </w:r>
    </w:p>
    <w:p w:rsidR="00B55626" w:rsidRPr="00B55626" w:rsidRDefault="00B55626" w:rsidP="00B55626">
      <w:pPr>
        <w:numPr>
          <w:ilvl w:val="0"/>
          <w:numId w:val="6"/>
        </w:numPr>
        <w:rPr>
          <w:rFonts w:asciiTheme="minorHAnsi" w:hAnsiTheme="minorHAnsi"/>
          <w:szCs w:val="22"/>
          <w:lang w:eastAsia="en-US"/>
        </w:rPr>
      </w:pPr>
      <w:r w:rsidRPr="00B55626">
        <w:rPr>
          <w:rFonts w:asciiTheme="minorHAnsi" w:hAnsiTheme="minorHAnsi"/>
          <w:szCs w:val="22"/>
          <w:lang w:eastAsia="en-US"/>
        </w:rPr>
        <w:t>Produktovo orientované</w:t>
      </w:r>
    </w:p>
    <w:p w:rsidR="00B55626" w:rsidRPr="00B55626" w:rsidRDefault="00B55626" w:rsidP="00B55626">
      <w:pPr>
        <w:rPr>
          <w:rFonts w:asciiTheme="minorHAnsi" w:hAnsiTheme="minorHAnsi"/>
          <w:szCs w:val="22"/>
          <w:lang w:eastAsia="en-US"/>
        </w:rPr>
      </w:pPr>
    </w:p>
    <w:p w:rsidR="00B55626" w:rsidRPr="00B55626" w:rsidRDefault="00B55626" w:rsidP="00B55626">
      <w:pPr>
        <w:rPr>
          <w:rFonts w:asciiTheme="minorHAnsi" w:hAnsiTheme="minorHAnsi"/>
          <w:szCs w:val="22"/>
        </w:rPr>
      </w:pPr>
      <w:r w:rsidRPr="00B55626">
        <w:rPr>
          <w:rFonts w:asciiTheme="minorHAnsi" w:hAnsiTheme="minorHAnsi"/>
          <w:szCs w:val="22"/>
        </w:rPr>
        <w:t>Príklady kľúčových inovácií / zmien vzťahujúcich sa k </w:t>
      </w:r>
      <w:r w:rsidRPr="00B55626" w:rsidDel="002F28A0">
        <w:rPr>
          <w:rFonts w:asciiTheme="minorHAnsi" w:hAnsiTheme="minorHAnsi"/>
          <w:szCs w:val="22"/>
        </w:rPr>
        <w:t xml:space="preserve"> </w:t>
      </w:r>
      <w:r w:rsidRPr="00B55626">
        <w:rPr>
          <w:rFonts w:asciiTheme="minorHAnsi" w:hAnsiTheme="minorHAnsi"/>
          <w:szCs w:val="22"/>
        </w:rPr>
        <w:t>smart využívaniu zdrojov, smart ekonomike a </w:t>
      </w:r>
      <w:r w:rsidRPr="00B55626" w:rsidDel="002F28A0">
        <w:rPr>
          <w:rFonts w:asciiTheme="minorHAnsi" w:hAnsiTheme="minorHAnsi"/>
          <w:szCs w:val="22"/>
        </w:rPr>
        <w:t xml:space="preserve"> </w:t>
      </w:r>
      <w:r w:rsidRPr="00B55626">
        <w:rPr>
          <w:rFonts w:asciiTheme="minorHAnsi" w:hAnsiTheme="minorHAnsi"/>
          <w:szCs w:val="22"/>
        </w:rPr>
        <w:t>smart spoločnosti/komunite  sú uvedené v nasledujúcich prehľadných schémach:</w:t>
      </w:r>
    </w:p>
    <w:p w:rsidR="00B55626" w:rsidRPr="00B55626" w:rsidRDefault="00B55626" w:rsidP="00B55626">
      <w:pPr>
        <w:rPr>
          <w:rFonts w:asciiTheme="minorHAnsi" w:hAnsiTheme="minorHAnsi"/>
          <w:szCs w:val="22"/>
        </w:rPr>
      </w:pPr>
      <w:r w:rsidRPr="00B55626">
        <w:rPr>
          <w:rFonts w:asciiTheme="minorHAnsi" w:hAnsiTheme="minorHAnsi"/>
          <w:szCs w:val="22"/>
        </w:rPr>
        <w:br w:type="page"/>
      </w:r>
    </w:p>
    <w:p w:rsidR="00B55626" w:rsidRPr="00B327FF" w:rsidRDefault="00B55626" w:rsidP="00B55626">
      <w:pPr>
        <w:pStyle w:val="Odsekzoznamu"/>
        <w:numPr>
          <w:ilvl w:val="0"/>
          <w:numId w:val="10"/>
        </w:numPr>
        <w:spacing w:after="200" w:line="276" w:lineRule="auto"/>
      </w:pPr>
      <w:r w:rsidRPr="00C04CB9">
        <w:rPr>
          <w:b/>
        </w:rPr>
        <w:lastRenderedPageBreak/>
        <w:t>Príklady kľúčových inovácií / zmien</w:t>
      </w:r>
      <w:r w:rsidRPr="00B327FF">
        <w:rPr>
          <w:b/>
        </w:rPr>
        <w:t xml:space="preserve"> vzťahujúcich sa k </w:t>
      </w:r>
      <w:r>
        <w:rPr>
          <w:b/>
        </w:rPr>
        <w:t>smart</w:t>
      </w:r>
      <w:r w:rsidRPr="00B327FF">
        <w:rPr>
          <w:b/>
        </w:rPr>
        <w:t xml:space="preserve"> využívaniu zdrojov</w:t>
      </w:r>
      <w:r w:rsidRPr="00B327FF">
        <w:t xml:space="preserve"> :</w:t>
      </w:r>
    </w:p>
    <w:p w:rsidR="00B55626" w:rsidRPr="00B04445" w:rsidRDefault="00B55626" w:rsidP="00B55626">
      <w:pPr>
        <w:tabs>
          <w:tab w:val="left" w:pos="8325"/>
        </w:tabs>
        <w:spacing w:line="276" w:lineRule="auto"/>
      </w:pPr>
    </w:p>
    <w:p w:rsidR="00B55626" w:rsidRDefault="00B55626" w:rsidP="00B55626">
      <w:pPr>
        <w:spacing w:after="200" w:line="276" w:lineRule="auto"/>
      </w:pPr>
      <w:r>
        <w:rPr>
          <w:noProof/>
        </w:rPr>
        <w:drawing>
          <wp:inline distT="0" distB="0" distL="0" distR="0" wp14:anchorId="52412299" wp14:editId="27D92CD0">
            <wp:extent cx="5925312" cy="6868973"/>
            <wp:effectExtent l="0" t="0" r="56515" b="8255"/>
            <wp:docPr id="38" name="Diagram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55626" w:rsidRDefault="00B55626" w:rsidP="00B55626">
      <w:pPr>
        <w:spacing w:after="200" w:line="276" w:lineRule="auto"/>
        <w:rPr>
          <w:b/>
        </w:rPr>
        <w:sectPr w:rsidR="00B55626" w:rsidSect="00375E9A">
          <w:footerReference w:type="default" r:id="rId24"/>
          <w:pgSz w:w="11906" w:h="16838"/>
          <w:pgMar w:top="1417" w:right="1417" w:bottom="1417" w:left="1417" w:header="708" w:footer="708" w:gutter="0"/>
          <w:pgNumType w:start="1"/>
          <w:cols w:space="708"/>
          <w:titlePg/>
          <w:docGrid w:linePitch="326"/>
        </w:sectPr>
      </w:pPr>
    </w:p>
    <w:p w:rsidR="00B55626" w:rsidRPr="00D01FE7" w:rsidRDefault="00B55626" w:rsidP="00B55626">
      <w:pPr>
        <w:pStyle w:val="Textvysvetlivky"/>
        <w:numPr>
          <w:ilvl w:val="0"/>
          <w:numId w:val="10"/>
        </w:numPr>
        <w:spacing w:line="276" w:lineRule="auto"/>
        <w:rPr>
          <w:rFonts w:ascii="Times New Roman" w:hAnsi="Times New Roman"/>
          <w:b/>
          <w:sz w:val="22"/>
          <w:szCs w:val="22"/>
        </w:rPr>
      </w:pPr>
      <w:bookmarkStart w:id="1" w:name="_GoBack"/>
      <w:bookmarkEnd w:id="1"/>
      <w:r w:rsidRPr="00D01FE7">
        <w:rPr>
          <w:rFonts w:ascii="Times New Roman" w:hAnsi="Times New Roman"/>
          <w:b/>
          <w:sz w:val="22"/>
          <w:szCs w:val="22"/>
        </w:rPr>
        <w:lastRenderedPageBreak/>
        <w:t>Príklady kľúčových inovácií / zmien vzťahujúcich sa k smart ekonomike</w:t>
      </w:r>
    </w:p>
    <w:p w:rsidR="00B55626" w:rsidRDefault="00B55626" w:rsidP="00B55626">
      <w:pPr>
        <w:pStyle w:val="Textvysvetlivky"/>
        <w:spacing w:line="276" w:lineRule="auto"/>
        <w:rPr>
          <w:rFonts w:ascii="Times New Roman" w:hAnsi="Times New Roman"/>
          <w:sz w:val="22"/>
          <w:szCs w:val="22"/>
        </w:rPr>
      </w:pPr>
    </w:p>
    <w:p w:rsidR="00B55626" w:rsidRDefault="00B55626" w:rsidP="00B55626">
      <w:pPr>
        <w:pStyle w:val="Textvysvetlivky"/>
        <w:spacing w:line="276" w:lineRule="auto"/>
        <w:rPr>
          <w:noProof/>
          <w:lang w:eastAsia="sk-SK"/>
        </w:rPr>
      </w:pPr>
      <w:r>
        <w:rPr>
          <w:noProof/>
          <w:lang w:eastAsia="sk-SK"/>
        </w:rPr>
        <w:drawing>
          <wp:inline distT="0" distB="0" distL="0" distR="0" wp14:anchorId="6CBF8ED1" wp14:editId="0BD6DF97">
            <wp:extent cx="5347411" cy="5266944"/>
            <wp:effectExtent l="0" t="0" r="43815" b="10160"/>
            <wp:docPr id="39"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55626" w:rsidRDefault="00B55626" w:rsidP="00B55626">
      <w:pPr>
        <w:pStyle w:val="Zkladntext"/>
        <w:spacing w:line="276" w:lineRule="auto"/>
        <w:ind w:left="360"/>
        <w:jc w:val="both"/>
        <w:rPr>
          <w:b w:val="0"/>
          <w:bCs w:val="0"/>
        </w:rPr>
      </w:pPr>
    </w:p>
    <w:p w:rsidR="00B55626" w:rsidRPr="00D01FE7" w:rsidRDefault="00B55626" w:rsidP="00B55626">
      <w:pPr>
        <w:pStyle w:val="Textvysvetlivky"/>
        <w:keepNext/>
        <w:numPr>
          <w:ilvl w:val="0"/>
          <w:numId w:val="10"/>
        </w:numPr>
        <w:spacing w:line="276" w:lineRule="auto"/>
        <w:rPr>
          <w:rFonts w:ascii="Times New Roman" w:hAnsi="Times New Roman"/>
          <w:b/>
          <w:sz w:val="22"/>
          <w:szCs w:val="22"/>
        </w:rPr>
      </w:pPr>
      <w:r w:rsidRPr="00D01FE7">
        <w:rPr>
          <w:rFonts w:ascii="Times New Roman" w:hAnsi="Times New Roman"/>
          <w:b/>
          <w:sz w:val="22"/>
          <w:szCs w:val="22"/>
        </w:rPr>
        <w:lastRenderedPageBreak/>
        <w:t>Príklady kľúčových inovácií / zmien vzťahujúcich sa k smart komunitám:</w:t>
      </w:r>
    </w:p>
    <w:p w:rsidR="00B55626" w:rsidRDefault="00B55626" w:rsidP="00B55626">
      <w:pPr>
        <w:pStyle w:val="Textvysvetlivky"/>
        <w:keepNext/>
        <w:spacing w:line="276" w:lineRule="auto"/>
        <w:rPr>
          <w:rFonts w:ascii="Times New Roman" w:hAnsi="Times New Roman"/>
          <w:sz w:val="22"/>
          <w:szCs w:val="22"/>
        </w:rPr>
      </w:pPr>
    </w:p>
    <w:p w:rsidR="00B55626" w:rsidRPr="00867F2E" w:rsidRDefault="00B55626" w:rsidP="00B55626">
      <w:pPr>
        <w:pStyle w:val="Textvysvetlivky"/>
        <w:spacing w:line="276" w:lineRule="auto"/>
        <w:rPr>
          <w:rFonts w:ascii="Times New Roman" w:hAnsi="Times New Roman"/>
          <w:sz w:val="22"/>
          <w:szCs w:val="22"/>
        </w:rPr>
      </w:pPr>
      <w:r>
        <w:rPr>
          <w:noProof/>
          <w:lang w:eastAsia="sk-SK"/>
        </w:rPr>
        <w:drawing>
          <wp:inline distT="0" distB="0" distL="0" distR="0" wp14:anchorId="164E2398" wp14:editId="4EB834D7">
            <wp:extent cx="5713171" cy="5837530"/>
            <wp:effectExtent l="0" t="0" r="59055" b="0"/>
            <wp:docPr id="40"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B55626" w:rsidRDefault="00B55626" w:rsidP="00B55626">
      <w:pPr>
        <w:pStyle w:val="Textvysvetlivky"/>
        <w:spacing w:line="276" w:lineRule="auto"/>
      </w:pPr>
    </w:p>
    <w:p w:rsidR="00B55626" w:rsidRPr="00316EB5" w:rsidRDefault="00B55626" w:rsidP="00B55626">
      <w:pPr>
        <w:pStyle w:val="Zkladntext"/>
        <w:spacing w:line="276" w:lineRule="auto"/>
        <w:ind w:left="360"/>
        <w:jc w:val="both"/>
        <w:rPr>
          <w:b w:val="0"/>
          <w:bCs w:val="0"/>
          <w:lang w:val="en-US"/>
        </w:rPr>
      </w:pPr>
    </w:p>
    <w:p w:rsidR="00B55626" w:rsidRDefault="00B55626" w:rsidP="00B55626">
      <w:pPr>
        <w:pStyle w:val="Zkladntext"/>
        <w:spacing w:line="276" w:lineRule="auto"/>
        <w:ind w:left="360"/>
        <w:jc w:val="both"/>
        <w:rPr>
          <w:b w:val="0"/>
          <w:bCs w:val="0"/>
        </w:rPr>
      </w:pPr>
    </w:p>
    <w:p w:rsidR="007B43BF" w:rsidRDefault="007B43BF"/>
    <w:sectPr w:rsidR="007B43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C7" w:rsidRDefault="00F85AC7" w:rsidP="00B55626">
      <w:r>
        <w:separator/>
      </w:r>
    </w:p>
  </w:endnote>
  <w:endnote w:type="continuationSeparator" w:id="0">
    <w:p w:rsidR="00F85AC7" w:rsidRDefault="00F85AC7" w:rsidP="00B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26" w:rsidRDefault="00B55626">
    <w:pPr>
      <w:pStyle w:val="Pta"/>
      <w:jc w:val="right"/>
    </w:pPr>
    <w:r>
      <w:fldChar w:fldCharType="begin"/>
    </w:r>
    <w:r>
      <w:instrText>PAGE   \* MERGEFORMAT</w:instrText>
    </w:r>
    <w:r>
      <w:fldChar w:fldCharType="separate"/>
    </w:r>
    <w:r w:rsidR="00621579">
      <w:rPr>
        <w:noProof/>
      </w:rPr>
      <w:t>12</w:t>
    </w:r>
    <w:r>
      <w:fldChar w:fldCharType="end"/>
    </w:r>
  </w:p>
  <w:p w:rsidR="00B55626" w:rsidRDefault="00B556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C7" w:rsidRDefault="00F85AC7" w:rsidP="00B55626">
      <w:r>
        <w:separator/>
      </w:r>
    </w:p>
  </w:footnote>
  <w:footnote w:type="continuationSeparator" w:id="0">
    <w:p w:rsidR="00F85AC7" w:rsidRDefault="00F85AC7" w:rsidP="00B55626">
      <w:r>
        <w:continuationSeparator/>
      </w:r>
    </w:p>
  </w:footnote>
  <w:footnote w:id="1">
    <w:p w:rsidR="00B55626" w:rsidRDefault="00B55626" w:rsidP="00B55626">
      <w:pPr>
        <w:pStyle w:val="Textpoznmkypodiarou"/>
      </w:pPr>
      <w:r>
        <w:rPr>
          <w:rStyle w:val="Odkaznapoznmkupodiarou"/>
        </w:rPr>
        <w:footnoteRef/>
      </w:r>
      <w:r>
        <w:t xml:space="preserve"> Pojem smart specialisation </w:t>
      </w:r>
    </w:p>
  </w:footnote>
  <w:footnote w:id="2">
    <w:p w:rsidR="00B55626" w:rsidRDefault="00B55626" w:rsidP="00B55626">
      <w:pPr>
        <w:pStyle w:val="Textpoznmkypodiarou"/>
      </w:pPr>
      <w:r>
        <w:rPr>
          <w:rStyle w:val="Odkaznapoznmkupodiarou"/>
        </w:rPr>
        <w:footnoteRef/>
      </w:r>
      <w:r>
        <w:t xml:space="preserve"> Startup predstavuje spoločnosť/firmu na začiatku jej životného cyklu,  prichádzajúcu na trh s novou inovatívnou myšlienkou, novou službou a pod. </w:t>
      </w:r>
    </w:p>
  </w:footnote>
  <w:footnote w:id="3">
    <w:p w:rsidR="00B55626" w:rsidRDefault="00B55626" w:rsidP="00B55626">
      <w:pPr>
        <w:pStyle w:val="Textpoznmkypodiarou"/>
      </w:pPr>
      <w:r>
        <w:rPr>
          <w:rStyle w:val="Odkaznapoznmkupodiarou"/>
        </w:rPr>
        <w:footnoteRef/>
      </w:r>
      <w:r>
        <w:t xml:space="preserve"> Modal split predstavuje rozdelenie dopravy podľa jednotlivých druhov dopravy.</w:t>
      </w:r>
    </w:p>
  </w:footnote>
  <w:footnote w:id="4">
    <w:p w:rsidR="00B55626" w:rsidRDefault="00B55626" w:rsidP="00B55626">
      <w:pPr>
        <w:pStyle w:val="Textpoznmkypodiarou"/>
      </w:pPr>
      <w:r>
        <w:rPr>
          <w:rStyle w:val="Odkaznapoznmkupodiarou"/>
        </w:rPr>
        <w:footnoteRef/>
      </w:r>
      <w:r>
        <w:t xml:space="preserve"> Spoločnosť podporujúca začlenenie a integráciu každého jedinca resp. skupiny obyvateľov do komunity na území</w:t>
      </w:r>
    </w:p>
  </w:footnote>
  <w:footnote w:id="5">
    <w:p w:rsidR="00B55626" w:rsidRDefault="00B55626" w:rsidP="00B55626">
      <w:pPr>
        <w:pStyle w:val="Textpoznmkypodiarou"/>
      </w:pPr>
      <w:r>
        <w:rPr>
          <w:rStyle w:val="Odkaznapoznmkupodiarou"/>
        </w:rPr>
        <w:footnoteRef/>
      </w:r>
      <w:r>
        <w:t xml:space="preserve"> Cirkulárna ekonomika predstavuje prístup vedúci k zvyšovaniu efektivity využívania zdrojov prostredníctvom rôznych procesov a nástrojov eliminácie tvorby odpadov, ich recyklácie, opätovného využitia a zhodnocovania a iných. </w:t>
      </w:r>
    </w:p>
  </w:footnote>
  <w:footnote w:id="6">
    <w:p w:rsidR="00B55626" w:rsidRDefault="00B55626" w:rsidP="00B55626">
      <w:pPr>
        <w:pStyle w:val="Textpoznmkypodiarou"/>
      </w:pPr>
      <w:r>
        <w:rPr>
          <w:rStyle w:val="Odkaznapoznmkupodiarou"/>
        </w:rPr>
        <w:footnoteRef/>
      </w:r>
      <w:r>
        <w:t xml:space="preserve"> z anglického Internet of Things – technológie a zariadenia navzájom prepojené a komunikujúce pre poskytnutie vyššieho štandardu služieb a efektívnosti pre užívateľa.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B8F"/>
    <w:multiLevelType w:val="hybridMultilevel"/>
    <w:tmpl w:val="805605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2573CEB"/>
    <w:multiLevelType w:val="hybridMultilevel"/>
    <w:tmpl w:val="3AE4B7A4"/>
    <w:lvl w:ilvl="0" w:tplc="041B0011">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29A27519"/>
    <w:multiLevelType w:val="hybridMultilevel"/>
    <w:tmpl w:val="46545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5835C2"/>
    <w:multiLevelType w:val="hybridMultilevel"/>
    <w:tmpl w:val="6ADE4310"/>
    <w:lvl w:ilvl="0" w:tplc="7D86E24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9E4A2B"/>
    <w:multiLevelType w:val="hybridMultilevel"/>
    <w:tmpl w:val="15220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14F2321"/>
    <w:multiLevelType w:val="hybridMultilevel"/>
    <w:tmpl w:val="54E2FD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0784AF9"/>
    <w:multiLevelType w:val="hybridMultilevel"/>
    <w:tmpl w:val="B0E007C8"/>
    <w:lvl w:ilvl="0" w:tplc="EB7C7F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5F2A5B"/>
    <w:multiLevelType w:val="multilevel"/>
    <w:tmpl w:val="48A66DFC"/>
    <w:lvl w:ilvl="0">
      <w:start w:val="1"/>
      <w:numFmt w:val="bullet"/>
      <w:lvlText w:val="●"/>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8" w15:restartNumberingAfterBreak="0">
    <w:nsid w:val="5F1E58E1"/>
    <w:multiLevelType w:val="hybridMultilevel"/>
    <w:tmpl w:val="67020F1A"/>
    <w:lvl w:ilvl="0" w:tplc="041B0005">
      <w:start w:val="1"/>
      <w:numFmt w:val="bullet"/>
      <w:lvlText w:val=""/>
      <w:lvlJc w:val="left"/>
      <w:pPr>
        <w:ind w:left="773" w:hanging="360"/>
      </w:pPr>
      <w:rPr>
        <w:rFonts w:ascii="Wingdings" w:hAnsi="Wingdings" w:hint="default"/>
      </w:rPr>
    </w:lvl>
    <w:lvl w:ilvl="1" w:tplc="041B0003" w:tentative="1">
      <w:start w:val="1"/>
      <w:numFmt w:val="bullet"/>
      <w:lvlText w:val="o"/>
      <w:lvlJc w:val="left"/>
      <w:pPr>
        <w:ind w:left="1493" w:hanging="360"/>
      </w:pPr>
      <w:rPr>
        <w:rFonts w:ascii="Courier New" w:hAnsi="Courier New" w:cs="Courier New" w:hint="default"/>
      </w:rPr>
    </w:lvl>
    <w:lvl w:ilvl="2" w:tplc="041B0005" w:tentative="1">
      <w:start w:val="1"/>
      <w:numFmt w:val="bullet"/>
      <w:lvlText w:val=""/>
      <w:lvlJc w:val="left"/>
      <w:pPr>
        <w:ind w:left="2213" w:hanging="360"/>
      </w:pPr>
      <w:rPr>
        <w:rFonts w:ascii="Wingdings" w:hAnsi="Wingdings" w:hint="default"/>
      </w:rPr>
    </w:lvl>
    <w:lvl w:ilvl="3" w:tplc="041B0001" w:tentative="1">
      <w:start w:val="1"/>
      <w:numFmt w:val="bullet"/>
      <w:lvlText w:val=""/>
      <w:lvlJc w:val="left"/>
      <w:pPr>
        <w:ind w:left="2933" w:hanging="360"/>
      </w:pPr>
      <w:rPr>
        <w:rFonts w:ascii="Symbol" w:hAnsi="Symbol" w:hint="default"/>
      </w:rPr>
    </w:lvl>
    <w:lvl w:ilvl="4" w:tplc="041B0003" w:tentative="1">
      <w:start w:val="1"/>
      <w:numFmt w:val="bullet"/>
      <w:lvlText w:val="o"/>
      <w:lvlJc w:val="left"/>
      <w:pPr>
        <w:ind w:left="3653" w:hanging="360"/>
      </w:pPr>
      <w:rPr>
        <w:rFonts w:ascii="Courier New" w:hAnsi="Courier New" w:cs="Courier New" w:hint="default"/>
      </w:rPr>
    </w:lvl>
    <w:lvl w:ilvl="5" w:tplc="041B0005" w:tentative="1">
      <w:start w:val="1"/>
      <w:numFmt w:val="bullet"/>
      <w:lvlText w:val=""/>
      <w:lvlJc w:val="left"/>
      <w:pPr>
        <w:ind w:left="4373" w:hanging="360"/>
      </w:pPr>
      <w:rPr>
        <w:rFonts w:ascii="Wingdings" w:hAnsi="Wingdings" w:hint="default"/>
      </w:rPr>
    </w:lvl>
    <w:lvl w:ilvl="6" w:tplc="041B0001" w:tentative="1">
      <w:start w:val="1"/>
      <w:numFmt w:val="bullet"/>
      <w:lvlText w:val=""/>
      <w:lvlJc w:val="left"/>
      <w:pPr>
        <w:ind w:left="5093" w:hanging="360"/>
      </w:pPr>
      <w:rPr>
        <w:rFonts w:ascii="Symbol" w:hAnsi="Symbol" w:hint="default"/>
      </w:rPr>
    </w:lvl>
    <w:lvl w:ilvl="7" w:tplc="041B0003" w:tentative="1">
      <w:start w:val="1"/>
      <w:numFmt w:val="bullet"/>
      <w:lvlText w:val="o"/>
      <w:lvlJc w:val="left"/>
      <w:pPr>
        <w:ind w:left="5813" w:hanging="360"/>
      </w:pPr>
      <w:rPr>
        <w:rFonts w:ascii="Courier New" w:hAnsi="Courier New" w:cs="Courier New" w:hint="default"/>
      </w:rPr>
    </w:lvl>
    <w:lvl w:ilvl="8" w:tplc="041B0005" w:tentative="1">
      <w:start w:val="1"/>
      <w:numFmt w:val="bullet"/>
      <w:lvlText w:val=""/>
      <w:lvlJc w:val="left"/>
      <w:pPr>
        <w:ind w:left="6533" w:hanging="360"/>
      </w:pPr>
      <w:rPr>
        <w:rFonts w:ascii="Wingdings" w:hAnsi="Wingdings" w:hint="default"/>
      </w:rPr>
    </w:lvl>
  </w:abstractNum>
  <w:abstractNum w:abstractNumId="9" w15:restartNumberingAfterBreak="0">
    <w:nsid w:val="5FDE048B"/>
    <w:multiLevelType w:val="multilevel"/>
    <w:tmpl w:val="7C2C27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77583B1E"/>
    <w:multiLevelType w:val="hybridMultilevel"/>
    <w:tmpl w:val="F6D4CB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4"/>
  </w:num>
  <w:num w:numId="6">
    <w:abstractNumId w:val="2"/>
  </w:num>
  <w:num w:numId="7">
    <w:abstractNumId w:val="7"/>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26"/>
    <w:rsid w:val="001957F8"/>
    <w:rsid w:val="005A17EE"/>
    <w:rsid w:val="00621579"/>
    <w:rsid w:val="007B43BF"/>
    <w:rsid w:val="00B55626"/>
    <w:rsid w:val="00C04CB9"/>
    <w:rsid w:val="00CE037D"/>
    <w:rsid w:val="00E8312C"/>
    <w:rsid w:val="00EA46A1"/>
    <w:rsid w:val="00ED2813"/>
    <w:rsid w:val="00F85AC7"/>
    <w:rsid w:val="00FE17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8E53"/>
  <w15:docId w15:val="{5326416E-88CC-4569-9E7A-2B92EA7B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5626"/>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B55626"/>
    <w:pPr>
      <w:keepNext/>
      <w:keepLines/>
      <w:numPr>
        <w:numId w:val="1"/>
      </w:numPr>
      <w:spacing w:before="360" w:after="120" w:line="259" w:lineRule="auto"/>
      <w:outlineLvl w:val="0"/>
    </w:pPr>
    <w:rPr>
      <w:rFonts w:ascii="Candara" w:hAnsi="Candara"/>
      <w:b/>
      <w:bCs/>
      <w:color w:val="4472C4"/>
      <w:sz w:val="28"/>
      <w:szCs w:val="28"/>
      <w:lang w:eastAsia="en-US"/>
    </w:rPr>
  </w:style>
  <w:style w:type="paragraph" w:styleId="Nadpis2">
    <w:name w:val="heading 2"/>
    <w:basedOn w:val="Normlny"/>
    <w:next w:val="Normlny"/>
    <w:link w:val="Nadpis2Char"/>
    <w:unhideWhenUsed/>
    <w:qFormat/>
    <w:rsid w:val="00B55626"/>
    <w:pPr>
      <w:keepNext/>
      <w:keepLines/>
      <w:numPr>
        <w:ilvl w:val="1"/>
        <w:numId w:val="1"/>
      </w:numPr>
      <w:spacing w:before="240" w:after="120" w:line="259" w:lineRule="auto"/>
      <w:jc w:val="both"/>
      <w:outlineLvl w:val="1"/>
    </w:pPr>
    <w:rPr>
      <w:b/>
      <w:color w:val="4472C4"/>
      <w:szCs w:val="26"/>
      <w:lang w:eastAsia="en-US"/>
    </w:rPr>
  </w:style>
  <w:style w:type="paragraph" w:styleId="Nadpis3">
    <w:name w:val="heading 3"/>
    <w:basedOn w:val="Normlny"/>
    <w:next w:val="Normlny"/>
    <w:link w:val="Nadpis3Char"/>
    <w:unhideWhenUsed/>
    <w:qFormat/>
    <w:rsid w:val="00B55626"/>
    <w:pPr>
      <w:keepNext/>
      <w:keepLines/>
      <w:numPr>
        <w:ilvl w:val="2"/>
        <w:numId w:val="1"/>
      </w:numPr>
      <w:spacing w:before="40" w:line="259" w:lineRule="auto"/>
      <w:jc w:val="both"/>
      <w:outlineLvl w:val="2"/>
    </w:pPr>
    <w:rPr>
      <w:rFonts w:ascii="Candara" w:hAnsi="Candara"/>
      <w:b/>
      <w:color w:val="4472C4"/>
      <w:lang w:eastAsia="en-US"/>
    </w:rPr>
  </w:style>
  <w:style w:type="paragraph" w:styleId="Nadpis4">
    <w:name w:val="heading 4"/>
    <w:basedOn w:val="Normlny"/>
    <w:next w:val="Normlny"/>
    <w:link w:val="Nadpis4Char"/>
    <w:unhideWhenUsed/>
    <w:qFormat/>
    <w:rsid w:val="00B55626"/>
    <w:pPr>
      <w:keepNext/>
      <w:keepLines/>
      <w:numPr>
        <w:ilvl w:val="3"/>
        <w:numId w:val="1"/>
      </w:numPr>
      <w:spacing w:before="40" w:line="259" w:lineRule="auto"/>
      <w:jc w:val="both"/>
      <w:outlineLvl w:val="3"/>
    </w:pPr>
    <w:rPr>
      <w:rFonts w:ascii="Candara" w:hAnsi="Candara"/>
      <w:i/>
      <w:iCs/>
      <w:color w:val="2E74B5"/>
      <w:szCs w:val="22"/>
      <w:lang w:eastAsia="en-US"/>
    </w:rPr>
  </w:style>
  <w:style w:type="paragraph" w:styleId="Nadpis5">
    <w:name w:val="heading 5"/>
    <w:basedOn w:val="Normlny"/>
    <w:next w:val="Normlny"/>
    <w:link w:val="Nadpis5Char"/>
    <w:unhideWhenUsed/>
    <w:qFormat/>
    <w:rsid w:val="00B55626"/>
    <w:pPr>
      <w:keepNext/>
      <w:keepLines/>
      <w:numPr>
        <w:ilvl w:val="4"/>
        <w:numId w:val="1"/>
      </w:numPr>
      <w:spacing w:before="40" w:line="259" w:lineRule="auto"/>
      <w:outlineLvl w:val="4"/>
    </w:pPr>
    <w:rPr>
      <w:rFonts w:ascii="Candara" w:hAnsi="Candara"/>
      <w:color w:val="2E74B5"/>
      <w:szCs w:val="22"/>
      <w:lang w:eastAsia="en-US"/>
    </w:rPr>
  </w:style>
  <w:style w:type="paragraph" w:styleId="Nadpis6">
    <w:name w:val="heading 6"/>
    <w:basedOn w:val="Normlny"/>
    <w:next w:val="Normlny"/>
    <w:link w:val="Nadpis6Char"/>
    <w:unhideWhenUsed/>
    <w:qFormat/>
    <w:rsid w:val="00B55626"/>
    <w:pPr>
      <w:keepNext/>
      <w:keepLines/>
      <w:numPr>
        <w:ilvl w:val="5"/>
        <w:numId w:val="1"/>
      </w:numPr>
      <w:spacing w:before="40" w:line="259" w:lineRule="auto"/>
      <w:outlineLvl w:val="5"/>
    </w:pPr>
    <w:rPr>
      <w:rFonts w:ascii="Candara" w:hAnsi="Candara"/>
      <w:color w:val="1F4D78"/>
      <w:szCs w:val="22"/>
      <w:lang w:eastAsia="en-US"/>
    </w:rPr>
  </w:style>
  <w:style w:type="paragraph" w:styleId="Nadpis7">
    <w:name w:val="heading 7"/>
    <w:basedOn w:val="Normlny"/>
    <w:next w:val="Normlny"/>
    <w:link w:val="Nadpis7Char"/>
    <w:uiPriority w:val="9"/>
    <w:semiHidden/>
    <w:unhideWhenUsed/>
    <w:qFormat/>
    <w:rsid w:val="00B55626"/>
    <w:pPr>
      <w:keepNext/>
      <w:keepLines/>
      <w:numPr>
        <w:ilvl w:val="6"/>
        <w:numId w:val="1"/>
      </w:numPr>
      <w:spacing w:before="40" w:line="259" w:lineRule="auto"/>
      <w:outlineLvl w:val="6"/>
    </w:pPr>
    <w:rPr>
      <w:rFonts w:ascii="Candara" w:hAnsi="Candara"/>
      <w:i/>
      <w:iCs/>
      <w:color w:val="1F4D78"/>
      <w:szCs w:val="22"/>
      <w:lang w:eastAsia="en-US"/>
    </w:rPr>
  </w:style>
  <w:style w:type="paragraph" w:styleId="Nadpis8">
    <w:name w:val="heading 8"/>
    <w:basedOn w:val="Normlny"/>
    <w:next w:val="Normlny"/>
    <w:link w:val="Nadpis8Char"/>
    <w:uiPriority w:val="9"/>
    <w:semiHidden/>
    <w:unhideWhenUsed/>
    <w:qFormat/>
    <w:rsid w:val="00B55626"/>
    <w:pPr>
      <w:keepNext/>
      <w:keepLines/>
      <w:numPr>
        <w:ilvl w:val="7"/>
        <w:numId w:val="1"/>
      </w:numPr>
      <w:spacing w:before="40" w:line="259" w:lineRule="auto"/>
      <w:outlineLvl w:val="7"/>
    </w:pPr>
    <w:rPr>
      <w:rFonts w:ascii="Candara" w:hAnsi="Candara"/>
      <w:color w:val="272727"/>
      <w:sz w:val="21"/>
      <w:szCs w:val="21"/>
      <w:lang w:eastAsia="en-US"/>
    </w:rPr>
  </w:style>
  <w:style w:type="paragraph" w:styleId="Nadpis9">
    <w:name w:val="heading 9"/>
    <w:basedOn w:val="Normlny"/>
    <w:next w:val="Normlny"/>
    <w:link w:val="Nadpis9Char"/>
    <w:uiPriority w:val="9"/>
    <w:semiHidden/>
    <w:unhideWhenUsed/>
    <w:qFormat/>
    <w:rsid w:val="00B55626"/>
    <w:pPr>
      <w:keepNext/>
      <w:keepLines/>
      <w:numPr>
        <w:ilvl w:val="8"/>
        <w:numId w:val="1"/>
      </w:numPr>
      <w:spacing w:before="40" w:line="259" w:lineRule="auto"/>
      <w:outlineLvl w:val="8"/>
    </w:pPr>
    <w:rPr>
      <w:rFonts w:ascii="Candara" w:hAnsi="Candara"/>
      <w:i/>
      <w:iCs/>
      <w:color w:val="272727"/>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55626"/>
    <w:rPr>
      <w:rFonts w:ascii="Candara" w:eastAsia="Times New Roman" w:hAnsi="Candara" w:cs="Times New Roman"/>
      <w:b/>
      <w:bCs/>
      <w:color w:val="4472C4"/>
      <w:sz w:val="28"/>
      <w:szCs w:val="28"/>
    </w:rPr>
  </w:style>
  <w:style w:type="character" w:customStyle="1" w:styleId="Nadpis2Char">
    <w:name w:val="Nadpis 2 Char"/>
    <w:basedOn w:val="Predvolenpsmoodseku"/>
    <w:link w:val="Nadpis2"/>
    <w:rsid w:val="00B55626"/>
    <w:rPr>
      <w:rFonts w:ascii="Times New Roman" w:eastAsia="Times New Roman" w:hAnsi="Times New Roman" w:cs="Times New Roman"/>
      <w:b/>
      <w:color w:val="4472C4"/>
      <w:szCs w:val="26"/>
    </w:rPr>
  </w:style>
  <w:style w:type="character" w:customStyle="1" w:styleId="Nadpis3Char">
    <w:name w:val="Nadpis 3 Char"/>
    <w:basedOn w:val="Predvolenpsmoodseku"/>
    <w:link w:val="Nadpis3"/>
    <w:rsid w:val="00B55626"/>
    <w:rPr>
      <w:rFonts w:ascii="Candara" w:eastAsia="Times New Roman" w:hAnsi="Candara" w:cs="Times New Roman"/>
      <w:b/>
      <w:color w:val="4472C4"/>
      <w:szCs w:val="24"/>
    </w:rPr>
  </w:style>
  <w:style w:type="character" w:customStyle="1" w:styleId="Nadpis4Char">
    <w:name w:val="Nadpis 4 Char"/>
    <w:basedOn w:val="Predvolenpsmoodseku"/>
    <w:link w:val="Nadpis4"/>
    <w:rsid w:val="00B55626"/>
    <w:rPr>
      <w:rFonts w:ascii="Candara" w:eastAsia="Times New Roman" w:hAnsi="Candara" w:cs="Times New Roman"/>
      <w:i/>
      <w:iCs/>
      <w:color w:val="2E74B5"/>
    </w:rPr>
  </w:style>
  <w:style w:type="character" w:customStyle="1" w:styleId="Nadpis5Char">
    <w:name w:val="Nadpis 5 Char"/>
    <w:basedOn w:val="Predvolenpsmoodseku"/>
    <w:link w:val="Nadpis5"/>
    <w:rsid w:val="00B55626"/>
    <w:rPr>
      <w:rFonts w:ascii="Candara" w:eastAsia="Times New Roman" w:hAnsi="Candara" w:cs="Times New Roman"/>
      <w:color w:val="2E74B5"/>
    </w:rPr>
  </w:style>
  <w:style w:type="character" w:customStyle="1" w:styleId="Nadpis6Char">
    <w:name w:val="Nadpis 6 Char"/>
    <w:basedOn w:val="Predvolenpsmoodseku"/>
    <w:link w:val="Nadpis6"/>
    <w:rsid w:val="00B55626"/>
    <w:rPr>
      <w:rFonts w:ascii="Candara" w:eastAsia="Times New Roman" w:hAnsi="Candara" w:cs="Times New Roman"/>
      <w:color w:val="1F4D78"/>
    </w:rPr>
  </w:style>
  <w:style w:type="character" w:customStyle="1" w:styleId="Nadpis7Char">
    <w:name w:val="Nadpis 7 Char"/>
    <w:basedOn w:val="Predvolenpsmoodseku"/>
    <w:link w:val="Nadpis7"/>
    <w:uiPriority w:val="9"/>
    <w:semiHidden/>
    <w:rsid w:val="00B55626"/>
    <w:rPr>
      <w:rFonts w:ascii="Candara" w:eastAsia="Times New Roman" w:hAnsi="Candara" w:cs="Times New Roman"/>
      <w:i/>
      <w:iCs/>
      <w:color w:val="1F4D78"/>
    </w:rPr>
  </w:style>
  <w:style w:type="character" w:customStyle="1" w:styleId="Nadpis8Char">
    <w:name w:val="Nadpis 8 Char"/>
    <w:basedOn w:val="Predvolenpsmoodseku"/>
    <w:link w:val="Nadpis8"/>
    <w:uiPriority w:val="9"/>
    <w:semiHidden/>
    <w:rsid w:val="00B55626"/>
    <w:rPr>
      <w:rFonts w:ascii="Candara" w:eastAsia="Times New Roman" w:hAnsi="Candara" w:cs="Times New Roman"/>
      <w:color w:val="272727"/>
      <w:sz w:val="21"/>
      <w:szCs w:val="21"/>
    </w:rPr>
  </w:style>
  <w:style w:type="character" w:customStyle="1" w:styleId="Nadpis9Char">
    <w:name w:val="Nadpis 9 Char"/>
    <w:basedOn w:val="Predvolenpsmoodseku"/>
    <w:link w:val="Nadpis9"/>
    <w:uiPriority w:val="9"/>
    <w:semiHidden/>
    <w:rsid w:val="00B55626"/>
    <w:rPr>
      <w:rFonts w:ascii="Candara" w:eastAsia="Times New Roman" w:hAnsi="Candara" w:cs="Times New Roman"/>
      <w:i/>
      <w:iCs/>
      <w:color w:val="272727"/>
      <w:sz w:val="21"/>
      <w:szCs w:val="21"/>
    </w:rPr>
  </w:style>
  <w:style w:type="paragraph" w:styleId="Zkladntext">
    <w:name w:val="Body Text"/>
    <w:aliases w:val="Char"/>
    <w:basedOn w:val="Normlny"/>
    <w:link w:val="ZkladntextChar"/>
    <w:semiHidden/>
    <w:rsid w:val="00B55626"/>
    <w:pPr>
      <w:jc w:val="center"/>
    </w:pPr>
    <w:rPr>
      <w:b/>
      <w:bCs/>
    </w:rPr>
  </w:style>
  <w:style w:type="character" w:customStyle="1" w:styleId="ZkladntextChar">
    <w:name w:val="Základný text Char"/>
    <w:aliases w:val="Char Char"/>
    <w:basedOn w:val="Predvolenpsmoodseku"/>
    <w:link w:val="Zkladntext"/>
    <w:semiHidden/>
    <w:rsid w:val="00B55626"/>
    <w:rPr>
      <w:rFonts w:ascii="Times New Roman" w:eastAsia="Times New Roman" w:hAnsi="Times New Roman" w:cs="Times New Roman"/>
      <w:b/>
      <w:bCs/>
      <w:szCs w:val="24"/>
      <w:lang w:eastAsia="sk-SK"/>
    </w:rPr>
  </w:style>
  <w:style w:type="paragraph" w:styleId="Textpoznmkypodiarou">
    <w:name w:val="footnote text"/>
    <w:aliases w:val="Stinking Styles2,Tekst przypisu- dokt,Char Char Char1,Char1,Char Char Char Char Char Char Char Char Char,Char Char Char Char Char Char Char Char Char Char Char,Char Char Ch,Text poznámky pod čiarou 007,_Poznámka pod čiarou,o,Car"/>
    <w:basedOn w:val="Normlny"/>
    <w:link w:val="TextpoznmkypodiarouChar"/>
    <w:uiPriority w:val="99"/>
    <w:qFormat/>
    <w:rsid w:val="00B55626"/>
    <w:rPr>
      <w:sz w:val="18"/>
      <w:szCs w:val="20"/>
      <w:lang w:eastAsia="en-US"/>
    </w:rPr>
  </w:style>
  <w:style w:type="character" w:customStyle="1" w:styleId="TextpoznmkypodiarouChar">
    <w:name w:val="Text poznámky pod čiarou Char"/>
    <w:aliases w:val="Stinking Styles2 Char,Tekst przypisu- dokt Char,Char Char Char1 Char,Char1 Char,Char Char Char Char Char Char Char Char Char Char,Char Char Char Char Char Char Char Char Char Char Char Char,Char Char Ch Char,o Char,Car Char"/>
    <w:basedOn w:val="Predvolenpsmoodseku"/>
    <w:link w:val="Textpoznmkypodiarou"/>
    <w:uiPriority w:val="99"/>
    <w:rsid w:val="00B55626"/>
    <w:rPr>
      <w:rFonts w:ascii="Times New Roman" w:eastAsia="Times New Roman" w:hAnsi="Times New Roman" w:cs="Times New Roman"/>
      <w:sz w:val="18"/>
      <w:szCs w:val="20"/>
    </w:rPr>
  </w:style>
  <w:style w:type="character" w:styleId="Odkaznapoznmkupodiarou">
    <w:name w:val="footnote reference"/>
    <w:aliases w:val="Stinking Styles1,Footnote symbol,Footnote reference number,Times 10 Point,Exposant 3 Point,Ref,de nota al pie,note TESI,SUPERS,EN Footnote text,EN Footnote Refe,FRef ISO,Footnote,Footnotes refss,PGI Fußnote Ziffer,ftref,fr"/>
    <w:uiPriority w:val="99"/>
    <w:rsid w:val="00B55626"/>
    <w:rPr>
      <w:vertAlign w:val="superscript"/>
    </w:rPr>
  </w:style>
  <w:style w:type="paragraph" w:styleId="Pta">
    <w:name w:val="footer"/>
    <w:basedOn w:val="Normlny"/>
    <w:link w:val="PtaChar"/>
    <w:uiPriority w:val="99"/>
    <w:rsid w:val="00B55626"/>
    <w:pPr>
      <w:tabs>
        <w:tab w:val="center" w:pos="4536"/>
        <w:tab w:val="right" w:pos="9072"/>
      </w:tabs>
    </w:pPr>
  </w:style>
  <w:style w:type="character" w:customStyle="1" w:styleId="PtaChar">
    <w:name w:val="Päta Char"/>
    <w:basedOn w:val="Predvolenpsmoodseku"/>
    <w:link w:val="Pta"/>
    <w:uiPriority w:val="99"/>
    <w:rsid w:val="00B55626"/>
    <w:rPr>
      <w:rFonts w:ascii="Times New Roman" w:eastAsia="Times New Roman" w:hAnsi="Times New Roman" w:cs="Times New Roman"/>
      <w:szCs w:val="24"/>
      <w:lang w:eastAsia="sk-SK"/>
    </w:rPr>
  </w:style>
  <w:style w:type="paragraph" w:styleId="Odsekzoznamu">
    <w:name w:val="List Paragraph"/>
    <w:basedOn w:val="Normlny"/>
    <w:uiPriority w:val="34"/>
    <w:qFormat/>
    <w:rsid w:val="00B55626"/>
    <w:pPr>
      <w:ind w:left="708"/>
      <w:jc w:val="both"/>
    </w:pPr>
    <w:rPr>
      <w:rFonts w:eastAsia="Calibri"/>
      <w:szCs w:val="22"/>
      <w:lang w:eastAsia="en-US"/>
    </w:rPr>
  </w:style>
  <w:style w:type="paragraph" w:styleId="Textvysvetlivky">
    <w:name w:val="endnote text"/>
    <w:basedOn w:val="Normlny"/>
    <w:link w:val="TextvysvetlivkyChar"/>
    <w:uiPriority w:val="99"/>
    <w:unhideWhenUsed/>
    <w:rsid w:val="00B55626"/>
    <w:rPr>
      <w:rFonts w:ascii="Calibri" w:eastAsia="Calibri" w:hAnsi="Calibri"/>
      <w:sz w:val="20"/>
      <w:szCs w:val="20"/>
      <w:lang w:eastAsia="en-US"/>
    </w:rPr>
  </w:style>
  <w:style w:type="character" w:customStyle="1" w:styleId="TextvysvetlivkyChar">
    <w:name w:val="Text vysvetlivky Char"/>
    <w:basedOn w:val="Predvolenpsmoodseku"/>
    <w:link w:val="Textvysvetlivky"/>
    <w:uiPriority w:val="99"/>
    <w:rsid w:val="00B55626"/>
    <w:rPr>
      <w:rFonts w:ascii="Calibri" w:eastAsia="Calibri" w:hAnsi="Calibri" w:cs="Times New Roman"/>
      <w:sz w:val="20"/>
      <w:szCs w:val="20"/>
    </w:rPr>
  </w:style>
  <w:style w:type="paragraph" w:styleId="Textkomentra">
    <w:name w:val="annotation text"/>
    <w:basedOn w:val="Normlny"/>
    <w:link w:val="TextkomentraChar"/>
    <w:uiPriority w:val="99"/>
    <w:unhideWhenUsed/>
    <w:rsid w:val="00B55626"/>
    <w:rPr>
      <w:sz w:val="20"/>
      <w:szCs w:val="20"/>
    </w:rPr>
  </w:style>
  <w:style w:type="character" w:customStyle="1" w:styleId="TextkomentraChar">
    <w:name w:val="Text komentára Char"/>
    <w:basedOn w:val="Predvolenpsmoodseku"/>
    <w:link w:val="Textkomentra"/>
    <w:uiPriority w:val="99"/>
    <w:rsid w:val="00B55626"/>
    <w:rPr>
      <w:rFonts w:ascii="Times New Roman" w:eastAsia="Times New Roman" w:hAnsi="Times New Roman" w:cs="Times New Roman"/>
      <w:sz w:val="20"/>
      <w:szCs w:val="20"/>
      <w:lang w:eastAsia="sk-SK"/>
    </w:rPr>
  </w:style>
  <w:style w:type="character" w:customStyle="1" w:styleId="spelle">
    <w:name w:val="spelle"/>
    <w:basedOn w:val="Predvolenpsmoodseku"/>
    <w:rsid w:val="00B55626"/>
  </w:style>
  <w:style w:type="paragraph" w:styleId="Textbubliny">
    <w:name w:val="Balloon Text"/>
    <w:basedOn w:val="Normlny"/>
    <w:link w:val="TextbublinyChar"/>
    <w:uiPriority w:val="99"/>
    <w:semiHidden/>
    <w:unhideWhenUsed/>
    <w:rsid w:val="00B55626"/>
    <w:rPr>
      <w:rFonts w:ascii="Tahoma" w:hAnsi="Tahoma" w:cs="Tahoma"/>
      <w:sz w:val="16"/>
      <w:szCs w:val="16"/>
    </w:rPr>
  </w:style>
  <w:style w:type="character" w:customStyle="1" w:styleId="TextbublinyChar">
    <w:name w:val="Text bubliny Char"/>
    <w:basedOn w:val="Predvolenpsmoodseku"/>
    <w:link w:val="Textbubliny"/>
    <w:uiPriority w:val="99"/>
    <w:semiHidden/>
    <w:rsid w:val="00B55626"/>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3.png"/><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QuickStyle" Target="diagrams/quickStyle3.xml"/><Relationship Id="rId34" Type="http://schemas.microsoft.com/office/2007/relationships/diagramDrawing" Target="diagrams/drawing5.xml"/><Relationship Id="rId7" Type="http://schemas.openxmlformats.org/officeDocument/2006/relationships/diagramData" Target="diagrams/data1.xml"/><Relationship Id="rId12" Type="http://schemas.openxmlformats.org/officeDocument/2006/relationships/image" Target="media/image2.jpeg"/><Relationship Id="rId17" Type="http://schemas.microsoft.com/office/2007/relationships/diagramDrawing" Target="diagrams/drawing2.xml"/><Relationship Id="rId25" Type="http://schemas.openxmlformats.org/officeDocument/2006/relationships/diagramData" Target="diagrams/data4.xml"/><Relationship Id="rId33" Type="http://schemas.openxmlformats.org/officeDocument/2006/relationships/diagramColors" Target="diagrams/colors5.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32" Type="http://schemas.openxmlformats.org/officeDocument/2006/relationships/diagramQuickStyle" Target="diagrams/quickStyle5.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diagramColors" Target="diagrams/colors4.xm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Data" Target="diagrams/data3.xml"/><Relationship Id="rId31" Type="http://schemas.openxmlformats.org/officeDocument/2006/relationships/diagramLayout" Target="diagrams/layout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ntTable" Target="fontTable.xml"/><Relationship Id="rId8"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17511-3B97-4566-A73F-DA791D289A28}" type="doc">
      <dgm:prSet loTypeId="urn:microsoft.com/office/officeart/2011/layout/HexagonRadial" loCatId="cycle" qsTypeId="urn:microsoft.com/office/officeart/2005/8/quickstyle/simple4" qsCatId="simple" csTypeId="urn:microsoft.com/office/officeart/2005/8/colors/accent0_3" csCatId="mainScheme" phldr="1"/>
      <dgm:spPr/>
      <dgm:t>
        <a:bodyPr/>
        <a:lstStyle/>
        <a:p>
          <a:endParaRPr lang="sk-SK"/>
        </a:p>
      </dgm:t>
    </dgm:pt>
    <dgm:pt modelId="{C7C89B15-EFDE-43DE-BA0F-524DF776B0B2}">
      <dgm:prSet phldrT="[Text]"/>
      <dgm:spPr>
        <a:xfrm>
          <a:off x="2086903" y="1032449"/>
          <a:ext cx="1312287" cy="1135181"/>
        </a:xfrm>
        <a:gradFill rotWithShape="0">
          <a:gsLst>
            <a:gs pos="0">
              <a:srgbClr val="4BACC6"/>
            </a:gs>
            <a:gs pos="50000">
              <a:srgbClr val="4F81BD">
                <a:lumMod val="50000"/>
              </a:srgbClr>
            </a:gs>
            <a:gs pos="100000">
              <a:srgbClr val="4F81BD">
                <a:lumMod val="7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Samosprávne orgány mesta, obce, regiónu</a:t>
          </a:r>
        </a:p>
      </dgm:t>
    </dgm:pt>
    <dgm:pt modelId="{D504E1A1-7CD4-4588-8740-2621BD85B26C}" type="parTrans" cxnId="{DF6E2B23-4CD7-41F6-B4FA-335A62C6914C}">
      <dgm:prSet/>
      <dgm:spPr/>
      <dgm:t>
        <a:bodyPr/>
        <a:lstStyle/>
        <a:p>
          <a:endParaRPr lang="sk-SK"/>
        </a:p>
      </dgm:t>
    </dgm:pt>
    <dgm:pt modelId="{BC0A0A81-1FCB-469D-AE43-21CA2C3AD405}" type="sibTrans" cxnId="{DF6E2B23-4CD7-41F6-B4FA-335A62C6914C}">
      <dgm:prSet/>
      <dgm:spPr/>
      <dgm:t>
        <a:bodyPr/>
        <a:lstStyle/>
        <a:p>
          <a:endParaRPr lang="sk-SK"/>
        </a:p>
      </dgm:t>
    </dgm:pt>
    <dgm:pt modelId="{21626C01-5792-4365-8D44-886086F71001}">
      <dgm:prSet phldrT="[Text]"/>
      <dgm:spPr>
        <a:xfrm>
          <a:off x="2207784" y="0"/>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Obyvatelia, aktívni občania, kreatívna trieda a nadšenci </a:t>
          </a:r>
        </a:p>
      </dgm:t>
    </dgm:pt>
    <dgm:pt modelId="{7A84C891-0FA7-4C9A-993A-DB77985FEAFE}" type="parTrans" cxnId="{3195DE39-47C0-4C6F-9950-291DB9B07F14}">
      <dgm:prSet/>
      <dgm:spPr/>
      <dgm:t>
        <a:bodyPr/>
        <a:lstStyle/>
        <a:p>
          <a:endParaRPr lang="sk-SK"/>
        </a:p>
      </dgm:t>
    </dgm:pt>
    <dgm:pt modelId="{31B0BE01-E4B9-48C1-B889-A3940E13E674}" type="sibTrans" cxnId="{3195DE39-47C0-4C6F-9950-291DB9B07F14}">
      <dgm:prSet/>
      <dgm:spPr/>
      <dgm:t>
        <a:bodyPr/>
        <a:lstStyle/>
        <a:p>
          <a:endParaRPr lang="sk-SK"/>
        </a:p>
      </dgm:t>
    </dgm:pt>
    <dgm:pt modelId="{C862A2B6-4DD5-47E2-901E-E90B85338865}">
      <dgm:prSet phldrT="[Text]"/>
      <dgm:spPr>
        <a:xfrm>
          <a:off x="3194060" y="572231"/>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Aktéri lokálnej a regionálnej ekonomiky</a:t>
          </a:r>
        </a:p>
      </dgm:t>
    </dgm:pt>
    <dgm:pt modelId="{B978D3D0-F92E-4ACF-9F30-C43755403487}" type="parTrans" cxnId="{EFC7B742-1232-4EF6-9AB2-B036E38095CC}">
      <dgm:prSet/>
      <dgm:spPr/>
      <dgm:t>
        <a:bodyPr/>
        <a:lstStyle/>
        <a:p>
          <a:endParaRPr lang="sk-SK"/>
        </a:p>
      </dgm:t>
    </dgm:pt>
    <dgm:pt modelId="{70659758-5052-42BB-B7FD-C4610B4D6F88}" type="sibTrans" cxnId="{EFC7B742-1232-4EF6-9AB2-B036E38095CC}">
      <dgm:prSet/>
      <dgm:spPr/>
      <dgm:t>
        <a:bodyPr/>
        <a:lstStyle/>
        <a:p>
          <a:endParaRPr lang="sk-SK"/>
        </a:p>
      </dgm:t>
    </dgm:pt>
    <dgm:pt modelId="{E30271AE-280C-4929-B031-1D2C096235DE}">
      <dgm:prSet phldrT="[Text]"/>
      <dgm:spPr>
        <a:xfrm>
          <a:off x="3194060" y="1697172"/>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Susediace a spolupracujúce územné jednotlky</a:t>
          </a:r>
        </a:p>
      </dgm:t>
    </dgm:pt>
    <dgm:pt modelId="{67F3E893-CEDC-42F7-A0C8-4075DDA993BB}" type="parTrans" cxnId="{7C54FB69-6C11-4643-8FD4-143974D9D8DA}">
      <dgm:prSet/>
      <dgm:spPr/>
      <dgm:t>
        <a:bodyPr/>
        <a:lstStyle/>
        <a:p>
          <a:endParaRPr lang="sk-SK"/>
        </a:p>
      </dgm:t>
    </dgm:pt>
    <dgm:pt modelId="{66498634-BB6C-48DD-AD92-D1CA7DE6E30A}" type="sibTrans" cxnId="{7C54FB69-6C11-4643-8FD4-143974D9D8DA}">
      <dgm:prSet/>
      <dgm:spPr/>
      <dgm:t>
        <a:bodyPr/>
        <a:lstStyle/>
        <a:p>
          <a:endParaRPr lang="sk-SK"/>
        </a:p>
      </dgm:t>
    </dgm:pt>
    <dgm:pt modelId="{9F74AEE9-9799-47CD-BC3B-B9DAC3F8847B}">
      <dgm:prSet phldrT="[Text]"/>
      <dgm:spPr>
        <a:xfrm>
          <a:off x="2207784" y="2270043"/>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Vzdelávacie a výskumné  inštitúcie</a:t>
          </a:r>
        </a:p>
      </dgm:t>
    </dgm:pt>
    <dgm:pt modelId="{CFDE291A-DA7A-4310-8241-1AD5C9894E48}" type="parTrans" cxnId="{60097E90-994F-4DB3-B550-3FA3DA85AD4A}">
      <dgm:prSet/>
      <dgm:spPr/>
      <dgm:t>
        <a:bodyPr/>
        <a:lstStyle/>
        <a:p>
          <a:endParaRPr lang="sk-SK"/>
        </a:p>
      </dgm:t>
    </dgm:pt>
    <dgm:pt modelId="{42BEB430-9B1B-4E14-B702-9DB205630FFD}" type="sibTrans" cxnId="{60097E90-994F-4DB3-B550-3FA3DA85AD4A}">
      <dgm:prSet/>
      <dgm:spPr/>
      <dgm:t>
        <a:bodyPr/>
        <a:lstStyle/>
        <a:p>
          <a:endParaRPr lang="sk-SK"/>
        </a:p>
      </dgm:t>
    </dgm:pt>
    <dgm:pt modelId="{28CED882-09C5-4536-B0DA-7921FF171B32}">
      <dgm:prSet phldrT="[Text]"/>
      <dgm:spPr>
        <a:xfrm>
          <a:off x="1216929" y="1697812"/>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Mimovládne organizácie a nadácie </a:t>
          </a:r>
        </a:p>
      </dgm:t>
    </dgm:pt>
    <dgm:pt modelId="{48155925-F525-4D6D-81F3-F1DC61B2D363}" type="parTrans" cxnId="{1A3E738A-0252-431E-AD5F-963F0D1CD8BD}">
      <dgm:prSet/>
      <dgm:spPr/>
      <dgm:t>
        <a:bodyPr/>
        <a:lstStyle/>
        <a:p>
          <a:endParaRPr lang="sk-SK"/>
        </a:p>
      </dgm:t>
    </dgm:pt>
    <dgm:pt modelId="{AB83B69A-7D42-4433-9999-F3551FE3471A}" type="sibTrans" cxnId="{1A3E738A-0252-431E-AD5F-963F0D1CD8BD}">
      <dgm:prSet/>
      <dgm:spPr/>
      <dgm:t>
        <a:bodyPr/>
        <a:lstStyle/>
        <a:p>
          <a:endParaRPr lang="sk-SK"/>
        </a:p>
      </dgm:t>
    </dgm:pt>
    <dgm:pt modelId="{E9EDD580-A1BA-452A-9828-8E6705B18BE1}">
      <dgm:prSet phldrT="[Text]"/>
      <dgm:spPr>
        <a:xfrm>
          <a:off x="1216929" y="570951"/>
          <a:ext cx="1075410" cy="930356"/>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sk-SK">
              <a:solidFill>
                <a:sysClr val="window" lastClr="FFFFFF"/>
              </a:solidFill>
              <a:latin typeface="Calibri"/>
              <a:ea typeface="+mn-ea"/>
              <a:cs typeface="+mn-cs"/>
            </a:rPr>
            <a:t>Orgány štátnej správy</a:t>
          </a:r>
        </a:p>
      </dgm:t>
    </dgm:pt>
    <dgm:pt modelId="{9BC77B65-22F9-44C5-91F0-5A7958F70670}" type="parTrans" cxnId="{C96ABBEC-A627-4344-9565-4A163FB56910}">
      <dgm:prSet/>
      <dgm:spPr/>
      <dgm:t>
        <a:bodyPr/>
        <a:lstStyle/>
        <a:p>
          <a:endParaRPr lang="sk-SK"/>
        </a:p>
      </dgm:t>
    </dgm:pt>
    <dgm:pt modelId="{4DB6CF29-EA83-400C-89AE-7E0512097495}" type="sibTrans" cxnId="{C96ABBEC-A627-4344-9565-4A163FB56910}">
      <dgm:prSet/>
      <dgm:spPr/>
      <dgm:t>
        <a:bodyPr/>
        <a:lstStyle/>
        <a:p>
          <a:endParaRPr lang="sk-SK"/>
        </a:p>
      </dgm:t>
    </dgm:pt>
    <dgm:pt modelId="{2ED8DE02-DA75-4ED3-BFBE-C38C30C77825}" type="pres">
      <dgm:prSet presAssocID="{B1017511-3B97-4566-A73F-DA791D289A28}" presName="Name0" presStyleCnt="0">
        <dgm:presLayoutVars>
          <dgm:chMax val="1"/>
          <dgm:chPref val="1"/>
          <dgm:dir/>
          <dgm:animOne val="branch"/>
          <dgm:animLvl val="lvl"/>
        </dgm:presLayoutVars>
      </dgm:prSet>
      <dgm:spPr/>
      <dgm:t>
        <a:bodyPr/>
        <a:lstStyle/>
        <a:p>
          <a:endParaRPr lang="sk-SK"/>
        </a:p>
      </dgm:t>
    </dgm:pt>
    <dgm:pt modelId="{8125E42C-8641-4B19-B30F-92DE191D99CF}" type="pres">
      <dgm:prSet presAssocID="{C7C89B15-EFDE-43DE-BA0F-524DF776B0B2}" presName="Parent" presStyleLbl="node0" presStyleIdx="0" presStyleCnt="1">
        <dgm:presLayoutVars>
          <dgm:chMax val="6"/>
          <dgm:chPref val="6"/>
        </dgm:presLayoutVars>
      </dgm:prSet>
      <dgm:spPr>
        <a:prstGeom prst="hexagon">
          <a:avLst>
            <a:gd name="adj" fmla="val 28570"/>
            <a:gd name="vf" fmla="val 115470"/>
          </a:avLst>
        </a:prstGeom>
      </dgm:spPr>
      <dgm:t>
        <a:bodyPr/>
        <a:lstStyle/>
        <a:p>
          <a:endParaRPr lang="sk-SK"/>
        </a:p>
      </dgm:t>
    </dgm:pt>
    <dgm:pt modelId="{B41C6859-5C93-407D-BC6A-39999124887C}" type="pres">
      <dgm:prSet presAssocID="{21626C01-5792-4365-8D44-886086F71001}" presName="Accent1" presStyleCnt="0"/>
      <dgm:spPr/>
    </dgm:pt>
    <dgm:pt modelId="{8FFFF17F-2988-4C95-A745-B94C1E00238C}" type="pres">
      <dgm:prSet presAssocID="{21626C01-5792-4365-8D44-886086F71001}" presName="Accent" presStyleLbl="bgShp" presStyleIdx="0" presStyleCnt="6"/>
      <dgm:spPr/>
    </dgm:pt>
    <dgm:pt modelId="{EE4176E3-8096-491B-A2A6-A77A6F75580A}" type="pres">
      <dgm:prSet presAssocID="{21626C01-5792-4365-8D44-886086F71001}" presName="Child1" presStyleLbl="node1" presStyleIdx="0"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 modelId="{D3A1525B-B1EB-49C8-A62C-F73F79CE179E}" type="pres">
      <dgm:prSet presAssocID="{C862A2B6-4DD5-47E2-901E-E90B85338865}" presName="Accent2" presStyleCnt="0"/>
      <dgm:spPr/>
    </dgm:pt>
    <dgm:pt modelId="{C4FA2417-DA9F-480F-830C-E67D98A030F9}" type="pres">
      <dgm:prSet presAssocID="{C862A2B6-4DD5-47E2-901E-E90B85338865}" presName="Accent" presStyleLbl="bgShp" presStyleIdx="1" presStyleCnt="6"/>
      <dgm:spPr>
        <a:xfrm>
          <a:off x="2908647" y="489341"/>
          <a:ext cx="495122" cy="42661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US"/>
        </a:p>
      </dgm:t>
    </dgm:pt>
    <dgm:pt modelId="{1EC999B2-85E1-4962-A599-8D408CD47C57}" type="pres">
      <dgm:prSet presAssocID="{C862A2B6-4DD5-47E2-901E-E90B85338865}" presName="Child2" presStyleLbl="node1" presStyleIdx="1"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 modelId="{1D8B4E5C-B8DD-4C12-A189-6EB8CFD05863}" type="pres">
      <dgm:prSet presAssocID="{E30271AE-280C-4929-B031-1D2C096235DE}" presName="Accent3" presStyleCnt="0"/>
      <dgm:spPr/>
    </dgm:pt>
    <dgm:pt modelId="{67B5185A-F300-46B4-A414-C19C0D4D68FA}" type="pres">
      <dgm:prSet presAssocID="{E30271AE-280C-4929-B031-1D2C096235DE}" presName="Accent" presStyleLbl="bgShp" presStyleIdx="2" presStyleCnt="6" custLinFactX="-116799" custLinFactY="-61579" custLinFactNeighborX="-200000" custLinFactNeighborY="-100000"/>
      <dgm:spPr>
        <a:xfrm>
          <a:off x="1917951" y="597563"/>
          <a:ext cx="495122" cy="426613"/>
        </a:xfrm>
        <a:prstGeom prst="hexagon">
          <a:avLst>
            <a:gd name="adj" fmla="val 28900"/>
            <a:gd name="vf" fmla="val 11547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gm:spPr>
      <dgm:t>
        <a:bodyPr/>
        <a:lstStyle/>
        <a:p>
          <a:endParaRPr lang="sk-SK"/>
        </a:p>
      </dgm:t>
    </dgm:pt>
    <dgm:pt modelId="{1E9D0F4B-9C62-4AB8-BA01-E9C192EE75C0}" type="pres">
      <dgm:prSet presAssocID="{E30271AE-280C-4929-B031-1D2C096235DE}" presName="Child3" presStyleLbl="node1" presStyleIdx="2"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 modelId="{21376FB6-D137-4579-B2EF-60594EE46CAC}" type="pres">
      <dgm:prSet presAssocID="{9F74AEE9-9799-47CD-BC3B-B9DAC3F8847B}" presName="Accent4" presStyleCnt="0"/>
      <dgm:spPr/>
    </dgm:pt>
    <dgm:pt modelId="{CBE2D217-A25F-435C-A1D2-7B66D78FECDD}" type="pres">
      <dgm:prSet presAssocID="{9F74AEE9-9799-47CD-BC3B-B9DAC3F8847B}" presName="Accent" presStyleLbl="bgShp" presStyleIdx="3" presStyleCnt="6"/>
      <dgm:spPr>
        <a:xfrm>
          <a:off x="3085084" y="2187153"/>
          <a:ext cx="495122" cy="42661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US"/>
        </a:p>
      </dgm:t>
    </dgm:pt>
    <dgm:pt modelId="{9DB1D8FF-803F-4B5C-B638-2881C99E8756}" type="pres">
      <dgm:prSet presAssocID="{9F74AEE9-9799-47CD-BC3B-B9DAC3F8847B}" presName="Child4" presStyleLbl="node1" presStyleIdx="3"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 modelId="{7A60F8E0-CFEE-4FCB-B415-CE72DCF6F097}" type="pres">
      <dgm:prSet presAssocID="{28CED882-09C5-4536-B0DA-7921FF171B32}" presName="Accent5" presStyleCnt="0"/>
      <dgm:spPr/>
    </dgm:pt>
    <dgm:pt modelId="{22F4D1D3-AA18-41D9-88E6-02DA1127E0C8}" type="pres">
      <dgm:prSet presAssocID="{28CED882-09C5-4536-B0DA-7921FF171B32}" presName="Accent" presStyleLbl="bgShp" presStyleIdx="4" presStyleCnt="6"/>
      <dgm:spPr>
        <a:xfrm>
          <a:off x="2089345" y="2280605"/>
          <a:ext cx="495122" cy="42661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US"/>
        </a:p>
      </dgm:t>
    </dgm:pt>
    <dgm:pt modelId="{51284E28-C759-4B07-8093-6987A149F3BA}" type="pres">
      <dgm:prSet presAssocID="{28CED882-09C5-4536-B0DA-7921FF171B32}" presName="Child5" presStyleLbl="node1" presStyleIdx="4"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 modelId="{48D0DF02-E93A-4AC1-A03A-BBECABABF916}" type="pres">
      <dgm:prSet presAssocID="{E9EDD580-A1BA-452A-9828-8E6705B18BE1}" presName="Accent6" presStyleCnt="0"/>
      <dgm:spPr/>
    </dgm:pt>
    <dgm:pt modelId="{C164B130-54D9-46F7-9AE9-C6660C591DE8}" type="pres">
      <dgm:prSet presAssocID="{E9EDD580-A1BA-452A-9828-8E6705B18BE1}" presName="Accent" presStyleLbl="bgShp" presStyleIdx="5" presStyleCnt="6"/>
      <dgm:spPr>
        <a:xfrm>
          <a:off x="1502036" y="1483385"/>
          <a:ext cx="495122" cy="42661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gm:spPr>
      <dgm:t>
        <a:bodyPr/>
        <a:lstStyle/>
        <a:p>
          <a:endParaRPr lang="en-US"/>
        </a:p>
      </dgm:t>
    </dgm:pt>
    <dgm:pt modelId="{B37B4C4E-423A-4C10-AA04-2799E708FF99}" type="pres">
      <dgm:prSet presAssocID="{E9EDD580-A1BA-452A-9828-8E6705B18BE1}" presName="Child6" presStyleLbl="node1" presStyleIdx="5" presStyleCnt="6">
        <dgm:presLayoutVars>
          <dgm:chMax val="0"/>
          <dgm:chPref val="0"/>
          <dgm:bulletEnabled val="1"/>
        </dgm:presLayoutVars>
      </dgm:prSet>
      <dgm:spPr>
        <a:prstGeom prst="hexagon">
          <a:avLst>
            <a:gd name="adj" fmla="val 28570"/>
            <a:gd name="vf" fmla="val 115470"/>
          </a:avLst>
        </a:prstGeom>
      </dgm:spPr>
      <dgm:t>
        <a:bodyPr/>
        <a:lstStyle/>
        <a:p>
          <a:endParaRPr lang="sk-SK"/>
        </a:p>
      </dgm:t>
    </dgm:pt>
  </dgm:ptLst>
  <dgm:cxnLst>
    <dgm:cxn modelId="{C96ABBEC-A627-4344-9565-4A163FB56910}" srcId="{C7C89B15-EFDE-43DE-BA0F-524DF776B0B2}" destId="{E9EDD580-A1BA-452A-9828-8E6705B18BE1}" srcOrd="5" destOrd="0" parTransId="{9BC77B65-22F9-44C5-91F0-5A7958F70670}" sibTransId="{4DB6CF29-EA83-400C-89AE-7E0512097495}"/>
    <dgm:cxn modelId="{CC9B9A42-E828-4145-93DC-4FCCFC390C02}" type="presOf" srcId="{E9EDD580-A1BA-452A-9828-8E6705B18BE1}" destId="{B37B4C4E-423A-4C10-AA04-2799E708FF99}" srcOrd="0" destOrd="0" presId="urn:microsoft.com/office/officeart/2011/layout/HexagonRadial"/>
    <dgm:cxn modelId="{3195DE39-47C0-4C6F-9950-291DB9B07F14}" srcId="{C7C89B15-EFDE-43DE-BA0F-524DF776B0B2}" destId="{21626C01-5792-4365-8D44-886086F71001}" srcOrd="0" destOrd="0" parTransId="{7A84C891-0FA7-4C9A-993A-DB77985FEAFE}" sibTransId="{31B0BE01-E4B9-48C1-B889-A3940E13E674}"/>
    <dgm:cxn modelId="{7C54FB69-6C11-4643-8FD4-143974D9D8DA}" srcId="{C7C89B15-EFDE-43DE-BA0F-524DF776B0B2}" destId="{E30271AE-280C-4929-B031-1D2C096235DE}" srcOrd="2" destOrd="0" parTransId="{67F3E893-CEDC-42F7-A0C8-4075DDA993BB}" sibTransId="{66498634-BB6C-48DD-AD92-D1CA7DE6E30A}"/>
    <dgm:cxn modelId="{DF6E2B23-4CD7-41F6-B4FA-335A62C6914C}" srcId="{B1017511-3B97-4566-A73F-DA791D289A28}" destId="{C7C89B15-EFDE-43DE-BA0F-524DF776B0B2}" srcOrd="0" destOrd="0" parTransId="{D504E1A1-7CD4-4588-8740-2621BD85B26C}" sibTransId="{BC0A0A81-1FCB-469D-AE43-21CA2C3AD405}"/>
    <dgm:cxn modelId="{1A3E738A-0252-431E-AD5F-963F0D1CD8BD}" srcId="{C7C89B15-EFDE-43DE-BA0F-524DF776B0B2}" destId="{28CED882-09C5-4536-B0DA-7921FF171B32}" srcOrd="4" destOrd="0" parTransId="{48155925-F525-4D6D-81F3-F1DC61B2D363}" sibTransId="{AB83B69A-7D42-4433-9999-F3551FE3471A}"/>
    <dgm:cxn modelId="{C4A64866-0E35-4957-B28B-1BD8430A2F7A}" type="presOf" srcId="{C7C89B15-EFDE-43DE-BA0F-524DF776B0B2}" destId="{8125E42C-8641-4B19-B30F-92DE191D99CF}" srcOrd="0" destOrd="0" presId="urn:microsoft.com/office/officeart/2011/layout/HexagonRadial"/>
    <dgm:cxn modelId="{60097E90-994F-4DB3-B550-3FA3DA85AD4A}" srcId="{C7C89B15-EFDE-43DE-BA0F-524DF776B0B2}" destId="{9F74AEE9-9799-47CD-BC3B-B9DAC3F8847B}" srcOrd="3" destOrd="0" parTransId="{CFDE291A-DA7A-4310-8241-1AD5C9894E48}" sibTransId="{42BEB430-9B1B-4E14-B702-9DB205630FFD}"/>
    <dgm:cxn modelId="{B808D4AD-E90D-4507-BAAC-001046F0D808}" type="presOf" srcId="{9F74AEE9-9799-47CD-BC3B-B9DAC3F8847B}" destId="{9DB1D8FF-803F-4B5C-B638-2881C99E8756}" srcOrd="0" destOrd="0" presId="urn:microsoft.com/office/officeart/2011/layout/HexagonRadial"/>
    <dgm:cxn modelId="{F07F26A6-FE7D-4814-BE33-E4A2951027F1}" type="presOf" srcId="{B1017511-3B97-4566-A73F-DA791D289A28}" destId="{2ED8DE02-DA75-4ED3-BFBE-C38C30C77825}" srcOrd="0" destOrd="0" presId="urn:microsoft.com/office/officeart/2011/layout/HexagonRadial"/>
    <dgm:cxn modelId="{702DD62F-4DE7-4013-A24E-2ACEFCE4E58A}" type="presOf" srcId="{28CED882-09C5-4536-B0DA-7921FF171B32}" destId="{51284E28-C759-4B07-8093-6987A149F3BA}" srcOrd="0" destOrd="0" presId="urn:microsoft.com/office/officeart/2011/layout/HexagonRadial"/>
    <dgm:cxn modelId="{750A6FF7-62F6-4802-9012-46ED48D3156C}" type="presOf" srcId="{21626C01-5792-4365-8D44-886086F71001}" destId="{EE4176E3-8096-491B-A2A6-A77A6F75580A}" srcOrd="0" destOrd="0" presId="urn:microsoft.com/office/officeart/2011/layout/HexagonRadial"/>
    <dgm:cxn modelId="{264C8006-8A02-448B-86AC-97BD00598B02}" type="presOf" srcId="{C862A2B6-4DD5-47E2-901E-E90B85338865}" destId="{1EC999B2-85E1-4962-A599-8D408CD47C57}" srcOrd="0" destOrd="0" presId="urn:microsoft.com/office/officeart/2011/layout/HexagonRadial"/>
    <dgm:cxn modelId="{EFC7B742-1232-4EF6-9AB2-B036E38095CC}" srcId="{C7C89B15-EFDE-43DE-BA0F-524DF776B0B2}" destId="{C862A2B6-4DD5-47E2-901E-E90B85338865}" srcOrd="1" destOrd="0" parTransId="{B978D3D0-F92E-4ACF-9F30-C43755403487}" sibTransId="{70659758-5052-42BB-B7FD-C4610B4D6F88}"/>
    <dgm:cxn modelId="{7548F09D-2890-4B33-8A1E-0E35AB763FC3}" type="presOf" srcId="{E30271AE-280C-4929-B031-1D2C096235DE}" destId="{1E9D0F4B-9C62-4AB8-BA01-E9C192EE75C0}" srcOrd="0" destOrd="0" presId="urn:microsoft.com/office/officeart/2011/layout/HexagonRadial"/>
    <dgm:cxn modelId="{30EC90A6-110E-4883-9FC2-5A3F5233024F}" type="presParOf" srcId="{2ED8DE02-DA75-4ED3-BFBE-C38C30C77825}" destId="{8125E42C-8641-4B19-B30F-92DE191D99CF}" srcOrd="0" destOrd="0" presId="urn:microsoft.com/office/officeart/2011/layout/HexagonRadial"/>
    <dgm:cxn modelId="{0649F27B-B434-4985-956A-39AC48EB6336}" type="presParOf" srcId="{2ED8DE02-DA75-4ED3-BFBE-C38C30C77825}" destId="{B41C6859-5C93-407D-BC6A-39999124887C}" srcOrd="1" destOrd="0" presId="urn:microsoft.com/office/officeart/2011/layout/HexagonRadial"/>
    <dgm:cxn modelId="{6EA18386-CE85-417C-9A36-B74C4259EF0D}" type="presParOf" srcId="{B41C6859-5C93-407D-BC6A-39999124887C}" destId="{8FFFF17F-2988-4C95-A745-B94C1E00238C}" srcOrd="0" destOrd="0" presId="urn:microsoft.com/office/officeart/2011/layout/HexagonRadial"/>
    <dgm:cxn modelId="{DECED93E-539B-4284-9465-28CBCF999EAF}" type="presParOf" srcId="{2ED8DE02-DA75-4ED3-BFBE-C38C30C77825}" destId="{EE4176E3-8096-491B-A2A6-A77A6F75580A}" srcOrd="2" destOrd="0" presId="urn:microsoft.com/office/officeart/2011/layout/HexagonRadial"/>
    <dgm:cxn modelId="{95FF9BDD-40C7-4550-881E-9DBA3A7D7164}" type="presParOf" srcId="{2ED8DE02-DA75-4ED3-BFBE-C38C30C77825}" destId="{D3A1525B-B1EB-49C8-A62C-F73F79CE179E}" srcOrd="3" destOrd="0" presId="urn:microsoft.com/office/officeart/2011/layout/HexagonRadial"/>
    <dgm:cxn modelId="{75572E59-1938-4F9B-91FF-14EFE09BAC27}" type="presParOf" srcId="{D3A1525B-B1EB-49C8-A62C-F73F79CE179E}" destId="{C4FA2417-DA9F-480F-830C-E67D98A030F9}" srcOrd="0" destOrd="0" presId="urn:microsoft.com/office/officeart/2011/layout/HexagonRadial"/>
    <dgm:cxn modelId="{393DAE71-FCDC-4E73-8E04-75E4C5EA80AE}" type="presParOf" srcId="{2ED8DE02-DA75-4ED3-BFBE-C38C30C77825}" destId="{1EC999B2-85E1-4962-A599-8D408CD47C57}" srcOrd="4" destOrd="0" presId="urn:microsoft.com/office/officeart/2011/layout/HexagonRadial"/>
    <dgm:cxn modelId="{A0FF84A2-E80B-4ED4-B0BD-C752269A5FF2}" type="presParOf" srcId="{2ED8DE02-DA75-4ED3-BFBE-C38C30C77825}" destId="{1D8B4E5C-B8DD-4C12-A189-6EB8CFD05863}" srcOrd="5" destOrd="0" presId="urn:microsoft.com/office/officeart/2011/layout/HexagonRadial"/>
    <dgm:cxn modelId="{C79AAF2C-EEC5-4EB6-B277-7BF95CF6ED6C}" type="presParOf" srcId="{1D8B4E5C-B8DD-4C12-A189-6EB8CFD05863}" destId="{67B5185A-F300-46B4-A414-C19C0D4D68FA}" srcOrd="0" destOrd="0" presId="urn:microsoft.com/office/officeart/2011/layout/HexagonRadial"/>
    <dgm:cxn modelId="{BBC4CFDA-0F99-46C3-ACD2-8B2338B775BC}" type="presParOf" srcId="{2ED8DE02-DA75-4ED3-BFBE-C38C30C77825}" destId="{1E9D0F4B-9C62-4AB8-BA01-E9C192EE75C0}" srcOrd="6" destOrd="0" presId="urn:microsoft.com/office/officeart/2011/layout/HexagonRadial"/>
    <dgm:cxn modelId="{5601F134-5E68-494F-BEFA-422CD0303434}" type="presParOf" srcId="{2ED8DE02-DA75-4ED3-BFBE-C38C30C77825}" destId="{21376FB6-D137-4579-B2EF-60594EE46CAC}" srcOrd="7" destOrd="0" presId="urn:microsoft.com/office/officeart/2011/layout/HexagonRadial"/>
    <dgm:cxn modelId="{1E6C4CA1-9B37-4E01-910F-F9F31CB291A8}" type="presParOf" srcId="{21376FB6-D137-4579-B2EF-60594EE46CAC}" destId="{CBE2D217-A25F-435C-A1D2-7B66D78FECDD}" srcOrd="0" destOrd="0" presId="urn:microsoft.com/office/officeart/2011/layout/HexagonRadial"/>
    <dgm:cxn modelId="{8C7AA3DE-3804-4515-930C-7E6F877873FD}" type="presParOf" srcId="{2ED8DE02-DA75-4ED3-BFBE-C38C30C77825}" destId="{9DB1D8FF-803F-4B5C-B638-2881C99E8756}" srcOrd="8" destOrd="0" presId="urn:microsoft.com/office/officeart/2011/layout/HexagonRadial"/>
    <dgm:cxn modelId="{D77B32EC-299C-426F-9BD2-936ADB3C9E9F}" type="presParOf" srcId="{2ED8DE02-DA75-4ED3-BFBE-C38C30C77825}" destId="{7A60F8E0-CFEE-4FCB-B415-CE72DCF6F097}" srcOrd="9" destOrd="0" presId="urn:microsoft.com/office/officeart/2011/layout/HexagonRadial"/>
    <dgm:cxn modelId="{1C758095-3CF8-4DA8-BC30-0E1E2F2BE6F4}" type="presParOf" srcId="{7A60F8E0-CFEE-4FCB-B415-CE72DCF6F097}" destId="{22F4D1D3-AA18-41D9-88E6-02DA1127E0C8}" srcOrd="0" destOrd="0" presId="urn:microsoft.com/office/officeart/2011/layout/HexagonRadial"/>
    <dgm:cxn modelId="{6BCB10AA-DBC2-4FCA-9105-E5BC4295BC18}" type="presParOf" srcId="{2ED8DE02-DA75-4ED3-BFBE-C38C30C77825}" destId="{51284E28-C759-4B07-8093-6987A149F3BA}" srcOrd="10" destOrd="0" presId="urn:microsoft.com/office/officeart/2011/layout/HexagonRadial"/>
    <dgm:cxn modelId="{92B4FD75-AE05-4019-A708-8F1A5180E119}" type="presParOf" srcId="{2ED8DE02-DA75-4ED3-BFBE-C38C30C77825}" destId="{48D0DF02-E93A-4AC1-A03A-BBECABABF916}" srcOrd="11" destOrd="0" presId="urn:microsoft.com/office/officeart/2011/layout/HexagonRadial"/>
    <dgm:cxn modelId="{9FF8E84F-818B-4DF0-8951-46A461ADDDA8}" type="presParOf" srcId="{48D0DF02-E93A-4AC1-A03A-BBECABABF916}" destId="{C164B130-54D9-46F7-9AE9-C6660C591DE8}" srcOrd="0" destOrd="0" presId="urn:microsoft.com/office/officeart/2011/layout/HexagonRadial"/>
    <dgm:cxn modelId="{FDF4FE63-1899-4DB6-84D7-1703D5EBD450}" type="presParOf" srcId="{2ED8DE02-DA75-4ED3-BFBE-C38C30C77825}" destId="{B37B4C4E-423A-4C10-AA04-2799E708FF99}"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63AEF9-4F6E-4118-8F4A-6DB70A250A6B}" type="doc">
      <dgm:prSet loTypeId="urn:microsoft.com/office/officeart/2005/8/layout/cycle3" loCatId="cycle" qsTypeId="urn:microsoft.com/office/officeart/2005/8/quickstyle/simple4" qsCatId="simple" csTypeId="urn:microsoft.com/office/officeart/2005/8/colors/accent0_1" csCatId="mainScheme" phldr="1"/>
      <dgm:spPr/>
      <dgm:t>
        <a:bodyPr/>
        <a:lstStyle/>
        <a:p>
          <a:endParaRPr lang="sk-SK"/>
        </a:p>
      </dgm:t>
    </dgm:pt>
    <dgm:pt modelId="{2CB4F1F9-D854-433E-BBB9-F7F03FF5970D}">
      <dgm:prSet phldrT="[Text]" custT="1"/>
      <dgm:spPr>
        <a:gradFill rotWithShape="0">
          <a:gsLst>
            <a:gs pos="0">
              <a:schemeClr val="accent1"/>
            </a:gs>
            <a:gs pos="50000">
              <a:schemeClr val="lt1">
                <a:hueOff val="0"/>
                <a:satOff val="0"/>
                <a:lumOff val="0"/>
                <a:alphaOff val="0"/>
                <a:satMod val="110000"/>
                <a:lumMod val="100000"/>
                <a:shade val="100000"/>
              </a:schemeClr>
            </a:gs>
            <a:gs pos="100000">
              <a:schemeClr val="bg1"/>
            </a:gs>
          </a:gsLst>
          <a:lin ang="16200000" scaled="0"/>
        </a:gradFill>
      </dgm:spPr>
      <dgm:t>
        <a:bodyPr/>
        <a:lstStyle/>
        <a:p>
          <a:pPr algn="ctr"/>
          <a:r>
            <a:rPr lang="sk-SK" sz="1050" b="1"/>
            <a:t>Aktéri - participácia</a:t>
          </a:r>
        </a:p>
      </dgm:t>
    </dgm:pt>
    <dgm:pt modelId="{50F2F7DB-7A57-4B19-A9ED-7BA1DF5322D6}" type="parTrans" cxnId="{28D6C17D-D19C-4F7D-ACAE-5CB401E11F39}">
      <dgm:prSet/>
      <dgm:spPr/>
      <dgm:t>
        <a:bodyPr/>
        <a:lstStyle/>
        <a:p>
          <a:pPr algn="ctr"/>
          <a:endParaRPr lang="sk-SK"/>
        </a:p>
      </dgm:t>
    </dgm:pt>
    <dgm:pt modelId="{A197409C-1A48-481C-91B1-1E9838B6B008}" type="sibTrans" cxnId="{28D6C17D-D19C-4F7D-ACAE-5CB401E11F39}">
      <dgm:prSet/>
      <dgm:spPr/>
      <dgm:t>
        <a:bodyPr/>
        <a:lstStyle/>
        <a:p>
          <a:pPr algn="ctr"/>
          <a:endParaRPr lang="sk-SK"/>
        </a:p>
      </dgm:t>
    </dgm:pt>
    <dgm:pt modelId="{DF6B262D-4499-4ADD-A998-7FA3F72D5BFD}">
      <dgm:prSet phldrT="[Text]" custT="1"/>
      <dgm:spPr>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5400000" scaled="0"/>
        </a:gradFill>
      </dgm:spPr>
      <dgm:t>
        <a:bodyPr/>
        <a:lstStyle/>
        <a:p>
          <a:pPr algn="ctr"/>
          <a:r>
            <a:rPr lang="sk-SK" sz="1050" b="1"/>
            <a:t>Legislatíva</a:t>
          </a:r>
          <a:endParaRPr lang="sk-SK" sz="1050"/>
        </a:p>
      </dgm:t>
    </dgm:pt>
    <dgm:pt modelId="{FAB8B71C-2F1A-4D11-BC32-E8E5534C53EB}" type="parTrans" cxnId="{33232A5F-4966-4974-9B68-D37FC0740958}">
      <dgm:prSet/>
      <dgm:spPr/>
      <dgm:t>
        <a:bodyPr/>
        <a:lstStyle/>
        <a:p>
          <a:pPr algn="ctr"/>
          <a:endParaRPr lang="sk-SK"/>
        </a:p>
      </dgm:t>
    </dgm:pt>
    <dgm:pt modelId="{7930E10C-6D3C-465D-BA91-C270941F0851}" type="sibTrans" cxnId="{33232A5F-4966-4974-9B68-D37FC0740958}">
      <dgm:prSet/>
      <dgm:spPr/>
      <dgm:t>
        <a:bodyPr/>
        <a:lstStyle/>
        <a:p>
          <a:pPr algn="ctr"/>
          <a:endParaRPr lang="sk-SK"/>
        </a:p>
      </dgm:t>
    </dgm:pt>
    <dgm:pt modelId="{37E02BB2-1484-442B-9C6B-26911893FA0C}">
      <dgm:prSet phldrT="[Text]" custT="1"/>
      <dgm:spPr>
        <a:gradFill rotWithShape="0">
          <a:gsLst>
            <a:gs pos="100000">
              <a:schemeClr val="bg1"/>
            </a:gs>
            <a:gs pos="0">
              <a:schemeClr val="accent1">
                <a:lumMod val="60000"/>
                <a:lumOff val="40000"/>
              </a:schemeClr>
            </a:gs>
            <a:gs pos="100000">
              <a:scrgbClr r="0" g="0" b="0">
                <a:satMod val="110000"/>
                <a:lumMod val="100000"/>
                <a:shade val="100000"/>
              </a:scrgbClr>
            </a:gs>
            <a:gs pos="0">
              <a:schemeClr val="accent1"/>
            </a:gs>
            <a:gs pos="100000">
              <a:schemeClr val="bg1"/>
            </a:gs>
          </a:gsLst>
          <a:lin ang="16200000" scaled="0"/>
        </a:gradFill>
      </dgm:spPr>
      <dgm:t>
        <a:bodyPr/>
        <a:lstStyle/>
        <a:p>
          <a:pPr algn="ctr"/>
          <a:r>
            <a:rPr lang="sk-SK" sz="1050" b="1"/>
            <a:t>Spravovanie</a:t>
          </a:r>
          <a:endParaRPr lang="sk-SK" sz="1050"/>
        </a:p>
      </dgm:t>
    </dgm:pt>
    <dgm:pt modelId="{4BBE4088-627A-49D6-8DD3-AD7216FF3661}" type="parTrans" cxnId="{0EC3EE75-831D-4459-A3E2-D9493B88331E}">
      <dgm:prSet/>
      <dgm:spPr/>
      <dgm:t>
        <a:bodyPr/>
        <a:lstStyle/>
        <a:p>
          <a:pPr algn="ctr"/>
          <a:endParaRPr lang="sk-SK"/>
        </a:p>
      </dgm:t>
    </dgm:pt>
    <dgm:pt modelId="{B822B57F-D2D6-49EB-B401-3D1F8B7711A0}" type="sibTrans" cxnId="{0EC3EE75-831D-4459-A3E2-D9493B88331E}">
      <dgm:prSet/>
      <dgm:spPr/>
      <dgm:t>
        <a:bodyPr/>
        <a:lstStyle/>
        <a:p>
          <a:pPr algn="ctr"/>
          <a:endParaRPr lang="sk-SK"/>
        </a:p>
      </dgm:t>
    </dgm:pt>
    <dgm:pt modelId="{A135D842-3E53-4632-9E4F-1A1DCE12DF19}">
      <dgm:prSet phldrT="[Text]" custT="1"/>
      <dgm:spPr>
        <a:gradFill rotWithShape="0">
          <a:gsLst>
            <a:gs pos="0">
              <a:schemeClr val="accent1"/>
            </a:gs>
            <a:gs pos="84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dgm:spPr>
      <dgm:t>
        <a:bodyPr/>
        <a:lstStyle/>
        <a:p>
          <a:pPr algn="ctr"/>
          <a:r>
            <a:rPr lang="sk-SK" sz="1050" b="1"/>
            <a:t>Spolupráca </a:t>
          </a:r>
          <a:endParaRPr lang="sk-SK" sz="1050"/>
        </a:p>
      </dgm:t>
    </dgm:pt>
    <dgm:pt modelId="{943FE63F-5DD1-439C-8EA8-9FA9B8021F62}" type="parTrans" cxnId="{D359FEF3-9919-4A5F-805A-9BE95C88CE95}">
      <dgm:prSet/>
      <dgm:spPr/>
      <dgm:t>
        <a:bodyPr/>
        <a:lstStyle/>
        <a:p>
          <a:pPr algn="ctr"/>
          <a:endParaRPr lang="sk-SK"/>
        </a:p>
      </dgm:t>
    </dgm:pt>
    <dgm:pt modelId="{C97AC212-3ACF-4E3C-821F-C2C917E2A05A}" type="sibTrans" cxnId="{D359FEF3-9919-4A5F-805A-9BE95C88CE95}">
      <dgm:prSet/>
      <dgm:spPr/>
      <dgm:t>
        <a:bodyPr/>
        <a:lstStyle/>
        <a:p>
          <a:pPr algn="ctr"/>
          <a:endParaRPr lang="sk-SK"/>
        </a:p>
      </dgm:t>
    </dgm:pt>
    <dgm:pt modelId="{3F08CD74-C4E8-4E6D-9B6D-A9B8B6B171C9}">
      <dgm:prSet phldrT="[Text]" custT="1"/>
      <dgm:spPr>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gradFill>
      </dgm:spPr>
      <dgm:t>
        <a:bodyPr/>
        <a:lstStyle/>
        <a:p>
          <a:pPr algn="ctr"/>
          <a:r>
            <a:rPr lang="sk-SK" sz="1000" b="1"/>
            <a:t>Investície - rozpočet</a:t>
          </a:r>
          <a:endParaRPr lang="sk-SK" sz="1000"/>
        </a:p>
      </dgm:t>
    </dgm:pt>
    <dgm:pt modelId="{712BD948-0A68-495D-B13D-3981308DE56D}" type="parTrans" cxnId="{47658647-370B-4432-9746-99E12A3BAE7F}">
      <dgm:prSet/>
      <dgm:spPr/>
      <dgm:t>
        <a:bodyPr/>
        <a:lstStyle/>
        <a:p>
          <a:pPr algn="ctr"/>
          <a:endParaRPr lang="sk-SK"/>
        </a:p>
      </dgm:t>
    </dgm:pt>
    <dgm:pt modelId="{3AE4C173-686F-4432-AEB3-495A8D938A7F}" type="sibTrans" cxnId="{47658647-370B-4432-9746-99E12A3BAE7F}">
      <dgm:prSet/>
      <dgm:spPr/>
      <dgm:t>
        <a:bodyPr/>
        <a:lstStyle/>
        <a:p>
          <a:pPr algn="ctr"/>
          <a:endParaRPr lang="sk-SK"/>
        </a:p>
      </dgm:t>
    </dgm:pt>
    <dgm:pt modelId="{1732AF65-E33C-4412-9C84-681A482D1100}">
      <dgm:prSet custT="1"/>
      <dgm:spPr>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gradFill>
      </dgm:spPr>
      <dgm:t>
        <a:bodyPr/>
        <a:lstStyle/>
        <a:p>
          <a:pPr algn="ctr"/>
          <a:r>
            <a:rPr lang="sk-SK" sz="1050" b="1"/>
            <a:t>Inovácie</a:t>
          </a:r>
          <a:endParaRPr lang="sk-SK" sz="1050"/>
        </a:p>
      </dgm:t>
    </dgm:pt>
    <dgm:pt modelId="{5AF21868-9603-4F9A-9A3D-A2842368381E}" type="parTrans" cxnId="{13C79A69-6F81-4074-B5E4-106B74AF4905}">
      <dgm:prSet/>
      <dgm:spPr/>
      <dgm:t>
        <a:bodyPr/>
        <a:lstStyle/>
        <a:p>
          <a:pPr algn="ctr"/>
          <a:endParaRPr lang="sk-SK"/>
        </a:p>
      </dgm:t>
    </dgm:pt>
    <dgm:pt modelId="{64D4B77E-EAE3-42E4-B9B8-8FE6D046BA47}" type="sibTrans" cxnId="{13C79A69-6F81-4074-B5E4-106B74AF4905}">
      <dgm:prSet/>
      <dgm:spPr/>
      <dgm:t>
        <a:bodyPr/>
        <a:lstStyle/>
        <a:p>
          <a:pPr algn="ctr"/>
          <a:endParaRPr lang="sk-SK"/>
        </a:p>
      </dgm:t>
    </dgm:pt>
    <dgm:pt modelId="{220213A6-DF94-451C-9C76-96BB2053A33C}">
      <dgm:prSet custT="1"/>
      <dgm:spPr>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gradFill>
      </dgm:spPr>
      <dgm:t>
        <a:bodyPr/>
        <a:lstStyle/>
        <a:p>
          <a:pPr algn="ctr"/>
          <a:r>
            <a:rPr lang="sk-SK" sz="1050" b="1"/>
            <a:t>Koordinácia</a:t>
          </a:r>
          <a:endParaRPr lang="sk-SK" sz="1050"/>
        </a:p>
      </dgm:t>
    </dgm:pt>
    <dgm:pt modelId="{001BC5B6-C113-4771-80C2-DA99F76D0C9A}" type="parTrans" cxnId="{977527BB-9006-47C2-8AD6-65E202A2AD5B}">
      <dgm:prSet/>
      <dgm:spPr/>
      <dgm:t>
        <a:bodyPr/>
        <a:lstStyle/>
        <a:p>
          <a:pPr algn="ctr"/>
          <a:endParaRPr lang="sk-SK"/>
        </a:p>
      </dgm:t>
    </dgm:pt>
    <dgm:pt modelId="{CE5C8AB5-8DC7-4AEF-9ACE-C382A5C5E5BC}" type="sibTrans" cxnId="{977527BB-9006-47C2-8AD6-65E202A2AD5B}">
      <dgm:prSet/>
      <dgm:spPr/>
      <dgm:t>
        <a:bodyPr/>
        <a:lstStyle/>
        <a:p>
          <a:pPr algn="ctr"/>
          <a:endParaRPr lang="sk-SK"/>
        </a:p>
      </dgm:t>
    </dgm:pt>
    <dgm:pt modelId="{E43F51AC-A678-4FD6-9E09-3FBB2B0506D0}">
      <dgm:prSet custT="1"/>
      <dgm:spPr>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gradFill>
      </dgm:spPr>
      <dgm:t>
        <a:bodyPr/>
        <a:lstStyle/>
        <a:p>
          <a:pPr algn="ctr"/>
          <a:r>
            <a:rPr lang="sk-SK" sz="1050" b="1"/>
            <a:t>Plánovanie</a:t>
          </a:r>
          <a:endParaRPr lang="sk-SK" sz="1050"/>
        </a:p>
      </dgm:t>
    </dgm:pt>
    <dgm:pt modelId="{22B9E4C8-3F1E-4167-8F8E-087C923D9D59}" type="parTrans" cxnId="{760BF57C-9F00-429F-B6C3-3DC5394991B4}">
      <dgm:prSet/>
      <dgm:spPr/>
      <dgm:t>
        <a:bodyPr/>
        <a:lstStyle/>
        <a:p>
          <a:pPr algn="ctr"/>
          <a:endParaRPr lang="sk-SK"/>
        </a:p>
      </dgm:t>
    </dgm:pt>
    <dgm:pt modelId="{1B937A6A-F14E-464C-A353-A8130B18ADD2}" type="sibTrans" cxnId="{760BF57C-9F00-429F-B6C3-3DC5394991B4}">
      <dgm:prSet/>
      <dgm:spPr/>
      <dgm:t>
        <a:bodyPr/>
        <a:lstStyle/>
        <a:p>
          <a:pPr algn="ctr"/>
          <a:endParaRPr lang="sk-SK"/>
        </a:p>
      </dgm:t>
    </dgm:pt>
    <dgm:pt modelId="{3C8535A0-61ED-43B6-8EBB-9E83DFCF49FE}">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efektívne budovy a infraštruktúra</a:t>
          </a:r>
          <a:endParaRPr lang="sk-SK" sz="1050"/>
        </a:p>
      </dgm:t>
    </dgm:pt>
    <dgm:pt modelId="{4219F10D-9A50-4275-B8BB-CD362F183609}" type="parTrans" cxnId="{8B0FC2E2-24D5-4AD0-B1EF-E7ADCD64A4A0}">
      <dgm:prSet/>
      <dgm:spPr/>
      <dgm:t>
        <a:bodyPr/>
        <a:lstStyle/>
        <a:p>
          <a:pPr algn="ctr"/>
          <a:endParaRPr lang="sk-SK"/>
        </a:p>
      </dgm:t>
    </dgm:pt>
    <dgm:pt modelId="{267D71C6-C742-4BAB-93CB-8BE8FC4B1087}" type="sibTrans" cxnId="{8B0FC2E2-24D5-4AD0-B1EF-E7ADCD64A4A0}">
      <dgm:prSet/>
      <dgm:spPr/>
      <dgm:t>
        <a:bodyPr/>
        <a:lstStyle/>
        <a:p>
          <a:pPr algn="ctr"/>
          <a:endParaRPr lang="sk-SK"/>
        </a:p>
      </dgm:t>
    </dgm:pt>
    <dgm:pt modelId="{219A2D7C-FC40-43CA-A403-0AE818B78BEB}">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kvalitné životné prostredie </a:t>
          </a:r>
          <a:endParaRPr lang="sk-SK" sz="1050"/>
        </a:p>
      </dgm:t>
    </dgm:pt>
    <dgm:pt modelId="{6EFC28BE-2E81-46C0-8B3B-15333A982759}" type="parTrans" cxnId="{55F5D5DD-449D-4977-953F-D40C38FE70D1}">
      <dgm:prSet/>
      <dgm:spPr/>
      <dgm:t>
        <a:bodyPr/>
        <a:lstStyle/>
        <a:p>
          <a:pPr algn="ctr"/>
          <a:endParaRPr lang="sk-SK"/>
        </a:p>
      </dgm:t>
    </dgm:pt>
    <dgm:pt modelId="{2B13BA3E-0BB7-4A8D-8748-6466D57ED748}" type="sibTrans" cxnId="{55F5D5DD-449D-4977-953F-D40C38FE70D1}">
      <dgm:prSet/>
      <dgm:spPr/>
      <dgm:t>
        <a:bodyPr/>
        <a:lstStyle/>
        <a:p>
          <a:pPr algn="ctr"/>
          <a:endParaRPr lang="sk-SK"/>
        </a:p>
      </dgm:t>
    </dgm:pt>
    <dgm:pt modelId="{D3BD03AC-20BC-4A24-A206-38BD2AC2E3BB}">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udržateľná</a:t>
          </a:r>
          <a:r>
            <a:rPr lang="sk-SK" sz="500" b="1"/>
            <a:t> </a:t>
          </a:r>
          <a:r>
            <a:rPr lang="sk-SK" sz="1050" b="1"/>
            <a:t>energetika</a:t>
          </a:r>
          <a:endParaRPr lang="sk-SK" sz="1050"/>
        </a:p>
      </dgm:t>
    </dgm:pt>
    <dgm:pt modelId="{FDFD33BD-6FCE-49D7-BF92-2086624D7423}" type="parTrans" cxnId="{522D4DAD-1CB2-4AF0-B9B1-7A41B89A9478}">
      <dgm:prSet/>
      <dgm:spPr/>
      <dgm:t>
        <a:bodyPr/>
        <a:lstStyle/>
        <a:p>
          <a:pPr algn="ctr"/>
          <a:endParaRPr lang="sk-SK"/>
        </a:p>
      </dgm:t>
    </dgm:pt>
    <dgm:pt modelId="{0ECAA4CD-5617-427A-8924-C1503FFCE9FA}" type="sibTrans" cxnId="{522D4DAD-1CB2-4AF0-B9B1-7A41B89A9478}">
      <dgm:prSet/>
      <dgm:spPr/>
      <dgm:t>
        <a:bodyPr/>
        <a:lstStyle/>
        <a:p>
          <a:pPr algn="ctr"/>
          <a:endParaRPr lang="sk-SK"/>
        </a:p>
      </dgm:t>
    </dgm:pt>
    <dgm:pt modelId="{571763D0-12FB-4F84-B4A7-92B1098532DF}">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konkurencieschopná ekonomika</a:t>
          </a:r>
          <a:endParaRPr lang="sk-SK" sz="1050"/>
        </a:p>
      </dgm:t>
    </dgm:pt>
    <dgm:pt modelId="{0F8C2372-7949-47EE-9BFB-B07428BAE900}" type="parTrans" cxnId="{581C56DF-F38D-4374-98FF-7FD137E52F07}">
      <dgm:prSet/>
      <dgm:spPr/>
      <dgm:t>
        <a:bodyPr/>
        <a:lstStyle/>
        <a:p>
          <a:pPr algn="ctr"/>
          <a:endParaRPr lang="sk-SK"/>
        </a:p>
      </dgm:t>
    </dgm:pt>
    <dgm:pt modelId="{E7319289-CC88-4643-AC8D-DC72303E6A6D}" type="sibTrans" cxnId="{581C56DF-F38D-4374-98FF-7FD137E52F07}">
      <dgm:prSet/>
      <dgm:spPr/>
      <dgm:t>
        <a:bodyPr/>
        <a:lstStyle/>
        <a:p>
          <a:pPr algn="ctr"/>
          <a:endParaRPr lang="sk-SK"/>
        </a:p>
      </dgm:t>
    </dgm:pt>
    <dgm:pt modelId="{E190A642-E15E-4513-BD12-F5565FD36CE1}">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zdravé komunity</a:t>
          </a:r>
          <a:endParaRPr lang="sk-SK" sz="1050"/>
        </a:p>
      </dgm:t>
    </dgm:pt>
    <dgm:pt modelId="{C09CCACD-F2F2-4D11-AE49-973FC99FC0CF}" type="parTrans" cxnId="{7405C465-D494-4E9F-BBCB-6E6C82E51789}">
      <dgm:prSet/>
      <dgm:spPr/>
      <dgm:t>
        <a:bodyPr/>
        <a:lstStyle/>
        <a:p>
          <a:pPr algn="ctr"/>
          <a:endParaRPr lang="sk-SK"/>
        </a:p>
      </dgm:t>
    </dgm:pt>
    <dgm:pt modelId="{1343E8DE-458A-4400-81F9-43457BBC16DD}" type="sibTrans" cxnId="{7405C465-D494-4E9F-BBCB-6E6C82E51789}">
      <dgm:prSet/>
      <dgm:spPr/>
      <dgm:t>
        <a:bodyPr/>
        <a:lstStyle/>
        <a:p>
          <a:pPr algn="ctr"/>
          <a:endParaRPr lang="sk-SK"/>
        </a:p>
      </dgm:t>
    </dgm:pt>
    <dgm:pt modelId="{369799DE-367B-4148-9A9A-74D435FCE0A6}">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kvalitné služby</a:t>
          </a:r>
          <a:endParaRPr lang="sk-SK" sz="1050"/>
        </a:p>
      </dgm:t>
    </dgm:pt>
    <dgm:pt modelId="{FB55D6AB-83A3-443C-869B-574B3632F8A4}" type="parTrans" cxnId="{CA5E1E8D-D511-459F-8AD3-67707B530AF9}">
      <dgm:prSet/>
      <dgm:spPr/>
      <dgm:t>
        <a:bodyPr/>
        <a:lstStyle/>
        <a:p>
          <a:pPr algn="ctr"/>
          <a:endParaRPr lang="sk-SK"/>
        </a:p>
      </dgm:t>
    </dgm:pt>
    <dgm:pt modelId="{15A1BD7F-1974-49E2-A99B-E98054F560D4}" type="sibTrans" cxnId="{CA5E1E8D-D511-459F-8AD3-67707B530AF9}">
      <dgm:prSet/>
      <dgm:spPr/>
      <dgm:t>
        <a:bodyPr/>
        <a:lstStyle/>
        <a:p>
          <a:pPr algn="ctr"/>
          <a:endParaRPr lang="sk-SK"/>
        </a:p>
      </dgm:t>
    </dgm:pt>
    <dgm:pt modelId="{58F1474C-D424-4C8B-9B29-6E99AB02EAF4}">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vzdelávanie</a:t>
          </a:r>
          <a:endParaRPr lang="sk-SK" sz="1050"/>
        </a:p>
      </dgm:t>
    </dgm:pt>
    <dgm:pt modelId="{61D1A54F-BD2A-4EAB-8A35-DEDB826F5435}" type="parTrans" cxnId="{2F4A6782-767A-4A79-A8C4-967FEEC8CB19}">
      <dgm:prSet/>
      <dgm:spPr/>
      <dgm:t>
        <a:bodyPr/>
        <a:lstStyle/>
        <a:p>
          <a:pPr algn="ctr"/>
          <a:endParaRPr lang="sk-SK"/>
        </a:p>
      </dgm:t>
    </dgm:pt>
    <dgm:pt modelId="{50330087-DF29-466A-9165-79F6DEC77734}" type="sibTrans" cxnId="{2F4A6782-767A-4A79-A8C4-967FEEC8CB19}">
      <dgm:prSet/>
      <dgm:spPr/>
      <dgm:t>
        <a:bodyPr/>
        <a:lstStyle/>
        <a:p>
          <a:pPr algn="ctr"/>
          <a:endParaRPr lang="sk-SK"/>
        </a:p>
      </dgm:t>
    </dgm:pt>
    <dgm:pt modelId="{AA524AD6-CDB6-4FA8-8199-7345E9D17186}">
      <dgm:prSet phldrT="[Text]" custT="1"/>
      <dgm:spPr>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gradFill>
      </dgm:spPr>
      <dgm:t>
        <a:bodyPr/>
        <a:lstStyle/>
        <a:p>
          <a:pPr algn="ctr"/>
          <a:r>
            <a:rPr lang="sk-SK" sz="1050" b="1"/>
            <a:t>udržateľná mobilita</a:t>
          </a:r>
        </a:p>
      </dgm:t>
    </dgm:pt>
    <dgm:pt modelId="{CE9A9B2D-6D24-4437-93F3-F23D83EDF980}" type="parTrans" cxnId="{81533880-7E13-4869-AD5B-84BFDC3ACBB5}">
      <dgm:prSet/>
      <dgm:spPr/>
      <dgm:t>
        <a:bodyPr/>
        <a:lstStyle/>
        <a:p>
          <a:pPr algn="ctr"/>
          <a:endParaRPr lang="sk-SK"/>
        </a:p>
      </dgm:t>
    </dgm:pt>
    <dgm:pt modelId="{7B4965D1-04D3-4795-899F-D3B71B1C96C6}" type="sibTrans" cxnId="{81533880-7E13-4869-AD5B-84BFDC3ACBB5}">
      <dgm:prSet/>
      <dgm:spPr/>
      <dgm:t>
        <a:bodyPr/>
        <a:lstStyle/>
        <a:p>
          <a:pPr algn="ctr"/>
          <a:endParaRPr lang="sk-SK"/>
        </a:p>
      </dgm:t>
    </dgm:pt>
    <dgm:pt modelId="{F0E6A3EA-25DE-41A2-83A6-51B7F82901DB}" type="pres">
      <dgm:prSet presAssocID="{9F63AEF9-4F6E-4118-8F4A-6DB70A250A6B}" presName="Name0" presStyleCnt="0">
        <dgm:presLayoutVars>
          <dgm:dir/>
          <dgm:resizeHandles val="exact"/>
        </dgm:presLayoutVars>
      </dgm:prSet>
      <dgm:spPr/>
      <dgm:t>
        <a:bodyPr/>
        <a:lstStyle/>
        <a:p>
          <a:endParaRPr lang="sk-SK"/>
        </a:p>
      </dgm:t>
    </dgm:pt>
    <dgm:pt modelId="{192C97CF-7891-4191-88E1-B659C809ADDC}" type="pres">
      <dgm:prSet presAssocID="{9F63AEF9-4F6E-4118-8F4A-6DB70A250A6B}" presName="cycle" presStyleCnt="0"/>
      <dgm:spPr/>
      <dgm:t>
        <a:bodyPr/>
        <a:lstStyle/>
        <a:p>
          <a:endParaRPr lang="sk-SK"/>
        </a:p>
      </dgm:t>
    </dgm:pt>
    <dgm:pt modelId="{4AB335F9-256A-4EE3-93A2-C1D7A94AA36A}" type="pres">
      <dgm:prSet presAssocID="{2CB4F1F9-D854-433E-BBB9-F7F03FF5970D}" presName="nodeFirstNode" presStyleLbl="node1" presStyleIdx="0" presStyleCnt="16" custScaleX="191493" custScaleY="152268" custRadScaleRad="133557" custRadScaleInc="235060">
        <dgm:presLayoutVars>
          <dgm:bulletEnabled val="1"/>
        </dgm:presLayoutVars>
      </dgm:prSet>
      <dgm:spPr/>
      <dgm:t>
        <a:bodyPr/>
        <a:lstStyle/>
        <a:p>
          <a:endParaRPr lang="sk-SK"/>
        </a:p>
      </dgm:t>
    </dgm:pt>
    <dgm:pt modelId="{E26F7FD4-AE2C-41E9-9FCF-74C9AC30E844}" type="pres">
      <dgm:prSet presAssocID="{A197409C-1A48-481C-91B1-1E9838B6B008}" presName="sibTransFirstNode" presStyleLbl="bgShp" presStyleIdx="0" presStyleCnt="1" custLinFactNeighborX="-44020" custLinFactNeighborY="-3016"/>
      <dgm:spPr/>
      <dgm:t>
        <a:bodyPr/>
        <a:lstStyle/>
        <a:p>
          <a:endParaRPr lang="sk-SK"/>
        </a:p>
      </dgm:t>
    </dgm:pt>
    <dgm:pt modelId="{2BA5FE5A-41CA-4848-807A-1CB417F2B30A}" type="pres">
      <dgm:prSet presAssocID="{DF6B262D-4499-4ADD-A998-7FA3F72D5BFD}" presName="nodeFollowingNodes" presStyleLbl="node1" presStyleIdx="1" presStyleCnt="16" custScaleX="191295" custScaleY="159697" custRadScaleRad="136890" custRadScaleInc="249782">
        <dgm:presLayoutVars>
          <dgm:bulletEnabled val="1"/>
        </dgm:presLayoutVars>
      </dgm:prSet>
      <dgm:spPr/>
      <dgm:t>
        <a:bodyPr/>
        <a:lstStyle/>
        <a:p>
          <a:endParaRPr lang="sk-SK"/>
        </a:p>
      </dgm:t>
    </dgm:pt>
    <dgm:pt modelId="{1CE18377-6792-40B6-AEEE-32627C1F5F26}" type="pres">
      <dgm:prSet presAssocID="{369799DE-367B-4148-9A9A-74D435FCE0A6}" presName="nodeFollowingNodes" presStyleLbl="node1" presStyleIdx="2" presStyleCnt="16" custScaleX="233827" custScaleY="147787" custRadScaleRad="77421" custRadScaleInc="-162321">
        <dgm:presLayoutVars>
          <dgm:bulletEnabled val="1"/>
        </dgm:presLayoutVars>
      </dgm:prSet>
      <dgm:spPr/>
      <dgm:t>
        <a:bodyPr/>
        <a:lstStyle/>
        <a:p>
          <a:endParaRPr lang="sk-SK"/>
        </a:p>
      </dgm:t>
    </dgm:pt>
    <dgm:pt modelId="{1E2994BF-A5BF-4437-A1E5-20452F769A2B}" type="pres">
      <dgm:prSet presAssocID="{58F1474C-D424-4C8B-9B29-6E99AB02EAF4}" presName="nodeFollowingNodes" presStyleLbl="node1" presStyleIdx="3" presStyleCnt="16" custScaleX="200576" custScaleY="143965" custRadScaleRad="87035" custRadScaleInc="580048">
        <dgm:presLayoutVars>
          <dgm:bulletEnabled val="1"/>
        </dgm:presLayoutVars>
      </dgm:prSet>
      <dgm:spPr/>
      <dgm:t>
        <a:bodyPr/>
        <a:lstStyle/>
        <a:p>
          <a:endParaRPr lang="sk-SK"/>
        </a:p>
      </dgm:t>
    </dgm:pt>
    <dgm:pt modelId="{3A50CC51-AE80-4B54-9E7E-55EDDF07C93D}" type="pres">
      <dgm:prSet presAssocID="{AA524AD6-CDB6-4FA8-8199-7345E9D17186}" presName="nodeFollowingNodes" presStyleLbl="node1" presStyleIdx="4" presStyleCnt="16" custScaleX="216286" custScaleY="150666" custRadScaleRad="62614" custRadScaleInc="-169533">
        <dgm:presLayoutVars>
          <dgm:bulletEnabled val="1"/>
        </dgm:presLayoutVars>
      </dgm:prSet>
      <dgm:spPr/>
      <dgm:t>
        <a:bodyPr/>
        <a:lstStyle/>
        <a:p>
          <a:endParaRPr lang="sk-SK"/>
        </a:p>
      </dgm:t>
    </dgm:pt>
    <dgm:pt modelId="{DA61FD0E-0383-412E-8D69-EF9CB25C1A79}" type="pres">
      <dgm:prSet presAssocID="{37E02BB2-1484-442B-9C6B-26911893FA0C}" presName="nodeFollowingNodes" presStyleLbl="node1" presStyleIdx="5" presStyleCnt="16" custScaleX="197701" custScaleY="173436" custRadScaleRad="138910" custRadScaleInc="-21215">
        <dgm:presLayoutVars>
          <dgm:bulletEnabled val="1"/>
        </dgm:presLayoutVars>
      </dgm:prSet>
      <dgm:spPr/>
      <dgm:t>
        <a:bodyPr/>
        <a:lstStyle/>
        <a:p>
          <a:endParaRPr lang="sk-SK"/>
        </a:p>
      </dgm:t>
    </dgm:pt>
    <dgm:pt modelId="{4D85BBAB-E53E-48D3-9811-4D8AF84DFC0C}" type="pres">
      <dgm:prSet presAssocID="{A135D842-3E53-4632-9E4F-1A1DCE12DF19}" presName="nodeFollowingNodes" presStyleLbl="node1" presStyleIdx="6" presStyleCnt="16" custScaleX="186946" custScaleY="147716" custRadScaleRad="137356" custRadScaleInc="-19126">
        <dgm:presLayoutVars>
          <dgm:bulletEnabled val="1"/>
        </dgm:presLayoutVars>
      </dgm:prSet>
      <dgm:spPr/>
      <dgm:t>
        <a:bodyPr/>
        <a:lstStyle/>
        <a:p>
          <a:endParaRPr lang="sk-SK"/>
        </a:p>
      </dgm:t>
    </dgm:pt>
    <dgm:pt modelId="{7EB766C2-D1AF-43BF-A7E9-97886BE5D602}" type="pres">
      <dgm:prSet presAssocID="{3F08CD74-C4E8-4E6D-9B6D-A9B8B6B171C9}" presName="nodeFollowingNodes" presStyleLbl="node1" presStyleIdx="7" presStyleCnt="16" custScaleX="211225" custScaleY="154993" custRadScaleRad="141638" custRadScaleInc="446687">
        <dgm:presLayoutVars>
          <dgm:bulletEnabled val="1"/>
        </dgm:presLayoutVars>
      </dgm:prSet>
      <dgm:spPr/>
      <dgm:t>
        <a:bodyPr/>
        <a:lstStyle/>
        <a:p>
          <a:endParaRPr lang="sk-SK"/>
        </a:p>
      </dgm:t>
    </dgm:pt>
    <dgm:pt modelId="{59A629BE-FD68-4DDB-943B-70F95B2AC07D}" type="pres">
      <dgm:prSet presAssocID="{220213A6-DF94-451C-9C76-96BB2053A33C}" presName="nodeFollowingNodes" presStyleLbl="node1" presStyleIdx="8" presStyleCnt="16" custScaleX="187592" custScaleY="145296" custRadScaleRad="140096" custRadScaleInc="241373">
        <dgm:presLayoutVars>
          <dgm:bulletEnabled val="1"/>
        </dgm:presLayoutVars>
      </dgm:prSet>
      <dgm:spPr/>
      <dgm:t>
        <a:bodyPr/>
        <a:lstStyle/>
        <a:p>
          <a:endParaRPr lang="sk-SK"/>
        </a:p>
      </dgm:t>
    </dgm:pt>
    <dgm:pt modelId="{1F670676-F03D-419E-B2AC-5785336081BE}" type="pres">
      <dgm:prSet presAssocID="{E43F51AC-A678-4FD6-9E09-3FBB2B0506D0}" presName="nodeFollowingNodes" presStyleLbl="node1" presStyleIdx="9" presStyleCnt="16" custScaleX="187812" custScaleY="168210" custRadScaleRad="136551" custRadScaleInc="378391">
        <dgm:presLayoutVars>
          <dgm:bulletEnabled val="1"/>
        </dgm:presLayoutVars>
      </dgm:prSet>
      <dgm:spPr/>
      <dgm:t>
        <a:bodyPr/>
        <a:lstStyle/>
        <a:p>
          <a:endParaRPr lang="sk-SK"/>
        </a:p>
      </dgm:t>
    </dgm:pt>
    <dgm:pt modelId="{DC4BDDBB-B306-47EB-AB80-A5CD486D3445}" type="pres">
      <dgm:prSet presAssocID="{1732AF65-E33C-4412-9C84-681A482D1100}" presName="nodeFollowingNodes" presStyleLbl="node1" presStyleIdx="10" presStyleCnt="16" custScaleX="188150" custScaleY="152602" custRadScaleRad="130516" custRadScaleInc="416697">
        <dgm:presLayoutVars>
          <dgm:bulletEnabled val="1"/>
        </dgm:presLayoutVars>
      </dgm:prSet>
      <dgm:spPr/>
      <dgm:t>
        <a:bodyPr/>
        <a:lstStyle/>
        <a:p>
          <a:endParaRPr lang="sk-SK"/>
        </a:p>
      </dgm:t>
    </dgm:pt>
    <dgm:pt modelId="{BF2EE44E-F30C-4817-9372-3FF795AF711B}" type="pres">
      <dgm:prSet presAssocID="{3C8535A0-61ED-43B6-8EBB-9E83DFCF49FE}" presName="nodeFollowingNodes" presStyleLbl="node1" presStyleIdx="11" presStyleCnt="16" custScaleX="231650" custScaleY="161668" custRadScaleRad="64309" custRadScaleInc="-720133">
        <dgm:presLayoutVars>
          <dgm:bulletEnabled val="1"/>
        </dgm:presLayoutVars>
      </dgm:prSet>
      <dgm:spPr/>
      <dgm:t>
        <a:bodyPr/>
        <a:lstStyle/>
        <a:p>
          <a:endParaRPr lang="sk-SK"/>
        </a:p>
      </dgm:t>
    </dgm:pt>
    <dgm:pt modelId="{2C6CC92E-725D-4AEC-B95E-4D0FF6C1A424}" type="pres">
      <dgm:prSet presAssocID="{D3BD03AC-20BC-4A24-A206-38BD2AC2E3BB}" presName="nodeFollowingNodes" presStyleLbl="node1" presStyleIdx="12" presStyleCnt="16" custScaleX="213528" custScaleY="165455" custRadScaleRad="73267" custRadScaleInc="-628955">
        <dgm:presLayoutVars>
          <dgm:bulletEnabled val="1"/>
        </dgm:presLayoutVars>
      </dgm:prSet>
      <dgm:spPr/>
      <dgm:t>
        <a:bodyPr/>
        <a:lstStyle/>
        <a:p>
          <a:endParaRPr lang="sk-SK"/>
        </a:p>
      </dgm:t>
    </dgm:pt>
    <dgm:pt modelId="{9BCAA334-B1C8-4DEA-B02E-9DB0C0832929}" type="pres">
      <dgm:prSet presAssocID="{219A2D7C-FC40-43CA-A403-0AE818B78BEB}" presName="nodeFollowingNodes" presStyleLbl="node1" presStyleIdx="13" presStyleCnt="16" custScaleX="229047" custScaleY="150863" custRadScaleRad="67796" custRadScaleInc="-323312">
        <dgm:presLayoutVars>
          <dgm:bulletEnabled val="1"/>
        </dgm:presLayoutVars>
      </dgm:prSet>
      <dgm:spPr/>
      <dgm:t>
        <a:bodyPr/>
        <a:lstStyle/>
        <a:p>
          <a:endParaRPr lang="sk-SK"/>
        </a:p>
      </dgm:t>
    </dgm:pt>
    <dgm:pt modelId="{714076A3-9F41-4189-82D2-FDD2268CAC03}" type="pres">
      <dgm:prSet presAssocID="{571763D0-12FB-4F84-B4A7-92B1098532DF}" presName="nodeFollowingNodes" presStyleLbl="node1" presStyleIdx="14" presStyleCnt="16" custScaleX="235153" custScaleY="129697" custRadScaleRad="64585" custRadScaleInc="-237789">
        <dgm:presLayoutVars>
          <dgm:bulletEnabled val="1"/>
        </dgm:presLayoutVars>
      </dgm:prSet>
      <dgm:spPr/>
      <dgm:t>
        <a:bodyPr/>
        <a:lstStyle/>
        <a:p>
          <a:endParaRPr lang="sk-SK"/>
        </a:p>
      </dgm:t>
    </dgm:pt>
    <dgm:pt modelId="{A90BBCF0-F177-4D9D-9751-8FC71552D655}" type="pres">
      <dgm:prSet presAssocID="{E190A642-E15E-4513-BD12-F5565FD36CE1}" presName="nodeFollowingNodes" presStyleLbl="node1" presStyleIdx="15" presStyleCnt="16" custScaleX="216691" custScaleY="163062" custRadScaleRad="67715" custRadScaleInc="-150620">
        <dgm:presLayoutVars>
          <dgm:bulletEnabled val="1"/>
        </dgm:presLayoutVars>
      </dgm:prSet>
      <dgm:spPr/>
      <dgm:t>
        <a:bodyPr/>
        <a:lstStyle/>
        <a:p>
          <a:endParaRPr lang="sk-SK"/>
        </a:p>
      </dgm:t>
    </dgm:pt>
  </dgm:ptLst>
  <dgm:cxnLst>
    <dgm:cxn modelId="{82F71030-EC1E-4BC4-955A-4BEF36513F5B}" type="presOf" srcId="{220213A6-DF94-451C-9C76-96BB2053A33C}" destId="{59A629BE-FD68-4DDB-943B-70F95B2AC07D}" srcOrd="0" destOrd="0" presId="urn:microsoft.com/office/officeart/2005/8/layout/cycle3"/>
    <dgm:cxn modelId="{27DD727D-7ACA-4D90-B1EB-C9C816D15FB8}" type="presOf" srcId="{1732AF65-E33C-4412-9C84-681A482D1100}" destId="{DC4BDDBB-B306-47EB-AB80-A5CD486D3445}" srcOrd="0" destOrd="0" presId="urn:microsoft.com/office/officeart/2005/8/layout/cycle3"/>
    <dgm:cxn modelId="{F05EA125-6992-455A-95E3-15A1677D3AAE}" type="presOf" srcId="{219A2D7C-FC40-43CA-A403-0AE818B78BEB}" destId="{9BCAA334-B1C8-4DEA-B02E-9DB0C0832929}" srcOrd="0" destOrd="0" presId="urn:microsoft.com/office/officeart/2005/8/layout/cycle3"/>
    <dgm:cxn modelId="{7405C465-D494-4E9F-BBCB-6E6C82E51789}" srcId="{9F63AEF9-4F6E-4118-8F4A-6DB70A250A6B}" destId="{E190A642-E15E-4513-BD12-F5565FD36CE1}" srcOrd="15" destOrd="0" parTransId="{C09CCACD-F2F2-4D11-AE49-973FC99FC0CF}" sibTransId="{1343E8DE-458A-4400-81F9-43457BBC16DD}"/>
    <dgm:cxn modelId="{B65666D6-BD0C-432E-9344-52780DC2187D}" type="presOf" srcId="{3C8535A0-61ED-43B6-8EBB-9E83DFCF49FE}" destId="{BF2EE44E-F30C-4817-9372-3FF795AF711B}" srcOrd="0" destOrd="0" presId="urn:microsoft.com/office/officeart/2005/8/layout/cycle3"/>
    <dgm:cxn modelId="{26CC1EA1-A309-409B-A037-2C195D193608}" type="presOf" srcId="{AA524AD6-CDB6-4FA8-8199-7345E9D17186}" destId="{3A50CC51-AE80-4B54-9E7E-55EDDF07C93D}" srcOrd="0" destOrd="0" presId="urn:microsoft.com/office/officeart/2005/8/layout/cycle3"/>
    <dgm:cxn modelId="{CA5E1E8D-D511-459F-8AD3-67707B530AF9}" srcId="{9F63AEF9-4F6E-4118-8F4A-6DB70A250A6B}" destId="{369799DE-367B-4148-9A9A-74D435FCE0A6}" srcOrd="2" destOrd="0" parTransId="{FB55D6AB-83A3-443C-869B-574B3632F8A4}" sibTransId="{15A1BD7F-1974-49E2-A99B-E98054F560D4}"/>
    <dgm:cxn modelId="{6527C151-62F7-4E9F-BB71-27901ABF350A}" type="presOf" srcId="{E190A642-E15E-4513-BD12-F5565FD36CE1}" destId="{A90BBCF0-F177-4D9D-9751-8FC71552D655}" srcOrd="0" destOrd="0" presId="urn:microsoft.com/office/officeart/2005/8/layout/cycle3"/>
    <dgm:cxn modelId="{CF27C1BA-6166-4747-847F-6D4E395F915E}" type="presOf" srcId="{A197409C-1A48-481C-91B1-1E9838B6B008}" destId="{E26F7FD4-AE2C-41E9-9FCF-74C9AC30E844}" srcOrd="0" destOrd="0" presId="urn:microsoft.com/office/officeart/2005/8/layout/cycle3"/>
    <dgm:cxn modelId="{581C56DF-F38D-4374-98FF-7FD137E52F07}" srcId="{9F63AEF9-4F6E-4118-8F4A-6DB70A250A6B}" destId="{571763D0-12FB-4F84-B4A7-92B1098532DF}" srcOrd="14" destOrd="0" parTransId="{0F8C2372-7949-47EE-9BFB-B07428BAE900}" sibTransId="{E7319289-CC88-4643-AC8D-DC72303E6A6D}"/>
    <dgm:cxn modelId="{28D6C17D-D19C-4F7D-ACAE-5CB401E11F39}" srcId="{9F63AEF9-4F6E-4118-8F4A-6DB70A250A6B}" destId="{2CB4F1F9-D854-433E-BBB9-F7F03FF5970D}" srcOrd="0" destOrd="0" parTransId="{50F2F7DB-7A57-4B19-A9ED-7BA1DF5322D6}" sibTransId="{A197409C-1A48-481C-91B1-1E9838B6B008}"/>
    <dgm:cxn modelId="{D359FEF3-9919-4A5F-805A-9BE95C88CE95}" srcId="{9F63AEF9-4F6E-4118-8F4A-6DB70A250A6B}" destId="{A135D842-3E53-4632-9E4F-1A1DCE12DF19}" srcOrd="6" destOrd="0" parTransId="{943FE63F-5DD1-439C-8EA8-9FA9B8021F62}" sibTransId="{C97AC212-3ACF-4E3C-821F-C2C917E2A05A}"/>
    <dgm:cxn modelId="{47658647-370B-4432-9746-99E12A3BAE7F}" srcId="{9F63AEF9-4F6E-4118-8F4A-6DB70A250A6B}" destId="{3F08CD74-C4E8-4E6D-9B6D-A9B8B6B171C9}" srcOrd="7" destOrd="0" parTransId="{712BD948-0A68-495D-B13D-3981308DE56D}" sibTransId="{3AE4C173-686F-4432-AEB3-495A8D938A7F}"/>
    <dgm:cxn modelId="{519B505A-1079-42EA-87B3-D80873422A86}" type="presOf" srcId="{E43F51AC-A678-4FD6-9E09-3FBB2B0506D0}" destId="{1F670676-F03D-419E-B2AC-5785336081BE}" srcOrd="0" destOrd="0" presId="urn:microsoft.com/office/officeart/2005/8/layout/cycle3"/>
    <dgm:cxn modelId="{0EC3EE75-831D-4459-A3E2-D9493B88331E}" srcId="{9F63AEF9-4F6E-4118-8F4A-6DB70A250A6B}" destId="{37E02BB2-1484-442B-9C6B-26911893FA0C}" srcOrd="5" destOrd="0" parTransId="{4BBE4088-627A-49D6-8DD3-AD7216FF3661}" sibTransId="{B822B57F-D2D6-49EB-B401-3D1F8B7711A0}"/>
    <dgm:cxn modelId="{C126FF38-9D28-41BC-ACF5-0CC77A220EAA}" type="presOf" srcId="{9F63AEF9-4F6E-4118-8F4A-6DB70A250A6B}" destId="{F0E6A3EA-25DE-41A2-83A6-51B7F82901DB}" srcOrd="0" destOrd="0" presId="urn:microsoft.com/office/officeart/2005/8/layout/cycle3"/>
    <dgm:cxn modelId="{977527BB-9006-47C2-8AD6-65E202A2AD5B}" srcId="{9F63AEF9-4F6E-4118-8F4A-6DB70A250A6B}" destId="{220213A6-DF94-451C-9C76-96BB2053A33C}" srcOrd="8" destOrd="0" parTransId="{001BC5B6-C113-4771-80C2-DA99F76D0C9A}" sibTransId="{CE5C8AB5-8DC7-4AEF-9ACE-C382A5C5E5BC}"/>
    <dgm:cxn modelId="{E9044C8F-6E89-4EF6-91C8-8F3CD7F44743}" type="presOf" srcId="{D3BD03AC-20BC-4A24-A206-38BD2AC2E3BB}" destId="{2C6CC92E-725D-4AEC-B95E-4D0FF6C1A424}" srcOrd="0" destOrd="0" presId="urn:microsoft.com/office/officeart/2005/8/layout/cycle3"/>
    <dgm:cxn modelId="{F1E84BF8-6A8C-4E01-AC60-338ACC587B45}" type="presOf" srcId="{369799DE-367B-4148-9A9A-74D435FCE0A6}" destId="{1CE18377-6792-40B6-AEEE-32627C1F5F26}" srcOrd="0" destOrd="0" presId="urn:microsoft.com/office/officeart/2005/8/layout/cycle3"/>
    <dgm:cxn modelId="{81533880-7E13-4869-AD5B-84BFDC3ACBB5}" srcId="{9F63AEF9-4F6E-4118-8F4A-6DB70A250A6B}" destId="{AA524AD6-CDB6-4FA8-8199-7345E9D17186}" srcOrd="4" destOrd="0" parTransId="{CE9A9B2D-6D24-4437-93F3-F23D83EDF980}" sibTransId="{7B4965D1-04D3-4795-899F-D3B71B1C96C6}"/>
    <dgm:cxn modelId="{238BF4AA-9119-488E-9568-FA24E86679C4}" type="presOf" srcId="{A135D842-3E53-4632-9E4F-1A1DCE12DF19}" destId="{4D85BBAB-E53E-48D3-9811-4D8AF84DFC0C}" srcOrd="0" destOrd="0" presId="urn:microsoft.com/office/officeart/2005/8/layout/cycle3"/>
    <dgm:cxn modelId="{13C79A69-6F81-4074-B5E4-106B74AF4905}" srcId="{9F63AEF9-4F6E-4118-8F4A-6DB70A250A6B}" destId="{1732AF65-E33C-4412-9C84-681A482D1100}" srcOrd="10" destOrd="0" parTransId="{5AF21868-9603-4F9A-9A3D-A2842368381E}" sibTransId="{64D4B77E-EAE3-42E4-B9B8-8FE6D046BA47}"/>
    <dgm:cxn modelId="{2F4A6782-767A-4A79-A8C4-967FEEC8CB19}" srcId="{9F63AEF9-4F6E-4118-8F4A-6DB70A250A6B}" destId="{58F1474C-D424-4C8B-9B29-6E99AB02EAF4}" srcOrd="3" destOrd="0" parTransId="{61D1A54F-BD2A-4EAB-8A35-DEDB826F5435}" sibTransId="{50330087-DF29-466A-9165-79F6DEC77734}"/>
    <dgm:cxn modelId="{39B612B8-1F55-46EA-A2D6-32A1608E8003}" type="presOf" srcId="{2CB4F1F9-D854-433E-BBB9-F7F03FF5970D}" destId="{4AB335F9-256A-4EE3-93A2-C1D7A94AA36A}" srcOrd="0" destOrd="0" presId="urn:microsoft.com/office/officeart/2005/8/layout/cycle3"/>
    <dgm:cxn modelId="{88713EA8-93BC-4172-BAC7-C4AA37E6B98C}" type="presOf" srcId="{3F08CD74-C4E8-4E6D-9B6D-A9B8B6B171C9}" destId="{7EB766C2-D1AF-43BF-A7E9-97886BE5D602}" srcOrd="0" destOrd="0" presId="urn:microsoft.com/office/officeart/2005/8/layout/cycle3"/>
    <dgm:cxn modelId="{780FFE5F-EFA1-4A88-9AE2-A8892F6EE99E}" type="presOf" srcId="{DF6B262D-4499-4ADD-A998-7FA3F72D5BFD}" destId="{2BA5FE5A-41CA-4848-807A-1CB417F2B30A}" srcOrd="0" destOrd="0" presId="urn:microsoft.com/office/officeart/2005/8/layout/cycle3"/>
    <dgm:cxn modelId="{8B0FC2E2-24D5-4AD0-B1EF-E7ADCD64A4A0}" srcId="{9F63AEF9-4F6E-4118-8F4A-6DB70A250A6B}" destId="{3C8535A0-61ED-43B6-8EBB-9E83DFCF49FE}" srcOrd="11" destOrd="0" parTransId="{4219F10D-9A50-4275-B8BB-CD362F183609}" sibTransId="{267D71C6-C742-4BAB-93CB-8BE8FC4B1087}"/>
    <dgm:cxn modelId="{CE8BE474-D628-4CA4-AC93-F83935CA4ECD}" type="presOf" srcId="{571763D0-12FB-4F84-B4A7-92B1098532DF}" destId="{714076A3-9F41-4189-82D2-FDD2268CAC03}" srcOrd="0" destOrd="0" presId="urn:microsoft.com/office/officeart/2005/8/layout/cycle3"/>
    <dgm:cxn modelId="{37EB2601-0EF5-4B5B-9A18-E9D2AB183E5B}" type="presOf" srcId="{58F1474C-D424-4C8B-9B29-6E99AB02EAF4}" destId="{1E2994BF-A5BF-4437-A1E5-20452F769A2B}" srcOrd="0" destOrd="0" presId="urn:microsoft.com/office/officeart/2005/8/layout/cycle3"/>
    <dgm:cxn modelId="{A10396F1-CF15-4CC9-82BD-76954CE2AF11}" type="presOf" srcId="{37E02BB2-1484-442B-9C6B-26911893FA0C}" destId="{DA61FD0E-0383-412E-8D69-EF9CB25C1A79}" srcOrd="0" destOrd="0" presId="urn:microsoft.com/office/officeart/2005/8/layout/cycle3"/>
    <dgm:cxn modelId="{55F5D5DD-449D-4977-953F-D40C38FE70D1}" srcId="{9F63AEF9-4F6E-4118-8F4A-6DB70A250A6B}" destId="{219A2D7C-FC40-43CA-A403-0AE818B78BEB}" srcOrd="13" destOrd="0" parTransId="{6EFC28BE-2E81-46C0-8B3B-15333A982759}" sibTransId="{2B13BA3E-0BB7-4A8D-8748-6466D57ED748}"/>
    <dgm:cxn modelId="{33232A5F-4966-4974-9B68-D37FC0740958}" srcId="{9F63AEF9-4F6E-4118-8F4A-6DB70A250A6B}" destId="{DF6B262D-4499-4ADD-A998-7FA3F72D5BFD}" srcOrd="1" destOrd="0" parTransId="{FAB8B71C-2F1A-4D11-BC32-E8E5534C53EB}" sibTransId="{7930E10C-6D3C-465D-BA91-C270941F0851}"/>
    <dgm:cxn modelId="{522D4DAD-1CB2-4AF0-B9B1-7A41B89A9478}" srcId="{9F63AEF9-4F6E-4118-8F4A-6DB70A250A6B}" destId="{D3BD03AC-20BC-4A24-A206-38BD2AC2E3BB}" srcOrd="12" destOrd="0" parTransId="{FDFD33BD-6FCE-49D7-BF92-2086624D7423}" sibTransId="{0ECAA4CD-5617-427A-8924-C1503FFCE9FA}"/>
    <dgm:cxn modelId="{760BF57C-9F00-429F-B6C3-3DC5394991B4}" srcId="{9F63AEF9-4F6E-4118-8F4A-6DB70A250A6B}" destId="{E43F51AC-A678-4FD6-9E09-3FBB2B0506D0}" srcOrd="9" destOrd="0" parTransId="{22B9E4C8-3F1E-4167-8F8E-087C923D9D59}" sibTransId="{1B937A6A-F14E-464C-A353-A8130B18ADD2}"/>
    <dgm:cxn modelId="{4D927E88-9CEF-4AA3-B1A3-D3C028A8B1AF}" type="presParOf" srcId="{F0E6A3EA-25DE-41A2-83A6-51B7F82901DB}" destId="{192C97CF-7891-4191-88E1-B659C809ADDC}" srcOrd="0" destOrd="0" presId="urn:microsoft.com/office/officeart/2005/8/layout/cycle3"/>
    <dgm:cxn modelId="{8F0CDD45-7911-482F-B540-A7C66C1720F9}" type="presParOf" srcId="{192C97CF-7891-4191-88E1-B659C809ADDC}" destId="{4AB335F9-256A-4EE3-93A2-C1D7A94AA36A}" srcOrd="0" destOrd="0" presId="urn:microsoft.com/office/officeart/2005/8/layout/cycle3"/>
    <dgm:cxn modelId="{30148330-03F6-4BBD-8F27-E3833384DA1E}" type="presParOf" srcId="{192C97CF-7891-4191-88E1-B659C809ADDC}" destId="{E26F7FD4-AE2C-41E9-9FCF-74C9AC30E844}" srcOrd="1" destOrd="0" presId="urn:microsoft.com/office/officeart/2005/8/layout/cycle3"/>
    <dgm:cxn modelId="{44034147-D2EA-4E8E-820C-40AF4DC25897}" type="presParOf" srcId="{192C97CF-7891-4191-88E1-B659C809ADDC}" destId="{2BA5FE5A-41CA-4848-807A-1CB417F2B30A}" srcOrd="2" destOrd="0" presId="urn:microsoft.com/office/officeart/2005/8/layout/cycle3"/>
    <dgm:cxn modelId="{3DCEE6BC-6C58-4F01-B582-D85BA78B29B3}" type="presParOf" srcId="{192C97CF-7891-4191-88E1-B659C809ADDC}" destId="{1CE18377-6792-40B6-AEEE-32627C1F5F26}" srcOrd="3" destOrd="0" presId="urn:microsoft.com/office/officeart/2005/8/layout/cycle3"/>
    <dgm:cxn modelId="{EEED8A0F-F02F-46EE-9C1D-B8CF44173837}" type="presParOf" srcId="{192C97CF-7891-4191-88E1-B659C809ADDC}" destId="{1E2994BF-A5BF-4437-A1E5-20452F769A2B}" srcOrd="4" destOrd="0" presId="urn:microsoft.com/office/officeart/2005/8/layout/cycle3"/>
    <dgm:cxn modelId="{9E6E8C8C-B956-49AD-B935-99B53C888FB3}" type="presParOf" srcId="{192C97CF-7891-4191-88E1-B659C809ADDC}" destId="{3A50CC51-AE80-4B54-9E7E-55EDDF07C93D}" srcOrd="5" destOrd="0" presId="urn:microsoft.com/office/officeart/2005/8/layout/cycle3"/>
    <dgm:cxn modelId="{F16FAC6E-D56F-4338-98AF-BB646874AA1F}" type="presParOf" srcId="{192C97CF-7891-4191-88E1-B659C809ADDC}" destId="{DA61FD0E-0383-412E-8D69-EF9CB25C1A79}" srcOrd="6" destOrd="0" presId="urn:microsoft.com/office/officeart/2005/8/layout/cycle3"/>
    <dgm:cxn modelId="{D2788354-9B4D-4136-BAD7-1834DF989436}" type="presParOf" srcId="{192C97CF-7891-4191-88E1-B659C809ADDC}" destId="{4D85BBAB-E53E-48D3-9811-4D8AF84DFC0C}" srcOrd="7" destOrd="0" presId="urn:microsoft.com/office/officeart/2005/8/layout/cycle3"/>
    <dgm:cxn modelId="{7E2FAA9C-67A9-4090-A365-273B1DDAEC63}" type="presParOf" srcId="{192C97CF-7891-4191-88E1-B659C809ADDC}" destId="{7EB766C2-D1AF-43BF-A7E9-97886BE5D602}" srcOrd="8" destOrd="0" presId="urn:microsoft.com/office/officeart/2005/8/layout/cycle3"/>
    <dgm:cxn modelId="{EA03BC9C-3EF4-43B6-9555-79CAEBD6AB99}" type="presParOf" srcId="{192C97CF-7891-4191-88E1-B659C809ADDC}" destId="{59A629BE-FD68-4DDB-943B-70F95B2AC07D}" srcOrd="9" destOrd="0" presId="urn:microsoft.com/office/officeart/2005/8/layout/cycle3"/>
    <dgm:cxn modelId="{D96095F9-A910-43AC-AAE7-8CDC739CEF88}" type="presParOf" srcId="{192C97CF-7891-4191-88E1-B659C809ADDC}" destId="{1F670676-F03D-419E-B2AC-5785336081BE}" srcOrd="10" destOrd="0" presId="urn:microsoft.com/office/officeart/2005/8/layout/cycle3"/>
    <dgm:cxn modelId="{3E1A1A45-ECCF-421C-8BAD-9435351B4FE5}" type="presParOf" srcId="{192C97CF-7891-4191-88E1-B659C809ADDC}" destId="{DC4BDDBB-B306-47EB-AB80-A5CD486D3445}" srcOrd="11" destOrd="0" presId="urn:microsoft.com/office/officeart/2005/8/layout/cycle3"/>
    <dgm:cxn modelId="{31CE98E8-74B6-4490-84FA-784D600B1C26}" type="presParOf" srcId="{192C97CF-7891-4191-88E1-B659C809ADDC}" destId="{BF2EE44E-F30C-4817-9372-3FF795AF711B}" srcOrd="12" destOrd="0" presId="urn:microsoft.com/office/officeart/2005/8/layout/cycle3"/>
    <dgm:cxn modelId="{FB4702E3-9B22-4B4F-8E2B-5FC42AC8598B}" type="presParOf" srcId="{192C97CF-7891-4191-88E1-B659C809ADDC}" destId="{2C6CC92E-725D-4AEC-B95E-4D0FF6C1A424}" srcOrd="13" destOrd="0" presId="urn:microsoft.com/office/officeart/2005/8/layout/cycle3"/>
    <dgm:cxn modelId="{CAB97573-60D0-4DD4-88F5-38272AD8DABD}" type="presParOf" srcId="{192C97CF-7891-4191-88E1-B659C809ADDC}" destId="{9BCAA334-B1C8-4DEA-B02E-9DB0C0832929}" srcOrd="14" destOrd="0" presId="urn:microsoft.com/office/officeart/2005/8/layout/cycle3"/>
    <dgm:cxn modelId="{17AAB411-B9ED-4E42-892E-AF1842656B79}" type="presParOf" srcId="{192C97CF-7891-4191-88E1-B659C809ADDC}" destId="{714076A3-9F41-4189-82D2-FDD2268CAC03}" srcOrd="15" destOrd="0" presId="urn:microsoft.com/office/officeart/2005/8/layout/cycle3"/>
    <dgm:cxn modelId="{1C8566DB-9D5E-463B-9EA3-C6882D887781}" type="presParOf" srcId="{192C97CF-7891-4191-88E1-B659C809ADDC}" destId="{A90BBCF0-F177-4D9D-9751-8FC71552D655}" srcOrd="16"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46D635-1403-4BC9-B170-1CC6D993B0A1}" type="doc">
      <dgm:prSet loTypeId="urn:diagrams.loki3.com/BracketList+Icon" loCatId="list" qsTypeId="urn:microsoft.com/office/officeart/2005/8/quickstyle/simple1" qsCatId="simple" csTypeId="urn:microsoft.com/office/officeart/2005/8/colors/accent1_2" csCatId="accent1" phldr="1"/>
      <dgm:spPr/>
      <dgm:t>
        <a:bodyPr/>
        <a:lstStyle/>
        <a:p>
          <a:endParaRPr lang="sk-SK"/>
        </a:p>
      </dgm:t>
    </dgm:pt>
    <dgm:pt modelId="{8479F015-3F45-46D1-B023-019922A02CC3}">
      <dgm:prSet phldrT="[Text]" custT="1"/>
      <dgm:spPr>
        <a:xfrm>
          <a:off x="0" y="678814"/>
          <a:ext cx="1431387" cy="1168200"/>
        </a:xfrm>
        <a:noFill/>
        <a:ln>
          <a:noFill/>
        </a:ln>
        <a:effectLst/>
      </dgm:spPr>
      <dgm:t>
        <a:bodyPr/>
        <a:lstStyle/>
        <a:p>
          <a:r>
            <a:rPr lang="sk-SK" sz="900" i="1" cap="all" baseline="0">
              <a:solidFill>
                <a:sysClr val="windowText" lastClr="000000">
                  <a:hueOff val="0"/>
                  <a:satOff val="0"/>
                  <a:lumOff val="0"/>
                  <a:alphaOff val="0"/>
                </a:sysClr>
              </a:solidFill>
              <a:latin typeface="Calibri"/>
              <a:ea typeface="+mn-ea"/>
              <a:cs typeface="+mn-cs"/>
            </a:rPr>
            <a:t>Technické a technologické</a:t>
          </a:r>
          <a:endParaRPr lang="sk-SK" sz="900" cap="all" baseline="0">
            <a:solidFill>
              <a:sysClr val="windowText" lastClr="000000">
                <a:hueOff val="0"/>
                <a:satOff val="0"/>
                <a:lumOff val="0"/>
                <a:alphaOff val="0"/>
              </a:sysClr>
            </a:solidFill>
            <a:latin typeface="Calibri"/>
            <a:ea typeface="+mn-ea"/>
            <a:cs typeface="+mn-cs"/>
          </a:endParaRPr>
        </a:p>
      </dgm:t>
    </dgm:pt>
    <dgm:pt modelId="{D637897D-F5D3-4201-A169-6434543DE804}" type="parTrans" cxnId="{79891519-504E-44C4-ADD6-63F493BCA619}">
      <dgm:prSet/>
      <dgm:spPr/>
      <dgm:t>
        <a:bodyPr/>
        <a:lstStyle/>
        <a:p>
          <a:endParaRPr lang="sk-SK" sz="900">
            <a:latin typeface="+mn-lt"/>
          </a:endParaRPr>
        </a:p>
      </dgm:t>
    </dgm:pt>
    <dgm:pt modelId="{76200029-2C10-44D1-B106-2D579C68BD8C}" type="sibTrans" cxnId="{79891519-504E-44C4-ADD6-63F493BCA619}">
      <dgm:prSet/>
      <dgm:spPr/>
      <dgm:t>
        <a:bodyPr/>
        <a:lstStyle/>
        <a:p>
          <a:endParaRPr lang="sk-SK" sz="900">
            <a:latin typeface="+mn-lt"/>
          </a:endParaRPr>
        </a:p>
      </dgm:t>
    </dgm:pt>
    <dgm:pt modelId="{57C44F4B-4886-42FA-928C-98C744972906}">
      <dgm:prSet phldrT="[Tex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Integrovaný systém zberu, správy a prístupnosti dát;</a:t>
          </a:r>
        </a:p>
      </dgm:t>
    </dgm:pt>
    <dgm:pt modelId="{921E8B74-5FC5-4712-A49B-2CC90C63FF05}" type="parTrans" cxnId="{E5E76EA1-BE45-44F3-92DC-1F9ED3748B86}">
      <dgm:prSet/>
      <dgm:spPr/>
      <dgm:t>
        <a:bodyPr/>
        <a:lstStyle/>
        <a:p>
          <a:endParaRPr lang="sk-SK" sz="900">
            <a:latin typeface="+mn-lt"/>
          </a:endParaRPr>
        </a:p>
      </dgm:t>
    </dgm:pt>
    <dgm:pt modelId="{99A3C154-C8A1-434C-8EA9-0AF1A06C056D}" type="sibTrans" cxnId="{E5E76EA1-BE45-44F3-92DC-1F9ED3748B86}">
      <dgm:prSet/>
      <dgm:spPr/>
      <dgm:t>
        <a:bodyPr/>
        <a:lstStyle/>
        <a:p>
          <a:endParaRPr lang="sk-SK" sz="900">
            <a:latin typeface="+mn-lt"/>
          </a:endParaRPr>
        </a:p>
      </dgm:t>
    </dgm:pt>
    <dgm:pt modelId="{293C363C-4F41-43D6-ABA2-FD1F222C7458}">
      <dgm:prSet phldrT="[Text]" custT="1"/>
      <dgm:spPr>
        <a:xfrm>
          <a:off x="1832176" y="2731219"/>
          <a:ext cx="3893374" cy="1168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Nová kultúra spolupráce v obci/meste a regióne a dôvera medzi zainteresovanými subjektmi a stranami;</a:t>
          </a:r>
        </a:p>
      </dgm:t>
    </dgm:pt>
    <dgm:pt modelId="{CC604F25-1876-4D03-A940-69F3E6AA6537}" type="parTrans" cxnId="{DD6D48B2-21D0-46E7-9A1E-213557E4B3B2}">
      <dgm:prSet/>
      <dgm:spPr/>
      <dgm:t>
        <a:bodyPr/>
        <a:lstStyle/>
        <a:p>
          <a:endParaRPr lang="sk-SK" sz="900">
            <a:latin typeface="+mn-lt"/>
          </a:endParaRPr>
        </a:p>
      </dgm:t>
    </dgm:pt>
    <dgm:pt modelId="{6399F7CA-D4EB-4933-B193-2B9003E629E1}" type="sibTrans" cxnId="{DD6D48B2-21D0-46E7-9A1E-213557E4B3B2}">
      <dgm:prSet/>
      <dgm:spPr/>
      <dgm:t>
        <a:bodyPr/>
        <a:lstStyle/>
        <a:p>
          <a:endParaRPr lang="sk-SK" sz="900">
            <a:latin typeface="+mn-lt"/>
          </a:endParaRPr>
        </a:p>
      </dgm:t>
    </dgm:pt>
    <dgm:pt modelId="{986D8F3F-F83B-493C-828D-3A0075A33475}">
      <dgm:prSe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Smat dopravný systém;</a:t>
          </a:r>
        </a:p>
      </dgm:t>
    </dgm:pt>
    <dgm:pt modelId="{222C64C0-E5EF-4783-835A-285E2D0B9375}" type="parTrans" cxnId="{8C415E96-EA8D-4629-A07B-BC05D41BB758}">
      <dgm:prSet/>
      <dgm:spPr/>
      <dgm:t>
        <a:bodyPr/>
        <a:lstStyle/>
        <a:p>
          <a:endParaRPr lang="sk-SK" sz="900">
            <a:latin typeface="+mn-lt"/>
          </a:endParaRPr>
        </a:p>
      </dgm:t>
    </dgm:pt>
    <dgm:pt modelId="{11E95F57-ACFE-470F-BEDE-FE52D547F8B4}" type="sibTrans" cxnId="{8C415E96-EA8D-4629-A07B-BC05D41BB758}">
      <dgm:prSet/>
      <dgm:spPr/>
      <dgm:t>
        <a:bodyPr/>
        <a:lstStyle/>
        <a:p>
          <a:endParaRPr lang="sk-SK" sz="900">
            <a:latin typeface="+mn-lt"/>
          </a:endParaRPr>
        </a:p>
      </dgm:t>
    </dgm:pt>
    <dgm:pt modelId="{B0F0390D-675A-4D62-8E8C-1B74D092FA56}">
      <dgm:prSe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Smart infraštruktúra efektívne využívajúca miestne a regionálne zdroje zameraná na využívanie obnoviteľných zdrojov;</a:t>
          </a:r>
        </a:p>
      </dgm:t>
    </dgm:pt>
    <dgm:pt modelId="{A139C2A0-F8C7-4644-BB63-FDD8529A6728}" type="parTrans" cxnId="{5A927707-AD43-4295-858D-DCCEE479A63D}">
      <dgm:prSet/>
      <dgm:spPr/>
      <dgm:t>
        <a:bodyPr/>
        <a:lstStyle/>
        <a:p>
          <a:endParaRPr lang="sk-SK" sz="900">
            <a:latin typeface="+mn-lt"/>
          </a:endParaRPr>
        </a:p>
      </dgm:t>
    </dgm:pt>
    <dgm:pt modelId="{DFC8A45C-792D-4726-868A-4C03A3EF7562}" type="sibTrans" cxnId="{5A927707-AD43-4295-858D-DCCEE479A63D}">
      <dgm:prSet/>
      <dgm:spPr/>
      <dgm:t>
        <a:bodyPr/>
        <a:lstStyle/>
        <a:p>
          <a:endParaRPr lang="sk-SK" sz="900">
            <a:latin typeface="+mn-lt"/>
          </a:endParaRPr>
        </a:p>
      </dgm:t>
    </dgm:pt>
    <dgm:pt modelId="{0F05771C-AC2A-41DC-988B-72B586AB7AA5}">
      <dgm:prSe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Smart služby pre občanov a podnikateľov podporujúce ich kreativitu, vysokú pridanú hodnotu ich produktov a využívanie miestneho územného kapitálu;</a:t>
          </a:r>
        </a:p>
      </dgm:t>
    </dgm:pt>
    <dgm:pt modelId="{FD706330-3714-4D75-B1BC-F6F10C1CB66C}" type="parTrans" cxnId="{2966E39F-1FCE-4E35-9868-00A017FCF4D8}">
      <dgm:prSet/>
      <dgm:spPr/>
      <dgm:t>
        <a:bodyPr/>
        <a:lstStyle/>
        <a:p>
          <a:endParaRPr lang="sk-SK" sz="900">
            <a:latin typeface="+mn-lt"/>
          </a:endParaRPr>
        </a:p>
      </dgm:t>
    </dgm:pt>
    <dgm:pt modelId="{C487FB6A-B767-4CA2-92F4-F96B9798FCB8}" type="sibTrans" cxnId="{2966E39F-1FCE-4E35-9868-00A017FCF4D8}">
      <dgm:prSet/>
      <dgm:spPr/>
      <dgm:t>
        <a:bodyPr/>
        <a:lstStyle/>
        <a:p>
          <a:endParaRPr lang="sk-SK" sz="900">
            <a:latin typeface="+mn-lt"/>
          </a:endParaRPr>
        </a:p>
      </dgm:t>
    </dgm:pt>
    <dgm:pt modelId="{9B4811AC-DD46-48F4-BCDF-AABB27FEB207}">
      <dgm:prSe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Smart kultúrna infraštruktúra (využívanie miestnych kultúrnych zdrojov);</a:t>
          </a:r>
        </a:p>
      </dgm:t>
    </dgm:pt>
    <dgm:pt modelId="{C845271D-0827-4AAA-89A1-BEDC15787D9C}" type="parTrans" cxnId="{E7A6B71C-2850-49C6-A202-3035F4DF3590}">
      <dgm:prSet/>
      <dgm:spPr/>
      <dgm:t>
        <a:bodyPr/>
        <a:lstStyle/>
        <a:p>
          <a:endParaRPr lang="sk-SK" sz="900">
            <a:latin typeface="+mn-lt"/>
          </a:endParaRPr>
        </a:p>
      </dgm:t>
    </dgm:pt>
    <dgm:pt modelId="{8C0F0C47-2733-43FA-BFB2-280C4938BE69}" type="sibTrans" cxnId="{E7A6B71C-2850-49C6-A202-3035F4DF3590}">
      <dgm:prSet/>
      <dgm:spPr/>
      <dgm:t>
        <a:bodyPr/>
        <a:lstStyle/>
        <a:p>
          <a:endParaRPr lang="sk-SK" sz="900">
            <a:latin typeface="+mn-lt"/>
          </a:endParaRPr>
        </a:p>
      </dgm:t>
    </dgm:pt>
    <dgm:pt modelId="{DF685653-54AF-40CF-9788-09F3662D3B7A}">
      <dgm:prSet custT="1"/>
      <dgm:spPr>
        <a:xfrm>
          <a:off x="1832176" y="7009"/>
          <a:ext cx="3893374" cy="25118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Arial" panose="020B0604020202020204" pitchFamily="34" charset="0"/>
            </a:rPr>
            <a:t>Stratégia na znižovanie počtu a intenzity tepelných ostrovov v meste z anglického Heat islands - </a:t>
          </a:r>
          <a:r>
            <a:rPr lang="sk-SK" sz="1100">
              <a:solidFill>
                <a:sysClr val="window" lastClr="FFFFFF"/>
              </a:solidFill>
              <a:latin typeface="Calibri"/>
              <a:ea typeface="+mn-ea"/>
              <a:cs typeface="+mn-cs"/>
            </a:rPr>
            <a:t>územia v mestskej štruktúre, ktoré trpia v letných mesiacoch problémom prehrievania/nárastu teploty prostredia.</a:t>
          </a:r>
        </a:p>
      </dgm:t>
    </dgm:pt>
    <dgm:pt modelId="{37BC7D9B-2ADF-4E8B-AA5C-2A7A063FEEF1}" type="parTrans" cxnId="{530DE8CC-435F-43E8-AF87-2661514848A8}">
      <dgm:prSet/>
      <dgm:spPr/>
      <dgm:t>
        <a:bodyPr/>
        <a:lstStyle/>
        <a:p>
          <a:endParaRPr lang="sk-SK" sz="900">
            <a:latin typeface="+mn-lt"/>
          </a:endParaRPr>
        </a:p>
      </dgm:t>
    </dgm:pt>
    <dgm:pt modelId="{CC024045-6515-4C04-86B6-774FFE76A8A3}" type="sibTrans" cxnId="{530DE8CC-435F-43E8-AF87-2661514848A8}">
      <dgm:prSet/>
      <dgm:spPr/>
      <dgm:t>
        <a:bodyPr/>
        <a:lstStyle/>
        <a:p>
          <a:endParaRPr lang="sk-SK" sz="900">
            <a:latin typeface="+mn-lt"/>
          </a:endParaRPr>
        </a:p>
      </dgm:t>
    </dgm:pt>
    <dgm:pt modelId="{226D8D03-1D66-445B-A0D3-1E58B82A8D67}">
      <dgm:prSet custT="1"/>
      <dgm:spPr>
        <a:xfrm>
          <a:off x="1832176" y="2731219"/>
          <a:ext cx="3893374" cy="1168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Nová inštitucionálna kultúra miestneho/mestského úradu, úradu VÚC vrátane spôsobu komunikácie s občanmi a ďalšími zainteresovanými subjektmi a stranami;</a:t>
          </a:r>
        </a:p>
      </dgm:t>
    </dgm:pt>
    <dgm:pt modelId="{7A89ABDD-82F4-4BB0-80A7-CC5D68894C90}" type="parTrans" cxnId="{C85A5FD1-3D09-4E5D-AC42-50E46A1A20D9}">
      <dgm:prSet/>
      <dgm:spPr/>
      <dgm:t>
        <a:bodyPr/>
        <a:lstStyle/>
        <a:p>
          <a:endParaRPr lang="sk-SK" sz="900">
            <a:latin typeface="+mn-lt"/>
          </a:endParaRPr>
        </a:p>
      </dgm:t>
    </dgm:pt>
    <dgm:pt modelId="{9AA3BC52-1EC0-4C88-810A-CA915B86B25A}" type="sibTrans" cxnId="{C85A5FD1-3D09-4E5D-AC42-50E46A1A20D9}">
      <dgm:prSet/>
      <dgm:spPr/>
      <dgm:t>
        <a:bodyPr/>
        <a:lstStyle/>
        <a:p>
          <a:endParaRPr lang="sk-SK" sz="900">
            <a:latin typeface="+mn-lt"/>
          </a:endParaRPr>
        </a:p>
      </dgm:t>
    </dgm:pt>
    <dgm:pt modelId="{6202A25E-18D2-4DCD-9CF8-809BB1E5FD79}">
      <dgm:prSet custT="1"/>
      <dgm:spPr>
        <a:xfrm>
          <a:off x="1832176" y="2731219"/>
          <a:ext cx="3893374" cy="1168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Nový prístup k odpadom ako cennému zdroju zdrojov.</a:t>
          </a:r>
        </a:p>
      </dgm:t>
    </dgm:pt>
    <dgm:pt modelId="{8EBEFAFE-4E13-4F0A-9A58-7ED4227F6A2B}" type="parTrans" cxnId="{9BB7420E-A3E7-4279-A4F5-E629E33CFAA5}">
      <dgm:prSet/>
      <dgm:spPr/>
      <dgm:t>
        <a:bodyPr/>
        <a:lstStyle/>
        <a:p>
          <a:endParaRPr lang="sk-SK" sz="900">
            <a:latin typeface="+mn-lt"/>
          </a:endParaRPr>
        </a:p>
      </dgm:t>
    </dgm:pt>
    <dgm:pt modelId="{D7B33623-95ED-4DF8-9299-C91C839DD5DD}" type="sibTrans" cxnId="{9BB7420E-A3E7-4279-A4F5-E629E33CFAA5}">
      <dgm:prSet/>
      <dgm:spPr/>
      <dgm:t>
        <a:bodyPr/>
        <a:lstStyle/>
        <a:p>
          <a:endParaRPr lang="sk-SK" sz="900">
            <a:latin typeface="+mn-lt"/>
          </a:endParaRPr>
        </a:p>
      </dgm:t>
    </dgm:pt>
    <dgm:pt modelId="{9ECEB65B-C465-4977-B919-63476BEC4109}">
      <dgm:prSet custT="1"/>
      <dgm:spPr>
        <a:xfrm>
          <a:off x="0" y="4111819"/>
          <a:ext cx="1431387" cy="11682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Inštitucionálne</a:t>
          </a:r>
          <a:endParaRPr lang="sk-SK" sz="900" cap="all" baseline="0">
            <a:solidFill>
              <a:sysClr val="windowText" lastClr="000000">
                <a:hueOff val="0"/>
                <a:satOff val="0"/>
                <a:lumOff val="0"/>
                <a:alphaOff val="0"/>
              </a:sysClr>
            </a:solidFill>
            <a:latin typeface="Calibri"/>
            <a:ea typeface="+mn-ea"/>
            <a:cs typeface="+mn-cs"/>
          </a:endParaRPr>
        </a:p>
      </dgm:t>
    </dgm:pt>
    <dgm:pt modelId="{322798CC-78A5-46C9-A42B-2399B15E6872}" type="parTrans" cxnId="{54B1D045-A6D0-462C-BFA4-77682F88C30E}">
      <dgm:prSet/>
      <dgm:spPr/>
      <dgm:t>
        <a:bodyPr/>
        <a:lstStyle/>
        <a:p>
          <a:endParaRPr lang="sk-SK" sz="900">
            <a:latin typeface="+mn-lt"/>
          </a:endParaRPr>
        </a:p>
      </dgm:t>
    </dgm:pt>
    <dgm:pt modelId="{FA2134C2-BFB6-4EA5-A489-A652D3E5C166}" type="sibTrans" cxnId="{54B1D045-A6D0-462C-BFA4-77682F88C30E}">
      <dgm:prSet/>
      <dgm:spPr/>
      <dgm:t>
        <a:bodyPr/>
        <a:lstStyle/>
        <a:p>
          <a:endParaRPr lang="sk-SK" sz="900">
            <a:latin typeface="+mn-lt"/>
          </a:endParaRPr>
        </a:p>
      </dgm:t>
    </dgm:pt>
    <dgm:pt modelId="{25863647-0E85-4452-8D98-3E0C905A6BD9}">
      <dgm:prSet custT="1"/>
      <dgm:spPr>
        <a:xfrm>
          <a:off x="0" y="5612223"/>
          <a:ext cx="1431387" cy="11682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Produktovo orientované</a:t>
          </a:r>
          <a:endParaRPr lang="sk-SK" sz="900" cap="all" baseline="0">
            <a:solidFill>
              <a:sysClr val="windowText" lastClr="000000">
                <a:hueOff val="0"/>
                <a:satOff val="0"/>
                <a:lumOff val="0"/>
                <a:alphaOff val="0"/>
              </a:sysClr>
            </a:solidFill>
            <a:latin typeface="Calibri"/>
            <a:ea typeface="+mn-ea"/>
            <a:cs typeface="+mn-cs"/>
          </a:endParaRPr>
        </a:p>
      </dgm:t>
    </dgm:pt>
    <dgm:pt modelId="{87257879-9D1C-4FFD-B290-559AAD625982}" type="parTrans" cxnId="{E7D44D58-0AFF-4F03-A6CF-25A818EC7355}">
      <dgm:prSet/>
      <dgm:spPr/>
      <dgm:t>
        <a:bodyPr/>
        <a:lstStyle/>
        <a:p>
          <a:endParaRPr lang="sk-SK" sz="900">
            <a:latin typeface="+mn-lt"/>
          </a:endParaRPr>
        </a:p>
      </dgm:t>
    </dgm:pt>
    <dgm:pt modelId="{AFDD77D2-E79E-410C-83E8-E27647FC2A15}" type="sibTrans" cxnId="{E7D44D58-0AFF-4F03-A6CF-25A818EC7355}">
      <dgm:prSet/>
      <dgm:spPr/>
      <dgm:t>
        <a:bodyPr/>
        <a:lstStyle/>
        <a:p>
          <a:endParaRPr lang="sk-SK" sz="900">
            <a:latin typeface="+mn-lt"/>
          </a:endParaRPr>
        </a:p>
      </dgm:t>
    </dgm:pt>
    <dgm:pt modelId="{D65B1A22-6FA0-4416-951C-01929B1B4405}">
      <dgm:prSet custT="1"/>
      <dgm:spPr>
        <a:xfrm>
          <a:off x="1832176" y="4111819"/>
          <a:ext cx="3893374" cy="1168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Nové inštitucionalizované siete spolupráce v obci/meste a regióne/ v metropolitnej oblasti </a:t>
          </a:r>
        </a:p>
      </dgm:t>
    </dgm:pt>
    <dgm:pt modelId="{3337290B-585B-4945-80B6-363D3B2A642F}" type="parTrans" cxnId="{BF3B6608-D0CA-4F06-B7AD-C02230DFFEA5}">
      <dgm:prSet/>
      <dgm:spPr/>
      <dgm:t>
        <a:bodyPr/>
        <a:lstStyle/>
        <a:p>
          <a:endParaRPr lang="sk-SK" sz="900">
            <a:latin typeface="+mn-lt"/>
          </a:endParaRPr>
        </a:p>
      </dgm:t>
    </dgm:pt>
    <dgm:pt modelId="{6650FF62-9625-4FD4-92D2-17F6DA81199A}" type="sibTrans" cxnId="{BF3B6608-D0CA-4F06-B7AD-C02230DFFEA5}">
      <dgm:prSet/>
      <dgm:spPr/>
      <dgm:t>
        <a:bodyPr/>
        <a:lstStyle/>
        <a:p>
          <a:endParaRPr lang="sk-SK" sz="900">
            <a:latin typeface="+mn-lt"/>
          </a:endParaRPr>
        </a:p>
      </dgm:t>
    </dgm:pt>
    <dgm:pt modelId="{7FD9A199-DF50-4B25-80A4-5278A25F012E}">
      <dgm:prSet custT="1"/>
      <dgm:spPr>
        <a:xfrm>
          <a:off x="1832176" y="5492419"/>
          <a:ext cx="3893374" cy="1407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obec/mesto či región ako „smart“ produkt cestovného ruchu zhodnocujúci miestny a regionálny územný kapitál;</a:t>
          </a:r>
        </a:p>
      </dgm:t>
    </dgm:pt>
    <dgm:pt modelId="{B11925B7-58CA-4D95-A49A-99B7D148A74E}" type="parTrans" cxnId="{A3F6CDF8-3898-4EE6-8A90-EA5AEFAF1431}">
      <dgm:prSet/>
      <dgm:spPr/>
      <dgm:t>
        <a:bodyPr/>
        <a:lstStyle/>
        <a:p>
          <a:endParaRPr lang="sk-SK" sz="900">
            <a:latin typeface="+mn-lt"/>
          </a:endParaRPr>
        </a:p>
      </dgm:t>
    </dgm:pt>
    <dgm:pt modelId="{E7B85873-78BA-4781-95AB-F7DCD0D7A8DC}" type="sibTrans" cxnId="{A3F6CDF8-3898-4EE6-8A90-EA5AEFAF1431}">
      <dgm:prSet/>
      <dgm:spPr/>
      <dgm:t>
        <a:bodyPr/>
        <a:lstStyle/>
        <a:p>
          <a:endParaRPr lang="sk-SK" sz="900">
            <a:latin typeface="+mn-lt"/>
          </a:endParaRPr>
        </a:p>
      </dgm:t>
    </dgm:pt>
    <dgm:pt modelId="{71215380-4B08-4B82-A197-6F0F41535B20}">
      <dgm:prSet custT="1"/>
      <dgm:spPr>
        <a:xfrm>
          <a:off x="1832176" y="5492419"/>
          <a:ext cx="3893374" cy="1407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obec/mesto či región  ako smart prostredie pre bývanie využívajúce a zhodnocujúce miestny a regionálny územný kapitál;</a:t>
          </a:r>
        </a:p>
      </dgm:t>
    </dgm:pt>
    <dgm:pt modelId="{B3EB4113-15DA-452F-ADA3-AC3360A548A5}" type="parTrans" cxnId="{F3E7F42A-9729-4CFE-AC1F-6E6D1C125C89}">
      <dgm:prSet/>
      <dgm:spPr/>
      <dgm:t>
        <a:bodyPr/>
        <a:lstStyle/>
        <a:p>
          <a:endParaRPr lang="sk-SK" sz="900">
            <a:latin typeface="+mn-lt"/>
          </a:endParaRPr>
        </a:p>
      </dgm:t>
    </dgm:pt>
    <dgm:pt modelId="{5E2B6EC8-5773-4F0C-9D47-1D7772FD1D1B}" type="sibTrans" cxnId="{F3E7F42A-9729-4CFE-AC1F-6E6D1C125C89}">
      <dgm:prSet/>
      <dgm:spPr/>
      <dgm:t>
        <a:bodyPr/>
        <a:lstStyle/>
        <a:p>
          <a:endParaRPr lang="sk-SK" sz="900">
            <a:latin typeface="+mn-lt"/>
          </a:endParaRPr>
        </a:p>
      </dgm:t>
    </dgm:pt>
    <dgm:pt modelId="{EB82D4E4-0F6E-417B-A408-AFA1B6B9F515}">
      <dgm:prSet custT="1"/>
      <dgm:spPr>
        <a:xfrm>
          <a:off x="1832176" y="5492419"/>
          <a:ext cx="3893374" cy="1407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Nové ekosystémové služby poskytované rozvinutými mestskými ekosystémami s vysokou pridanou hodnotou;</a:t>
          </a:r>
        </a:p>
      </dgm:t>
    </dgm:pt>
    <dgm:pt modelId="{8BCD6D4C-A415-4EC4-BD04-D4AC586212D7}" type="parTrans" cxnId="{5F2DE9F8-544E-419D-AE46-C0D6DE96F75F}">
      <dgm:prSet/>
      <dgm:spPr/>
      <dgm:t>
        <a:bodyPr/>
        <a:lstStyle/>
        <a:p>
          <a:endParaRPr lang="sk-SK" sz="900">
            <a:latin typeface="+mn-lt"/>
          </a:endParaRPr>
        </a:p>
      </dgm:t>
    </dgm:pt>
    <dgm:pt modelId="{941F6470-4245-43A4-BFA6-2104CD4FFC33}" type="sibTrans" cxnId="{5F2DE9F8-544E-419D-AE46-C0D6DE96F75F}">
      <dgm:prSet/>
      <dgm:spPr/>
      <dgm:t>
        <a:bodyPr/>
        <a:lstStyle/>
        <a:p>
          <a:endParaRPr lang="sk-SK" sz="900">
            <a:latin typeface="+mn-lt"/>
          </a:endParaRPr>
        </a:p>
      </dgm:t>
    </dgm:pt>
    <dgm:pt modelId="{5651A54F-4B4C-4B76-A9A1-CF27F0054D0D}">
      <dgm:prSet custT="1"/>
      <dgm:spPr>
        <a:xfrm>
          <a:off x="1832176" y="5492419"/>
          <a:ext cx="3893374" cy="1407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Nová značka SMART City /SMART Region.</a:t>
          </a:r>
        </a:p>
      </dgm:t>
    </dgm:pt>
    <dgm:pt modelId="{0D0BBA17-8639-4581-B975-61F1794041CC}" type="parTrans" cxnId="{97E813B9-7BE4-4F86-AA33-59CC322C6E9A}">
      <dgm:prSet/>
      <dgm:spPr/>
      <dgm:t>
        <a:bodyPr/>
        <a:lstStyle/>
        <a:p>
          <a:endParaRPr lang="sk-SK" sz="900">
            <a:latin typeface="+mn-lt"/>
          </a:endParaRPr>
        </a:p>
      </dgm:t>
    </dgm:pt>
    <dgm:pt modelId="{A2FC2427-77AC-4CCB-9936-E6FE765A2233}" type="sibTrans" cxnId="{97E813B9-7BE4-4F86-AA33-59CC322C6E9A}">
      <dgm:prSet/>
      <dgm:spPr/>
      <dgm:t>
        <a:bodyPr/>
        <a:lstStyle/>
        <a:p>
          <a:endParaRPr lang="sk-SK" sz="900">
            <a:latin typeface="+mn-lt"/>
          </a:endParaRPr>
        </a:p>
      </dgm:t>
    </dgm:pt>
    <dgm:pt modelId="{E6135C98-F0AE-4899-893E-4879D62611C0}">
      <dgm:prSet custT="1"/>
      <dgm:spPr>
        <a:xfrm>
          <a:off x="0" y="2731219"/>
          <a:ext cx="1431387" cy="11682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cap="all" baseline="0">
            <a:solidFill>
              <a:sysClr val="windowText" lastClr="000000">
                <a:hueOff val="0"/>
                <a:satOff val="0"/>
                <a:lumOff val="0"/>
                <a:alphaOff val="0"/>
              </a:sysClr>
            </a:solidFill>
            <a:latin typeface="Calibri"/>
            <a:ea typeface="+mn-ea"/>
            <a:cs typeface="+mn-cs"/>
          </a:endParaRPr>
        </a:p>
      </dgm:t>
    </dgm:pt>
    <dgm:pt modelId="{86855275-296E-4503-B75A-7E3118EF7C4F}" type="parTrans" cxnId="{4A49E6FF-A5E9-400A-BD15-64C11034EF9D}">
      <dgm:prSet/>
      <dgm:spPr/>
      <dgm:t>
        <a:bodyPr/>
        <a:lstStyle/>
        <a:p>
          <a:endParaRPr lang="sk-SK"/>
        </a:p>
      </dgm:t>
    </dgm:pt>
    <dgm:pt modelId="{3BF5DFDF-F519-4D62-A591-6C57444302C9}" type="sibTrans" cxnId="{4A49E6FF-A5E9-400A-BD15-64C11034EF9D}">
      <dgm:prSet/>
      <dgm:spPr/>
      <dgm:t>
        <a:bodyPr/>
        <a:lstStyle/>
        <a:p>
          <a:endParaRPr lang="sk-SK"/>
        </a:p>
      </dgm:t>
    </dgm:pt>
    <dgm:pt modelId="{1957FCDE-798D-4ED9-B633-C1C85FD9E043}">
      <dgm:prSet custT="1"/>
      <dgm:spPr>
        <a:xfrm>
          <a:off x="1832176" y="4111819"/>
          <a:ext cx="3893374" cy="1168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Nové spájajúce plánovacie dokumenty pre rozvoj mesta integrujúce sektorové politiky mesta založené na novej filozofii smart rozvoja mesta;</a:t>
          </a:r>
        </a:p>
      </dgm:t>
    </dgm:pt>
    <dgm:pt modelId="{950BAA83-D199-4747-A81B-AC1FDB4BDC75}" type="sibTrans" cxnId="{2B2B7F16-34E9-4EC2-8AEB-C8C5050A4D2A}">
      <dgm:prSet/>
      <dgm:spPr/>
      <dgm:t>
        <a:bodyPr/>
        <a:lstStyle/>
        <a:p>
          <a:endParaRPr lang="sk-SK" sz="900">
            <a:latin typeface="+mn-lt"/>
          </a:endParaRPr>
        </a:p>
      </dgm:t>
    </dgm:pt>
    <dgm:pt modelId="{EC4F792C-5099-404C-92BF-AC7A4C80B4A5}" type="parTrans" cxnId="{2B2B7F16-34E9-4EC2-8AEB-C8C5050A4D2A}">
      <dgm:prSet/>
      <dgm:spPr/>
      <dgm:t>
        <a:bodyPr/>
        <a:lstStyle/>
        <a:p>
          <a:endParaRPr lang="sk-SK" sz="900">
            <a:latin typeface="+mn-lt"/>
          </a:endParaRPr>
        </a:p>
      </dgm:t>
    </dgm:pt>
    <dgm:pt modelId="{25A44D68-64EC-4B05-B240-7547EC4869BE}" type="pres">
      <dgm:prSet presAssocID="{DD46D635-1403-4BC9-B170-1CC6D993B0A1}" presName="Name0" presStyleCnt="0">
        <dgm:presLayoutVars>
          <dgm:dir/>
          <dgm:animLvl val="lvl"/>
          <dgm:resizeHandles val="exact"/>
        </dgm:presLayoutVars>
      </dgm:prSet>
      <dgm:spPr/>
      <dgm:t>
        <a:bodyPr/>
        <a:lstStyle/>
        <a:p>
          <a:endParaRPr lang="en-US"/>
        </a:p>
      </dgm:t>
    </dgm:pt>
    <dgm:pt modelId="{1A6AC42F-1BAF-4E81-BF67-20718317B432}" type="pres">
      <dgm:prSet presAssocID="{8479F015-3F45-46D1-B023-019922A02CC3}" presName="linNode" presStyleCnt="0"/>
      <dgm:spPr/>
    </dgm:pt>
    <dgm:pt modelId="{0B2AC3B2-19A7-4997-A940-E846DFABBC55}" type="pres">
      <dgm:prSet presAssocID="{8479F015-3F45-46D1-B023-019922A02CC3}" presName="parTx" presStyleLbl="revTx" presStyleIdx="0" presStyleCnt="4">
        <dgm:presLayoutVars>
          <dgm:chMax val="1"/>
          <dgm:bulletEnabled val="1"/>
        </dgm:presLayoutVars>
      </dgm:prSet>
      <dgm:spPr>
        <a:prstGeom prst="rect">
          <a:avLst/>
        </a:prstGeom>
      </dgm:spPr>
      <dgm:t>
        <a:bodyPr/>
        <a:lstStyle/>
        <a:p>
          <a:endParaRPr lang="en-US"/>
        </a:p>
      </dgm:t>
    </dgm:pt>
    <dgm:pt modelId="{C1AE2CAB-E5CC-4C99-A0AF-1589F61D0611}" type="pres">
      <dgm:prSet presAssocID="{8479F015-3F45-46D1-B023-019922A02CC3}" presName="bracket" presStyleLbl="parChTrans1D1" presStyleIdx="0" presStyleCnt="4"/>
      <dgm:spPr>
        <a:xfrm>
          <a:off x="1431387" y="149473"/>
          <a:ext cx="286277" cy="2226881"/>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B8CFE09-D771-4F6D-ABEB-1D9135607E36}" type="pres">
      <dgm:prSet presAssocID="{8479F015-3F45-46D1-B023-019922A02CC3}" presName="spH" presStyleCnt="0"/>
      <dgm:spPr/>
    </dgm:pt>
    <dgm:pt modelId="{E8A5B329-14AC-4091-B913-8285B9EA7F7C}" type="pres">
      <dgm:prSet presAssocID="{8479F015-3F45-46D1-B023-019922A02CC3}" presName="desTx" presStyleLbl="node1" presStyleIdx="0" presStyleCnt="4" custScaleY="112795">
        <dgm:presLayoutVars>
          <dgm:bulletEnabled val="1"/>
        </dgm:presLayoutVars>
      </dgm:prSet>
      <dgm:spPr>
        <a:prstGeom prst="rect">
          <a:avLst/>
        </a:prstGeom>
      </dgm:spPr>
      <dgm:t>
        <a:bodyPr/>
        <a:lstStyle/>
        <a:p>
          <a:endParaRPr lang="sk-SK"/>
        </a:p>
      </dgm:t>
    </dgm:pt>
    <dgm:pt modelId="{D9E5F186-07E2-4580-83E3-3F1763AD46E0}" type="pres">
      <dgm:prSet presAssocID="{76200029-2C10-44D1-B106-2D579C68BD8C}" presName="spV" presStyleCnt="0"/>
      <dgm:spPr/>
    </dgm:pt>
    <dgm:pt modelId="{4269FB16-D44E-451E-953B-B836CBE978F6}" type="pres">
      <dgm:prSet presAssocID="{E6135C98-F0AE-4899-893E-4879D62611C0}" presName="linNode" presStyleCnt="0"/>
      <dgm:spPr/>
    </dgm:pt>
    <dgm:pt modelId="{D3A1B13E-E42E-4F5E-98C0-87F50FD73527}" type="pres">
      <dgm:prSet presAssocID="{E6135C98-F0AE-4899-893E-4879D62611C0}" presName="parTx" presStyleLbl="revTx" presStyleIdx="1" presStyleCnt="4">
        <dgm:presLayoutVars>
          <dgm:chMax val="1"/>
          <dgm:bulletEnabled val="1"/>
        </dgm:presLayoutVars>
      </dgm:prSet>
      <dgm:spPr>
        <a:prstGeom prst="rect">
          <a:avLst/>
        </a:prstGeom>
      </dgm:spPr>
      <dgm:t>
        <a:bodyPr/>
        <a:lstStyle/>
        <a:p>
          <a:endParaRPr lang="en-US"/>
        </a:p>
      </dgm:t>
    </dgm:pt>
    <dgm:pt modelId="{6F3A8A69-EA7F-42F2-AADB-1B61B5E19A13}" type="pres">
      <dgm:prSet presAssocID="{E6135C98-F0AE-4899-893E-4879D62611C0}" presName="bracket" presStyleLbl="parChTrans1D1" presStyleIdx="1" presStyleCnt="4"/>
      <dgm:spPr>
        <a:xfrm>
          <a:off x="1431387" y="2731219"/>
          <a:ext cx="286277" cy="11682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797F1BE-1542-47D5-96B0-A8FC431655A1}" type="pres">
      <dgm:prSet presAssocID="{E6135C98-F0AE-4899-893E-4879D62611C0}" presName="spH" presStyleCnt="0"/>
      <dgm:spPr/>
    </dgm:pt>
    <dgm:pt modelId="{4A7C212D-10B0-40A7-83D2-90BEC7F4932E}" type="pres">
      <dgm:prSet presAssocID="{E6135C98-F0AE-4899-893E-4879D62611C0}" presName="desTx" presStyleLbl="node1" presStyleIdx="1" presStyleCnt="4">
        <dgm:presLayoutVars>
          <dgm:bulletEnabled val="1"/>
        </dgm:presLayoutVars>
      </dgm:prSet>
      <dgm:spPr>
        <a:prstGeom prst="rect">
          <a:avLst/>
        </a:prstGeom>
      </dgm:spPr>
      <dgm:t>
        <a:bodyPr/>
        <a:lstStyle/>
        <a:p>
          <a:endParaRPr lang="en-US"/>
        </a:p>
      </dgm:t>
    </dgm:pt>
    <dgm:pt modelId="{9BEE899C-F067-40F1-A33A-F76D4D64997E}" type="pres">
      <dgm:prSet presAssocID="{3BF5DFDF-F519-4D62-A591-6C57444302C9}" presName="spV" presStyleCnt="0"/>
      <dgm:spPr/>
    </dgm:pt>
    <dgm:pt modelId="{78908055-661E-436E-B871-5AA794754316}" type="pres">
      <dgm:prSet presAssocID="{9ECEB65B-C465-4977-B919-63476BEC4109}" presName="linNode" presStyleCnt="0"/>
      <dgm:spPr/>
    </dgm:pt>
    <dgm:pt modelId="{34662D03-EAF4-4A05-AB1D-32DE94947FDD}" type="pres">
      <dgm:prSet presAssocID="{9ECEB65B-C465-4977-B919-63476BEC4109}" presName="parTx" presStyleLbl="revTx" presStyleIdx="2" presStyleCnt="4">
        <dgm:presLayoutVars>
          <dgm:chMax val="1"/>
          <dgm:bulletEnabled val="1"/>
        </dgm:presLayoutVars>
      </dgm:prSet>
      <dgm:spPr>
        <a:prstGeom prst="rect">
          <a:avLst/>
        </a:prstGeom>
      </dgm:spPr>
      <dgm:t>
        <a:bodyPr/>
        <a:lstStyle/>
        <a:p>
          <a:endParaRPr lang="en-US"/>
        </a:p>
      </dgm:t>
    </dgm:pt>
    <dgm:pt modelId="{4D6CFE5F-E3BD-47C0-B59F-75440DA909DB}" type="pres">
      <dgm:prSet presAssocID="{9ECEB65B-C465-4977-B919-63476BEC4109}" presName="bracket" presStyleLbl="parChTrans1D1" presStyleIdx="2" presStyleCnt="4"/>
      <dgm:spPr>
        <a:xfrm>
          <a:off x="1431387" y="4111819"/>
          <a:ext cx="286277" cy="11682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8A1D794-EA8B-4867-A872-2250E763302D}" type="pres">
      <dgm:prSet presAssocID="{9ECEB65B-C465-4977-B919-63476BEC4109}" presName="spH" presStyleCnt="0"/>
      <dgm:spPr/>
    </dgm:pt>
    <dgm:pt modelId="{F54EF24D-D8FD-47B0-8C91-BECDC83AD883}" type="pres">
      <dgm:prSet presAssocID="{9ECEB65B-C465-4977-B919-63476BEC4109}" presName="desTx" presStyleLbl="node1" presStyleIdx="2" presStyleCnt="4">
        <dgm:presLayoutVars>
          <dgm:bulletEnabled val="1"/>
        </dgm:presLayoutVars>
      </dgm:prSet>
      <dgm:spPr>
        <a:prstGeom prst="rect">
          <a:avLst/>
        </a:prstGeom>
      </dgm:spPr>
      <dgm:t>
        <a:bodyPr/>
        <a:lstStyle/>
        <a:p>
          <a:endParaRPr lang="en-US"/>
        </a:p>
      </dgm:t>
    </dgm:pt>
    <dgm:pt modelId="{D7B93854-A29E-41A2-B1B1-9BB0E0F234DB}" type="pres">
      <dgm:prSet presAssocID="{FA2134C2-BFB6-4EA5-A489-A652D3E5C166}" presName="spV" presStyleCnt="0"/>
      <dgm:spPr/>
    </dgm:pt>
    <dgm:pt modelId="{51F70F85-AB60-4F0A-9EDE-07C4B8A6DDA6}" type="pres">
      <dgm:prSet presAssocID="{25863647-0E85-4452-8D98-3E0C905A6BD9}" presName="linNode" presStyleCnt="0"/>
      <dgm:spPr/>
    </dgm:pt>
    <dgm:pt modelId="{47E56B8C-414B-4FC6-9D29-3FF989FAA044}" type="pres">
      <dgm:prSet presAssocID="{25863647-0E85-4452-8D98-3E0C905A6BD9}" presName="parTx" presStyleLbl="revTx" presStyleIdx="3" presStyleCnt="4">
        <dgm:presLayoutVars>
          <dgm:chMax val="1"/>
          <dgm:bulletEnabled val="1"/>
        </dgm:presLayoutVars>
      </dgm:prSet>
      <dgm:spPr>
        <a:prstGeom prst="rect">
          <a:avLst/>
        </a:prstGeom>
      </dgm:spPr>
      <dgm:t>
        <a:bodyPr/>
        <a:lstStyle/>
        <a:p>
          <a:endParaRPr lang="en-US"/>
        </a:p>
      </dgm:t>
    </dgm:pt>
    <dgm:pt modelId="{A2CCB614-FC79-44C5-992E-A182FFCFFC09}" type="pres">
      <dgm:prSet presAssocID="{25863647-0E85-4452-8D98-3E0C905A6BD9}" presName="bracket" presStyleLbl="parChTrans1D1" presStyleIdx="3" presStyleCnt="4"/>
      <dgm:spPr>
        <a:xfrm>
          <a:off x="1431387" y="5575717"/>
          <a:ext cx="286277" cy="1241212"/>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18B1A1A-5518-4241-9A77-AC4AB9CDE3F3}" type="pres">
      <dgm:prSet presAssocID="{25863647-0E85-4452-8D98-3E0C905A6BD9}" presName="spH" presStyleCnt="0"/>
      <dgm:spPr/>
    </dgm:pt>
    <dgm:pt modelId="{910F4E0E-092F-4A56-9734-0B33BF955CF3}" type="pres">
      <dgm:prSet presAssocID="{25863647-0E85-4452-8D98-3E0C905A6BD9}" presName="desTx" presStyleLbl="node1" presStyleIdx="3" presStyleCnt="4" custScaleY="113422">
        <dgm:presLayoutVars>
          <dgm:bulletEnabled val="1"/>
        </dgm:presLayoutVars>
      </dgm:prSet>
      <dgm:spPr>
        <a:prstGeom prst="rect">
          <a:avLst/>
        </a:prstGeom>
      </dgm:spPr>
      <dgm:t>
        <a:bodyPr/>
        <a:lstStyle/>
        <a:p>
          <a:endParaRPr lang="en-US"/>
        </a:p>
      </dgm:t>
    </dgm:pt>
  </dgm:ptLst>
  <dgm:cxnLst>
    <dgm:cxn modelId="{B8CAB63D-34AE-4A9E-B947-456DB7061A1A}" type="presOf" srcId="{25863647-0E85-4452-8D98-3E0C905A6BD9}" destId="{47E56B8C-414B-4FC6-9D29-3FF989FAA044}" srcOrd="0" destOrd="0" presId="urn:diagrams.loki3.com/BracketList+Icon"/>
    <dgm:cxn modelId="{4A49E6FF-A5E9-400A-BD15-64C11034EF9D}" srcId="{DD46D635-1403-4BC9-B170-1CC6D993B0A1}" destId="{E6135C98-F0AE-4899-893E-4879D62611C0}" srcOrd="1" destOrd="0" parTransId="{86855275-296E-4503-B75A-7E3118EF7C4F}" sibTransId="{3BF5DFDF-F519-4D62-A591-6C57444302C9}"/>
    <dgm:cxn modelId="{7A6143B6-D063-4314-9A4B-D061DE7D297E}" type="presOf" srcId="{DF685653-54AF-40CF-9788-09F3662D3B7A}" destId="{E8A5B329-14AC-4091-B913-8285B9EA7F7C}" srcOrd="0" destOrd="5" presId="urn:diagrams.loki3.com/BracketList+Icon"/>
    <dgm:cxn modelId="{530DE8CC-435F-43E8-AF87-2661514848A8}" srcId="{8479F015-3F45-46D1-B023-019922A02CC3}" destId="{DF685653-54AF-40CF-9788-09F3662D3B7A}" srcOrd="5" destOrd="0" parTransId="{37BC7D9B-2ADF-4E8B-AA5C-2A7A063FEEF1}" sibTransId="{CC024045-6515-4C04-86B6-774FFE76A8A3}"/>
    <dgm:cxn modelId="{9E95D99F-6F28-44C0-B9F7-E85637E79AD4}" type="presOf" srcId="{B0F0390D-675A-4D62-8E8C-1B74D092FA56}" destId="{E8A5B329-14AC-4091-B913-8285B9EA7F7C}" srcOrd="0" destOrd="2" presId="urn:diagrams.loki3.com/BracketList+Icon"/>
    <dgm:cxn modelId="{76B4E07D-6DA2-4B96-8664-DF5D39B5F9C4}" type="presOf" srcId="{0F05771C-AC2A-41DC-988B-72B586AB7AA5}" destId="{E8A5B329-14AC-4091-B913-8285B9EA7F7C}" srcOrd="0" destOrd="3" presId="urn:diagrams.loki3.com/BracketList+Icon"/>
    <dgm:cxn modelId="{72118091-5524-4C5C-9EA7-C245BB8FA3C2}" type="presOf" srcId="{986D8F3F-F83B-493C-828D-3A0075A33475}" destId="{E8A5B329-14AC-4091-B913-8285B9EA7F7C}" srcOrd="0" destOrd="1" presId="urn:diagrams.loki3.com/BracketList+Icon"/>
    <dgm:cxn modelId="{F486460F-A655-47F9-B8DE-D9D35B6DD1CE}" type="presOf" srcId="{293C363C-4F41-43D6-ABA2-FD1F222C7458}" destId="{4A7C212D-10B0-40A7-83D2-90BEC7F4932E}" srcOrd="0" destOrd="0" presId="urn:diagrams.loki3.com/BracketList+Icon"/>
    <dgm:cxn modelId="{2132664C-8B49-4E04-B308-9450A2B9CFA9}" type="presOf" srcId="{7FD9A199-DF50-4B25-80A4-5278A25F012E}" destId="{910F4E0E-092F-4A56-9734-0B33BF955CF3}" srcOrd="0" destOrd="0" presId="urn:diagrams.loki3.com/BracketList+Icon"/>
    <dgm:cxn modelId="{AAD083B4-2C73-480C-A98F-848A970DD019}" type="presOf" srcId="{9ECEB65B-C465-4977-B919-63476BEC4109}" destId="{34662D03-EAF4-4A05-AB1D-32DE94947FDD}" srcOrd="0" destOrd="0" presId="urn:diagrams.loki3.com/BracketList+Icon"/>
    <dgm:cxn modelId="{125F9839-47FF-4EC7-A8A6-B2904A4422DB}" type="presOf" srcId="{57C44F4B-4886-42FA-928C-98C744972906}" destId="{E8A5B329-14AC-4091-B913-8285B9EA7F7C}" srcOrd="0" destOrd="0" presId="urn:diagrams.loki3.com/BracketList+Icon"/>
    <dgm:cxn modelId="{B0355B6D-D4A5-41C5-9BDC-BBEAF3991D37}" type="presOf" srcId="{5651A54F-4B4C-4B76-A9A1-CF27F0054D0D}" destId="{910F4E0E-092F-4A56-9734-0B33BF955CF3}" srcOrd="0" destOrd="3" presId="urn:diagrams.loki3.com/BracketList+Icon"/>
    <dgm:cxn modelId="{97E813B9-7BE4-4F86-AA33-59CC322C6E9A}" srcId="{25863647-0E85-4452-8D98-3E0C905A6BD9}" destId="{5651A54F-4B4C-4B76-A9A1-CF27F0054D0D}" srcOrd="3" destOrd="0" parTransId="{0D0BBA17-8639-4581-B975-61F1794041CC}" sibTransId="{A2FC2427-77AC-4CCB-9936-E6FE765A2233}"/>
    <dgm:cxn modelId="{C85A5FD1-3D09-4E5D-AC42-50E46A1A20D9}" srcId="{E6135C98-F0AE-4899-893E-4879D62611C0}" destId="{226D8D03-1D66-445B-A0D3-1E58B82A8D67}" srcOrd="1" destOrd="0" parTransId="{7A89ABDD-82F4-4BB0-80A7-CC5D68894C90}" sibTransId="{9AA3BC52-1EC0-4C88-810A-CA915B86B25A}"/>
    <dgm:cxn modelId="{D9B53773-DC80-4F37-98E2-C993FB72D436}" type="presOf" srcId="{8479F015-3F45-46D1-B023-019922A02CC3}" destId="{0B2AC3B2-19A7-4997-A940-E846DFABBC55}" srcOrd="0" destOrd="0" presId="urn:diagrams.loki3.com/BracketList+Icon"/>
    <dgm:cxn modelId="{A14C4FCF-BAA3-4D58-AA9E-82B98C845295}" type="presOf" srcId="{71215380-4B08-4B82-A197-6F0F41535B20}" destId="{910F4E0E-092F-4A56-9734-0B33BF955CF3}" srcOrd="0" destOrd="1" presId="urn:diagrams.loki3.com/BracketList+Icon"/>
    <dgm:cxn modelId="{BF3B6608-D0CA-4F06-B7AD-C02230DFFEA5}" srcId="{9ECEB65B-C465-4977-B919-63476BEC4109}" destId="{D65B1A22-6FA0-4416-951C-01929B1B4405}" srcOrd="0" destOrd="0" parTransId="{3337290B-585B-4945-80B6-363D3B2A642F}" sibTransId="{6650FF62-9625-4FD4-92D2-17F6DA81199A}"/>
    <dgm:cxn modelId="{1E2BFDBD-69FA-41D7-B464-58BB5A21A8A4}" type="presOf" srcId="{DD46D635-1403-4BC9-B170-1CC6D993B0A1}" destId="{25A44D68-64EC-4B05-B240-7547EC4869BE}" srcOrd="0" destOrd="0" presId="urn:diagrams.loki3.com/BracketList+Icon"/>
    <dgm:cxn modelId="{2966E39F-1FCE-4E35-9868-00A017FCF4D8}" srcId="{8479F015-3F45-46D1-B023-019922A02CC3}" destId="{0F05771C-AC2A-41DC-988B-72B586AB7AA5}" srcOrd="3" destOrd="0" parTransId="{FD706330-3714-4D75-B1BC-F6F10C1CB66C}" sibTransId="{C487FB6A-B767-4CA2-92F4-F96B9798FCB8}"/>
    <dgm:cxn modelId="{1BC495D9-17F4-4FA6-B538-6046D603254F}" type="presOf" srcId="{1957FCDE-798D-4ED9-B633-C1C85FD9E043}" destId="{F54EF24D-D8FD-47B0-8C91-BECDC83AD883}" srcOrd="0" destOrd="1" presId="urn:diagrams.loki3.com/BracketList+Icon"/>
    <dgm:cxn modelId="{E7D44D58-0AFF-4F03-A6CF-25A818EC7355}" srcId="{DD46D635-1403-4BC9-B170-1CC6D993B0A1}" destId="{25863647-0E85-4452-8D98-3E0C905A6BD9}" srcOrd="3" destOrd="0" parTransId="{87257879-9D1C-4FFD-B290-559AAD625982}" sibTransId="{AFDD77D2-E79E-410C-83E8-E27647FC2A15}"/>
    <dgm:cxn modelId="{5486566A-A923-4C50-8344-D34357EE405D}" type="presOf" srcId="{6202A25E-18D2-4DCD-9CF8-809BB1E5FD79}" destId="{4A7C212D-10B0-40A7-83D2-90BEC7F4932E}" srcOrd="0" destOrd="2" presId="urn:diagrams.loki3.com/BracketList+Icon"/>
    <dgm:cxn modelId="{E5E76EA1-BE45-44F3-92DC-1F9ED3748B86}" srcId="{8479F015-3F45-46D1-B023-019922A02CC3}" destId="{57C44F4B-4886-42FA-928C-98C744972906}" srcOrd="0" destOrd="0" parTransId="{921E8B74-5FC5-4712-A49B-2CC90C63FF05}" sibTransId="{99A3C154-C8A1-434C-8EA9-0AF1A06C056D}"/>
    <dgm:cxn modelId="{DD6D48B2-21D0-46E7-9A1E-213557E4B3B2}" srcId="{E6135C98-F0AE-4899-893E-4879D62611C0}" destId="{293C363C-4F41-43D6-ABA2-FD1F222C7458}" srcOrd="0" destOrd="0" parTransId="{CC604F25-1876-4D03-A940-69F3E6AA6537}" sibTransId="{6399F7CA-D4EB-4933-B193-2B9003E629E1}"/>
    <dgm:cxn modelId="{3662829E-11BB-40D2-8DDE-C884F395F663}" type="presOf" srcId="{D65B1A22-6FA0-4416-951C-01929B1B4405}" destId="{F54EF24D-D8FD-47B0-8C91-BECDC83AD883}" srcOrd="0" destOrd="0" presId="urn:diagrams.loki3.com/BracketList+Icon"/>
    <dgm:cxn modelId="{CBB57429-26CF-46B3-AFF4-D467698D493B}" type="presOf" srcId="{EB82D4E4-0F6E-417B-A408-AFA1B6B9F515}" destId="{910F4E0E-092F-4A56-9734-0B33BF955CF3}" srcOrd="0" destOrd="2" presId="urn:diagrams.loki3.com/BracketList+Icon"/>
    <dgm:cxn modelId="{0EF49E57-EB20-4163-ACD7-55AF4FA98E7F}" type="presOf" srcId="{E6135C98-F0AE-4899-893E-4879D62611C0}" destId="{D3A1B13E-E42E-4F5E-98C0-87F50FD73527}" srcOrd="0" destOrd="0" presId="urn:diagrams.loki3.com/BracketList+Icon"/>
    <dgm:cxn modelId="{1107A901-4A58-4CC6-B78C-6CA0D1D2D9A3}" type="presOf" srcId="{9B4811AC-DD46-48F4-BCDF-AABB27FEB207}" destId="{E8A5B329-14AC-4091-B913-8285B9EA7F7C}" srcOrd="0" destOrd="4" presId="urn:diagrams.loki3.com/BracketList+Icon"/>
    <dgm:cxn modelId="{A3F6CDF8-3898-4EE6-8A90-EA5AEFAF1431}" srcId="{25863647-0E85-4452-8D98-3E0C905A6BD9}" destId="{7FD9A199-DF50-4B25-80A4-5278A25F012E}" srcOrd="0" destOrd="0" parTransId="{B11925B7-58CA-4D95-A49A-99B7D148A74E}" sibTransId="{E7B85873-78BA-4781-95AB-F7DCD0D7A8DC}"/>
    <dgm:cxn modelId="{2B2B7F16-34E9-4EC2-8AEB-C8C5050A4D2A}" srcId="{9ECEB65B-C465-4977-B919-63476BEC4109}" destId="{1957FCDE-798D-4ED9-B633-C1C85FD9E043}" srcOrd="1" destOrd="0" parTransId="{EC4F792C-5099-404C-92BF-AC7A4C80B4A5}" sibTransId="{950BAA83-D199-4747-A81B-AC1FDB4BDC75}"/>
    <dgm:cxn modelId="{8C415E96-EA8D-4629-A07B-BC05D41BB758}" srcId="{8479F015-3F45-46D1-B023-019922A02CC3}" destId="{986D8F3F-F83B-493C-828D-3A0075A33475}" srcOrd="1" destOrd="0" parTransId="{222C64C0-E5EF-4783-835A-285E2D0B9375}" sibTransId="{11E95F57-ACFE-470F-BEDE-FE52D547F8B4}"/>
    <dgm:cxn modelId="{F3E7F42A-9729-4CFE-AC1F-6E6D1C125C89}" srcId="{25863647-0E85-4452-8D98-3E0C905A6BD9}" destId="{71215380-4B08-4B82-A197-6F0F41535B20}" srcOrd="1" destOrd="0" parTransId="{B3EB4113-15DA-452F-ADA3-AC3360A548A5}" sibTransId="{5E2B6EC8-5773-4F0C-9D47-1D7772FD1D1B}"/>
    <dgm:cxn modelId="{E5305350-6154-4520-BA9B-A9A27FAF27C0}" type="presOf" srcId="{226D8D03-1D66-445B-A0D3-1E58B82A8D67}" destId="{4A7C212D-10B0-40A7-83D2-90BEC7F4932E}" srcOrd="0" destOrd="1" presId="urn:diagrams.loki3.com/BracketList+Icon"/>
    <dgm:cxn modelId="{9BB7420E-A3E7-4279-A4F5-E629E33CFAA5}" srcId="{E6135C98-F0AE-4899-893E-4879D62611C0}" destId="{6202A25E-18D2-4DCD-9CF8-809BB1E5FD79}" srcOrd="2" destOrd="0" parTransId="{8EBEFAFE-4E13-4F0A-9A58-7ED4227F6A2B}" sibTransId="{D7B33623-95ED-4DF8-9299-C91C839DD5DD}"/>
    <dgm:cxn modelId="{54B1D045-A6D0-462C-BFA4-77682F88C30E}" srcId="{DD46D635-1403-4BC9-B170-1CC6D993B0A1}" destId="{9ECEB65B-C465-4977-B919-63476BEC4109}" srcOrd="2" destOrd="0" parTransId="{322798CC-78A5-46C9-A42B-2399B15E6872}" sibTransId="{FA2134C2-BFB6-4EA5-A489-A652D3E5C166}"/>
    <dgm:cxn modelId="{5A927707-AD43-4295-858D-DCCEE479A63D}" srcId="{8479F015-3F45-46D1-B023-019922A02CC3}" destId="{B0F0390D-675A-4D62-8E8C-1B74D092FA56}" srcOrd="2" destOrd="0" parTransId="{A139C2A0-F8C7-4644-BB63-FDD8529A6728}" sibTransId="{DFC8A45C-792D-4726-868A-4C03A3EF7562}"/>
    <dgm:cxn modelId="{79891519-504E-44C4-ADD6-63F493BCA619}" srcId="{DD46D635-1403-4BC9-B170-1CC6D993B0A1}" destId="{8479F015-3F45-46D1-B023-019922A02CC3}" srcOrd="0" destOrd="0" parTransId="{D637897D-F5D3-4201-A169-6434543DE804}" sibTransId="{76200029-2C10-44D1-B106-2D579C68BD8C}"/>
    <dgm:cxn modelId="{5F2DE9F8-544E-419D-AE46-C0D6DE96F75F}" srcId="{25863647-0E85-4452-8D98-3E0C905A6BD9}" destId="{EB82D4E4-0F6E-417B-A408-AFA1B6B9F515}" srcOrd="2" destOrd="0" parTransId="{8BCD6D4C-A415-4EC4-BD04-D4AC586212D7}" sibTransId="{941F6470-4245-43A4-BFA6-2104CD4FFC33}"/>
    <dgm:cxn modelId="{E7A6B71C-2850-49C6-A202-3035F4DF3590}" srcId="{8479F015-3F45-46D1-B023-019922A02CC3}" destId="{9B4811AC-DD46-48F4-BCDF-AABB27FEB207}" srcOrd="4" destOrd="0" parTransId="{C845271D-0827-4AAA-89A1-BEDC15787D9C}" sibTransId="{8C0F0C47-2733-43FA-BFB2-280C4938BE69}"/>
    <dgm:cxn modelId="{445C7878-C873-4135-8CC1-ED757ED3CA70}" type="presParOf" srcId="{25A44D68-64EC-4B05-B240-7547EC4869BE}" destId="{1A6AC42F-1BAF-4E81-BF67-20718317B432}" srcOrd="0" destOrd="0" presId="urn:diagrams.loki3.com/BracketList+Icon"/>
    <dgm:cxn modelId="{1B6EFB7C-EF5F-4802-810A-EE70106EBE2B}" type="presParOf" srcId="{1A6AC42F-1BAF-4E81-BF67-20718317B432}" destId="{0B2AC3B2-19A7-4997-A940-E846DFABBC55}" srcOrd="0" destOrd="0" presId="urn:diagrams.loki3.com/BracketList+Icon"/>
    <dgm:cxn modelId="{A2B739D8-089B-4305-96EC-C3350C5C3A65}" type="presParOf" srcId="{1A6AC42F-1BAF-4E81-BF67-20718317B432}" destId="{C1AE2CAB-E5CC-4C99-A0AF-1589F61D0611}" srcOrd="1" destOrd="0" presId="urn:diagrams.loki3.com/BracketList+Icon"/>
    <dgm:cxn modelId="{5B352A9A-61D9-4C5B-ABD4-E8264450B28E}" type="presParOf" srcId="{1A6AC42F-1BAF-4E81-BF67-20718317B432}" destId="{3B8CFE09-D771-4F6D-ABEB-1D9135607E36}" srcOrd="2" destOrd="0" presId="urn:diagrams.loki3.com/BracketList+Icon"/>
    <dgm:cxn modelId="{BD1DB627-012F-4A75-BC58-BEB66B44ADAB}" type="presParOf" srcId="{1A6AC42F-1BAF-4E81-BF67-20718317B432}" destId="{E8A5B329-14AC-4091-B913-8285B9EA7F7C}" srcOrd="3" destOrd="0" presId="urn:diagrams.loki3.com/BracketList+Icon"/>
    <dgm:cxn modelId="{55EE5EEA-488D-4DB7-95C2-7D1BB2F7105C}" type="presParOf" srcId="{25A44D68-64EC-4B05-B240-7547EC4869BE}" destId="{D9E5F186-07E2-4580-83E3-3F1763AD46E0}" srcOrd="1" destOrd="0" presId="urn:diagrams.loki3.com/BracketList+Icon"/>
    <dgm:cxn modelId="{0CA9D702-CCD0-41F0-B567-D6087C764493}" type="presParOf" srcId="{25A44D68-64EC-4B05-B240-7547EC4869BE}" destId="{4269FB16-D44E-451E-953B-B836CBE978F6}" srcOrd="2" destOrd="0" presId="urn:diagrams.loki3.com/BracketList+Icon"/>
    <dgm:cxn modelId="{A8826F8D-7C15-4F3E-B1B9-A4E16A0D7F81}" type="presParOf" srcId="{4269FB16-D44E-451E-953B-B836CBE978F6}" destId="{D3A1B13E-E42E-4F5E-98C0-87F50FD73527}" srcOrd="0" destOrd="0" presId="urn:diagrams.loki3.com/BracketList+Icon"/>
    <dgm:cxn modelId="{3816E5B7-7622-4CBD-9E38-200E8E7FDDA3}" type="presParOf" srcId="{4269FB16-D44E-451E-953B-B836CBE978F6}" destId="{6F3A8A69-EA7F-42F2-AADB-1B61B5E19A13}" srcOrd="1" destOrd="0" presId="urn:diagrams.loki3.com/BracketList+Icon"/>
    <dgm:cxn modelId="{E95B762F-F63E-4F59-BC34-F4966C7CA9F0}" type="presParOf" srcId="{4269FB16-D44E-451E-953B-B836CBE978F6}" destId="{1797F1BE-1542-47D5-96B0-A8FC431655A1}" srcOrd="2" destOrd="0" presId="urn:diagrams.loki3.com/BracketList+Icon"/>
    <dgm:cxn modelId="{8212080B-A6A5-4BCB-80B1-592DC27BA043}" type="presParOf" srcId="{4269FB16-D44E-451E-953B-B836CBE978F6}" destId="{4A7C212D-10B0-40A7-83D2-90BEC7F4932E}" srcOrd="3" destOrd="0" presId="urn:diagrams.loki3.com/BracketList+Icon"/>
    <dgm:cxn modelId="{5A3BFE03-50B7-4478-A6E3-B6474977B1C8}" type="presParOf" srcId="{25A44D68-64EC-4B05-B240-7547EC4869BE}" destId="{9BEE899C-F067-40F1-A33A-F76D4D64997E}" srcOrd="3" destOrd="0" presId="urn:diagrams.loki3.com/BracketList+Icon"/>
    <dgm:cxn modelId="{8C84D6B5-8576-4C1A-8218-1DF3A123AACC}" type="presParOf" srcId="{25A44D68-64EC-4B05-B240-7547EC4869BE}" destId="{78908055-661E-436E-B871-5AA794754316}" srcOrd="4" destOrd="0" presId="urn:diagrams.loki3.com/BracketList+Icon"/>
    <dgm:cxn modelId="{F6B83729-4E44-4D20-B302-B4A7C871BB87}" type="presParOf" srcId="{78908055-661E-436E-B871-5AA794754316}" destId="{34662D03-EAF4-4A05-AB1D-32DE94947FDD}" srcOrd="0" destOrd="0" presId="urn:diagrams.loki3.com/BracketList+Icon"/>
    <dgm:cxn modelId="{2F82B771-041D-42E2-BBA3-5E904E7723E9}" type="presParOf" srcId="{78908055-661E-436E-B871-5AA794754316}" destId="{4D6CFE5F-E3BD-47C0-B59F-75440DA909DB}" srcOrd="1" destOrd="0" presId="urn:diagrams.loki3.com/BracketList+Icon"/>
    <dgm:cxn modelId="{7F53CC17-F1FF-43EB-A009-330B07302A92}" type="presParOf" srcId="{78908055-661E-436E-B871-5AA794754316}" destId="{98A1D794-EA8B-4867-A872-2250E763302D}" srcOrd="2" destOrd="0" presId="urn:diagrams.loki3.com/BracketList+Icon"/>
    <dgm:cxn modelId="{44299359-6A7A-490B-BC11-A04780F5F4AF}" type="presParOf" srcId="{78908055-661E-436E-B871-5AA794754316}" destId="{F54EF24D-D8FD-47B0-8C91-BECDC83AD883}" srcOrd="3" destOrd="0" presId="urn:diagrams.loki3.com/BracketList+Icon"/>
    <dgm:cxn modelId="{2226A3AB-2F88-496C-A899-911AF177CFFD}" type="presParOf" srcId="{25A44D68-64EC-4B05-B240-7547EC4869BE}" destId="{D7B93854-A29E-41A2-B1B1-9BB0E0F234DB}" srcOrd="5" destOrd="0" presId="urn:diagrams.loki3.com/BracketList+Icon"/>
    <dgm:cxn modelId="{BD757622-6F75-45EA-8DBE-95B111757B39}" type="presParOf" srcId="{25A44D68-64EC-4B05-B240-7547EC4869BE}" destId="{51F70F85-AB60-4F0A-9EDE-07C4B8A6DDA6}" srcOrd="6" destOrd="0" presId="urn:diagrams.loki3.com/BracketList+Icon"/>
    <dgm:cxn modelId="{EEE70C29-C46D-4938-92FF-8E69A80CEAB3}" type="presParOf" srcId="{51F70F85-AB60-4F0A-9EDE-07C4B8A6DDA6}" destId="{47E56B8C-414B-4FC6-9D29-3FF989FAA044}" srcOrd="0" destOrd="0" presId="urn:diagrams.loki3.com/BracketList+Icon"/>
    <dgm:cxn modelId="{42A98805-5C7F-45F3-87D6-DD74747A896F}" type="presParOf" srcId="{51F70F85-AB60-4F0A-9EDE-07C4B8A6DDA6}" destId="{A2CCB614-FC79-44C5-992E-A182FFCFFC09}" srcOrd="1" destOrd="0" presId="urn:diagrams.loki3.com/BracketList+Icon"/>
    <dgm:cxn modelId="{0FC16179-4F1B-4DAC-8C2D-2C185EEDAB3F}" type="presParOf" srcId="{51F70F85-AB60-4F0A-9EDE-07C4B8A6DDA6}" destId="{818B1A1A-5518-4241-9A77-AC4AB9CDE3F3}" srcOrd="2" destOrd="0" presId="urn:diagrams.loki3.com/BracketList+Icon"/>
    <dgm:cxn modelId="{9F1DB510-D755-4592-A2AD-875698B76405}" type="presParOf" srcId="{51F70F85-AB60-4F0A-9EDE-07C4B8A6DDA6}" destId="{910F4E0E-092F-4A56-9734-0B33BF955CF3}" srcOrd="3" destOrd="0" presId="urn:diagrams.loki3.com/BracketList+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D46D635-1403-4BC9-B170-1CC6D993B0A1}" type="doc">
      <dgm:prSet loTypeId="urn:diagrams.loki3.com/BracketList+Icon" loCatId="list" qsTypeId="urn:microsoft.com/office/officeart/2005/8/quickstyle/simple1" qsCatId="simple" csTypeId="urn:microsoft.com/office/officeart/2005/8/colors/accent1_2" csCatId="accent1" phldr="1"/>
      <dgm:spPr/>
      <dgm:t>
        <a:bodyPr/>
        <a:lstStyle/>
        <a:p>
          <a:endParaRPr lang="sk-SK"/>
        </a:p>
      </dgm:t>
    </dgm:pt>
    <dgm:pt modelId="{8479F015-3F45-46D1-B023-019922A02CC3}">
      <dgm:prSet phldrT="[Text]" custT="1"/>
      <dgm:spPr>
        <a:xfrm>
          <a:off x="0" y="385976"/>
          <a:ext cx="1431387" cy="1287000"/>
        </a:xfrm>
        <a:noFill/>
        <a:ln>
          <a:noFill/>
        </a:ln>
        <a:effectLst/>
      </dgm:spPr>
      <dgm:t>
        <a:bodyPr/>
        <a:lstStyle/>
        <a:p>
          <a:r>
            <a:rPr lang="sk-SK" sz="900" i="1" cap="all" baseline="0">
              <a:solidFill>
                <a:sysClr val="windowText" lastClr="000000">
                  <a:hueOff val="0"/>
                  <a:satOff val="0"/>
                  <a:lumOff val="0"/>
                  <a:alphaOff val="0"/>
                </a:sysClr>
              </a:solidFill>
              <a:latin typeface="Calibri"/>
              <a:ea typeface="+mn-ea"/>
              <a:cs typeface="+mn-cs"/>
            </a:rPr>
            <a:t>Technické a technologické</a:t>
          </a:r>
          <a:endParaRPr lang="sk-SK" sz="900" cap="all" baseline="0">
            <a:solidFill>
              <a:sysClr val="windowText" lastClr="000000">
                <a:hueOff val="0"/>
                <a:satOff val="0"/>
                <a:lumOff val="0"/>
                <a:alphaOff val="0"/>
              </a:sysClr>
            </a:solidFill>
            <a:latin typeface="Calibri"/>
            <a:ea typeface="+mn-ea"/>
            <a:cs typeface="+mn-cs"/>
          </a:endParaRPr>
        </a:p>
      </dgm:t>
    </dgm:pt>
    <dgm:pt modelId="{D637897D-F5D3-4201-A169-6434543DE804}" type="parTrans" cxnId="{79891519-504E-44C4-ADD6-63F493BCA619}">
      <dgm:prSet/>
      <dgm:spPr/>
      <dgm:t>
        <a:bodyPr/>
        <a:lstStyle/>
        <a:p>
          <a:endParaRPr lang="sk-SK" sz="900">
            <a:latin typeface="+mn-lt"/>
          </a:endParaRPr>
        </a:p>
      </dgm:t>
    </dgm:pt>
    <dgm:pt modelId="{76200029-2C10-44D1-B106-2D579C68BD8C}" type="sibTrans" cxnId="{79891519-504E-44C4-ADD6-63F493BCA619}">
      <dgm:prSet/>
      <dgm:spPr/>
      <dgm:t>
        <a:bodyPr/>
        <a:lstStyle/>
        <a:p>
          <a:endParaRPr lang="sk-SK" sz="900">
            <a:latin typeface="+mn-lt"/>
          </a:endParaRPr>
        </a:p>
      </dgm:t>
    </dgm:pt>
    <dgm:pt modelId="{57C44F4B-4886-42FA-928C-98C744972906}">
      <dgm:prSet phldrT="[Text]" custT="1"/>
      <dgm:spPr>
        <a:xfrm>
          <a:off x="1832176" y="303641"/>
          <a:ext cx="3893374" cy="14516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Smart verejná podnikateľská infraštruktúra / technická a sociálna infraštruktúra podporujúca podnikateľské aktivity v obci/meste.</a:t>
          </a:r>
          <a:endParaRPr lang="sk-SK" sz="1100">
            <a:solidFill>
              <a:sysClr val="window" lastClr="FFFFFF"/>
            </a:solidFill>
            <a:latin typeface="Calibri"/>
            <a:ea typeface="+mn-ea"/>
            <a:cs typeface="Arial" panose="020B0604020202020204" pitchFamily="34" charset="0"/>
          </a:endParaRPr>
        </a:p>
      </dgm:t>
    </dgm:pt>
    <dgm:pt modelId="{921E8B74-5FC5-4712-A49B-2CC90C63FF05}" type="parTrans" cxnId="{E5E76EA1-BE45-44F3-92DC-1F9ED3748B86}">
      <dgm:prSet/>
      <dgm:spPr/>
      <dgm:t>
        <a:bodyPr/>
        <a:lstStyle/>
        <a:p>
          <a:endParaRPr lang="sk-SK" sz="900">
            <a:latin typeface="+mn-lt"/>
          </a:endParaRPr>
        </a:p>
      </dgm:t>
    </dgm:pt>
    <dgm:pt modelId="{99A3C154-C8A1-434C-8EA9-0AF1A06C056D}" type="sibTrans" cxnId="{E5E76EA1-BE45-44F3-92DC-1F9ED3748B86}">
      <dgm:prSet/>
      <dgm:spPr/>
      <dgm:t>
        <a:bodyPr/>
        <a:lstStyle/>
        <a:p>
          <a:endParaRPr lang="sk-SK" sz="900">
            <a:latin typeface="+mn-lt"/>
          </a:endParaRPr>
        </a:p>
      </dgm:t>
    </dgm:pt>
    <dgm:pt modelId="{293C363C-4F41-43D6-ABA2-FD1F222C7458}">
      <dgm:prSet phldrT="[Text]" custT="1"/>
      <dgm:spPr>
        <a:xfrm>
          <a:off x="1832176" y="1989312"/>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Spoločný vývoj hlavných ekonomických politík, stratégií, opatrení a rozhodnutí so zainteresovanými subjektmi.</a:t>
          </a:r>
        </a:p>
      </dgm:t>
    </dgm:pt>
    <dgm:pt modelId="{CC604F25-1876-4D03-A940-69F3E6AA6537}" type="parTrans" cxnId="{DD6D48B2-21D0-46E7-9A1E-213557E4B3B2}">
      <dgm:prSet/>
      <dgm:spPr/>
      <dgm:t>
        <a:bodyPr/>
        <a:lstStyle/>
        <a:p>
          <a:endParaRPr lang="sk-SK" sz="900">
            <a:latin typeface="+mn-lt"/>
          </a:endParaRPr>
        </a:p>
      </dgm:t>
    </dgm:pt>
    <dgm:pt modelId="{6399F7CA-D4EB-4933-B193-2B9003E629E1}" type="sibTrans" cxnId="{DD6D48B2-21D0-46E7-9A1E-213557E4B3B2}">
      <dgm:prSet/>
      <dgm:spPr/>
      <dgm:t>
        <a:bodyPr/>
        <a:lstStyle/>
        <a:p>
          <a:endParaRPr lang="sk-SK" sz="900">
            <a:latin typeface="+mn-lt"/>
          </a:endParaRPr>
        </a:p>
      </dgm:t>
    </dgm:pt>
    <dgm:pt modelId="{9ECEB65B-C465-4977-B919-63476BEC4109}">
      <dgm:prSet custT="1"/>
      <dgm:spPr>
        <a:xfrm>
          <a:off x="0" y="3510312"/>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Inštitucionálne</a:t>
          </a:r>
          <a:endParaRPr lang="sk-SK" sz="900" cap="all" baseline="0">
            <a:solidFill>
              <a:sysClr val="windowText" lastClr="000000">
                <a:hueOff val="0"/>
                <a:satOff val="0"/>
                <a:lumOff val="0"/>
                <a:alphaOff val="0"/>
              </a:sysClr>
            </a:solidFill>
            <a:latin typeface="Calibri"/>
            <a:ea typeface="+mn-ea"/>
            <a:cs typeface="+mn-cs"/>
          </a:endParaRPr>
        </a:p>
      </dgm:t>
    </dgm:pt>
    <dgm:pt modelId="{322798CC-78A5-46C9-A42B-2399B15E6872}" type="parTrans" cxnId="{54B1D045-A6D0-462C-BFA4-77682F88C30E}">
      <dgm:prSet/>
      <dgm:spPr/>
      <dgm:t>
        <a:bodyPr/>
        <a:lstStyle/>
        <a:p>
          <a:endParaRPr lang="sk-SK" sz="900">
            <a:latin typeface="+mn-lt"/>
          </a:endParaRPr>
        </a:p>
      </dgm:t>
    </dgm:pt>
    <dgm:pt modelId="{FA2134C2-BFB6-4EA5-A489-A652D3E5C166}" type="sibTrans" cxnId="{54B1D045-A6D0-462C-BFA4-77682F88C30E}">
      <dgm:prSet/>
      <dgm:spPr/>
      <dgm:t>
        <a:bodyPr/>
        <a:lstStyle/>
        <a:p>
          <a:endParaRPr lang="sk-SK" sz="900">
            <a:latin typeface="+mn-lt"/>
          </a:endParaRPr>
        </a:p>
      </dgm:t>
    </dgm:pt>
    <dgm:pt modelId="{25863647-0E85-4452-8D98-3E0C905A6BD9}">
      <dgm:prSet custT="1"/>
      <dgm:spPr>
        <a:xfrm>
          <a:off x="0" y="5117683"/>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Produktovo orientované</a:t>
          </a:r>
          <a:endParaRPr lang="sk-SK" sz="900" cap="all" baseline="0">
            <a:solidFill>
              <a:sysClr val="windowText" lastClr="000000">
                <a:hueOff val="0"/>
                <a:satOff val="0"/>
                <a:lumOff val="0"/>
                <a:alphaOff val="0"/>
              </a:sysClr>
            </a:solidFill>
            <a:latin typeface="Calibri"/>
            <a:ea typeface="+mn-ea"/>
            <a:cs typeface="+mn-cs"/>
          </a:endParaRPr>
        </a:p>
      </dgm:t>
    </dgm:pt>
    <dgm:pt modelId="{87257879-9D1C-4FFD-B290-559AAD625982}" type="parTrans" cxnId="{E7D44D58-0AFF-4F03-A6CF-25A818EC7355}">
      <dgm:prSet/>
      <dgm:spPr/>
      <dgm:t>
        <a:bodyPr/>
        <a:lstStyle/>
        <a:p>
          <a:endParaRPr lang="sk-SK" sz="900">
            <a:latin typeface="+mn-lt"/>
          </a:endParaRPr>
        </a:p>
      </dgm:t>
    </dgm:pt>
    <dgm:pt modelId="{AFDD77D2-E79E-410C-83E8-E27647FC2A15}" type="sibTrans" cxnId="{E7D44D58-0AFF-4F03-A6CF-25A818EC7355}">
      <dgm:prSet/>
      <dgm:spPr/>
      <dgm:t>
        <a:bodyPr/>
        <a:lstStyle/>
        <a:p>
          <a:endParaRPr lang="sk-SK" sz="900">
            <a:latin typeface="+mn-lt"/>
          </a:endParaRPr>
        </a:p>
      </dgm:t>
    </dgm:pt>
    <dgm:pt modelId="{D65B1A22-6FA0-4416-951C-01929B1B4405}">
      <dgm:prSet custT="1"/>
      <dgm:spPr>
        <a:xfrm>
          <a:off x="1832176" y="3510312"/>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Hospodárska politika mesta podporujúca inovácie v podnikaní, kultúre;</a:t>
          </a:r>
        </a:p>
      </dgm:t>
    </dgm:pt>
    <dgm:pt modelId="{3337290B-585B-4945-80B6-363D3B2A642F}" type="parTrans" cxnId="{BF3B6608-D0CA-4F06-B7AD-C02230DFFEA5}">
      <dgm:prSet/>
      <dgm:spPr/>
      <dgm:t>
        <a:bodyPr/>
        <a:lstStyle/>
        <a:p>
          <a:endParaRPr lang="sk-SK" sz="900">
            <a:latin typeface="+mn-lt"/>
          </a:endParaRPr>
        </a:p>
      </dgm:t>
    </dgm:pt>
    <dgm:pt modelId="{6650FF62-9625-4FD4-92D2-17F6DA81199A}" type="sibTrans" cxnId="{BF3B6608-D0CA-4F06-B7AD-C02230DFFEA5}">
      <dgm:prSet/>
      <dgm:spPr/>
      <dgm:t>
        <a:bodyPr/>
        <a:lstStyle/>
        <a:p>
          <a:endParaRPr lang="sk-SK" sz="900">
            <a:latin typeface="+mn-lt"/>
          </a:endParaRPr>
        </a:p>
      </dgm:t>
    </dgm:pt>
    <dgm:pt modelId="{7FD9A199-DF50-4B25-80A4-5278A25F012E}">
      <dgm:prSet custT="1"/>
      <dgm:spPr>
        <a:xfrm>
          <a:off x="1832176" y="5031312"/>
          <a:ext cx="3893374" cy="14597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Nové produkty založené na inováciách v ekonomike, ktoré sú konkurencieschopné, zhodnocujúce miestny a regionálny územný kapitál (prírodný, ľudský, inštitucionálny, finančný,...).</a:t>
          </a:r>
        </a:p>
      </dgm:t>
    </dgm:pt>
    <dgm:pt modelId="{B11925B7-58CA-4D95-A49A-99B7D148A74E}" type="parTrans" cxnId="{A3F6CDF8-3898-4EE6-8A90-EA5AEFAF1431}">
      <dgm:prSet/>
      <dgm:spPr/>
      <dgm:t>
        <a:bodyPr/>
        <a:lstStyle/>
        <a:p>
          <a:endParaRPr lang="sk-SK" sz="900">
            <a:latin typeface="+mn-lt"/>
          </a:endParaRPr>
        </a:p>
      </dgm:t>
    </dgm:pt>
    <dgm:pt modelId="{E7B85873-78BA-4781-95AB-F7DCD0D7A8DC}" type="sibTrans" cxnId="{A3F6CDF8-3898-4EE6-8A90-EA5AEFAF1431}">
      <dgm:prSet/>
      <dgm:spPr/>
      <dgm:t>
        <a:bodyPr/>
        <a:lstStyle/>
        <a:p>
          <a:endParaRPr lang="sk-SK" sz="900">
            <a:latin typeface="+mn-lt"/>
          </a:endParaRPr>
        </a:p>
      </dgm:t>
    </dgm:pt>
    <dgm:pt modelId="{E6135C98-F0AE-4899-893E-4879D62611C0}">
      <dgm:prSet custT="1"/>
      <dgm:spPr>
        <a:xfrm>
          <a:off x="0" y="1989312"/>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cap="all" baseline="0">
            <a:solidFill>
              <a:sysClr val="windowText" lastClr="000000">
                <a:hueOff val="0"/>
                <a:satOff val="0"/>
                <a:lumOff val="0"/>
                <a:alphaOff val="0"/>
              </a:sysClr>
            </a:solidFill>
            <a:latin typeface="Calibri"/>
            <a:ea typeface="+mn-ea"/>
            <a:cs typeface="+mn-cs"/>
          </a:endParaRPr>
        </a:p>
      </dgm:t>
    </dgm:pt>
    <dgm:pt modelId="{86855275-296E-4503-B75A-7E3118EF7C4F}" type="parTrans" cxnId="{4A49E6FF-A5E9-400A-BD15-64C11034EF9D}">
      <dgm:prSet/>
      <dgm:spPr/>
      <dgm:t>
        <a:bodyPr/>
        <a:lstStyle/>
        <a:p>
          <a:endParaRPr lang="sk-SK"/>
        </a:p>
      </dgm:t>
    </dgm:pt>
    <dgm:pt modelId="{3BF5DFDF-F519-4D62-A591-6C57444302C9}" type="sibTrans" cxnId="{4A49E6FF-A5E9-400A-BD15-64C11034EF9D}">
      <dgm:prSet/>
      <dgm:spPr/>
      <dgm:t>
        <a:bodyPr/>
        <a:lstStyle/>
        <a:p>
          <a:endParaRPr lang="sk-SK"/>
        </a:p>
      </dgm:t>
    </dgm:pt>
    <dgm:pt modelId="{51E82EBD-F83C-4508-940B-8CFD49C334ED}">
      <dgm:prSet custT="1"/>
      <dgm:spPr>
        <a:xfrm>
          <a:off x="1832176" y="3510312"/>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100">
              <a:solidFill>
                <a:sysClr val="window" lastClr="FFFFFF"/>
              </a:solidFill>
              <a:latin typeface="Calibri"/>
              <a:ea typeface="+mn-ea"/>
              <a:cs typeface="+mn-cs"/>
            </a:rPr>
            <a:t>Klaster lokálnej/regionálnej kreatívnej ekonomiky a kultúrneho a kreatívneho priemyslu;</a:t>
          </a:r>
        </a:p>
      </dgm:t>
    </dgm:pt>
    <dgm:pt modelId="{046EEF95-3FFF-428E-AE9E-CBD106F54A8F}" type="parTrans" cxnId="{FFB579E1-2A19-4871-8D40-E2DBC4BBDBE5}">
      <dgm:prSet/>
      <dgm:spPr/>
      <dgm:t>
        <a:bodyPr/>
        <a:lstStyle/>
        <a:p>
          <a:endParaRPr lang="sk-SK"/>
        </a:p>
      </dgm:t>
    </dgm:pt>
    <dgm:pt modelId="{D6244F60-5742-482C-95C3-B821776EB5FE}" type="sibTrans" cxnId="{FFB579E1-2A19-4871-8D40-E2DBC4BBDBE5}">
      <dgm:prSet/>
      <dgm:spPr/>
      <dgm:t>
        <a:bodyPr/>
        <a:lstStyle/>
        <a:p>
          <a:endParaRPr lang="sk-SK"/>
        </a:p>
      </dgm:t>
    </dgm:pt>
    <dgm:pt modelId="{ACC19050-CF28-4CC0-AB2C-1B962821453E}">
      <dgm:prSet custT="1"/>
      <dgm:spPr>
        <a:xfrm>
          <a:off x="1832176" y="3510312"/>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k-SK" sz="1100">
            <a:solidFill>
              <a:sysClr val="window" lastClr="FFFFFF"/>
            </a:solidFill>
            <a:latin typeface="Calibri"/>
            <a:ea typeface="+mn-ea"/>
            <a:cs typeface="+mn-cs"/>
          </a:endParaRPr>
        </a:p>
      </dgm:t>
    </dgm:pt>
    <dgm:pt modelId="{9931D48F-C3ED-4366-9842-88F184CBFF8D}" type="parTrans" cxnId="{60EF4EFC-DA06-4FE7-B93C-A509C7295198}">
      <dgm:prSet/>
      <dgm:spPr/>
      <dgm:t>
        <a:bodyPr/>
        <a:lstStyle/>
        <a:p>
          <a:endParaRPr lang="sk-SK"/>
        </a:p>
      </dgm:t>
    </dgm:pt>
    <dgm:pt modelId="{805B343B-2512-4B35-ABE5-E0892F7A2A3C}" type="sibTrans" cxnId="{60EF4EFC-DA06-4FE7-B93C-A509C7295198}">
      <dgm:prSet/>
      <dgm:spPr/>
      <dgm:t>
        <a:bodyPr/>
        <a:lstStyle/>
        <a:p>
          <a:endParaRPr lang="sk-SK"/>
        </a:p>
      </dgm:t>
    </dgm:pt>
    <dgm:pt modelId="{25A44D68-64EC-4B05-B240-7547EC4869BE}" type="pres">
      <dgm:prSet presAssocID="{DD46D635-1403-4BC9-B170-1CC6D993B0A1}" presName="Name0" presStyleCnt="0">
        <dgm:presLayoutVars>
          <dgm:dir/>
          <dgm:animLvl val="lvl"/>
          <dgm:resizeHandles val="exact"/>
        </dgm:presLayoutVars>
      </dgm:prSet>
      <dgm:spPr/>
      <dgm:t>
        <a:bodyPr/>
        <a:lstStyle/>
        <a:p>
          <a:endParaRPr lang="sk-SK"/>
        </a:p>
      </dgm:t>
    </dgm:pt>
    <dgm:pt modelId="{1A6AC42F-1BAF-4E81-BF67-20718317B432}" type="pres">
      <dgm:prSet presAssocID="{8479F015-3F45-46D1-B023-019922A02CC3}" presName="linNode" presStyleCnt="0"/>
      <dgm:spPr/>
    </dgm:pt>
    <dgm:pt modelId="{0B2AC3B2-19A7-4997-A940-E846DFABBC55}" type="pres">
      <dgm:prSet presAssocID="{8479F015-3F45-46D1-B023-019922A02CC3}" presName="parTx" presStyleLbl="revTx" presStyleIdx="0" presStyleCnt="4">
        <dgm:presLayoutVars>
          <dgm:chMax val="1"/>
          <dgm:bulletEnabled val="1"/>
        </dgm:presLayoutVars>
      </dgm:prSet>
      <dgm:spPr>
        <a:prstGeom prst="rect">
          <a:avLst/>
        </a:prstGeom>
      </dgm:spPr>
      <dgm:t>
        <a:bodyPr/>
        <a:lstStyle/>
        <a:p>
          <a:endParaRPr lang="sk-SK"/>
        </a:p>
      </dgm:t>
    </dgm:pt>
    <dgm:pt modelId="{C1AE2CAB-E5CC-4C99-A0AF-1589F61D0611}" type="pres">
      <dgm:prSet presAssocID="{8479F015-3F45-46D1-B023-019922A02CC3}" presName="bracket" presStyleLbl="parChTrans1D1" presStyleIdx="0" presStyleCnt="4"/>
      <dgm:spPr>
        <a:xfrm>
          <a:off x="1431387" y="385976"/>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3B8CFE09-D771-4F6D-ABEB-1D9135607E36}" type="pres">
      <dgm:prSet presAssocID="{8479F015-3F45-46D1-B023-019922A02CC3}" presName="spH" presStyleCnt="0"/>
      <dgm:spPr/>
    </dgm:pt>
    <dgm:pt modelId="{E8A5B329-14AC-4091-B913-8285B9EA7F7C}" type="pres">
      <dgm:prSet presAssocID="{8479F015-3F45-46D1-B023-019922A02CC3}" presName="desTx" presStyleLbl="node1" presStyleIdx="0" presStyleCnt="4" custScaleY="112795">
        <dgm:presLayoutVars>
          <dgm:bulletEnabled val="1"/>
        </dgm:presLayoutVars>
      </dgm:prSet>
      <dgm:spPr>
        <a:prstGeom prst="rect">
          <a:avLst/>
        </a:prstGeom>
      </dgm:spPr>
      <dgm:t>
        <a:bodyPr/>
        <a:lstStyle/>
        <a:p>
          <a:endParaRPr lang="sk-SK"/>
        </a:p>
      </dgm:t>
    </dgm:pt>
    <dgm:pt modelId="{D9E5F186-07E2-4580-83E3-3F1763AD46E0}" type="pres">
      <dgm:prSet presAssocID="{76200029-2C10-44D1-B106-2D579C68BD8C}" presName="spV" presStyleCnt="0"/>
      <dgm:spPr/>
    </dgm:pt>
    <dgm:pt modelId="{4269FB16-D44E-451E-953B-B836CBE978F6}" type="pres">
      <dgm:prSet presAssocID="{E6135C98-F0AE-4899-893E-4879D62611C0}" presName="linNode" presStyleCnt="0"/>
      <dgm:spPr/>
    </dgm:pt>
    <dgm:pt modelId="{D3A1B13E-E42E-4F5E-98C0-87F50FD73527}" type="pres">
      <dgm:prSet presAssocID="{E6135C98-F0AE-4899-893E-4879D62611C0}" presName="parTx" presStyleLbl="revTx" presStyleIdx="1" presStyleCnt="4">
        <dgm:presLayoutVars>
          <dgm:chMax val="1"/>
          <dgm:bulletEnabled val="1"/>
        </dgm:presLayoutVars>
      </dgm:prSet>
      <dgm:spPr>
        <a:prstGeom prst="rect">
          <a:avLst/>
        </a:prstGeom>
      </dgm:spPr>
      <dgm:t>
        <a:bodyPr/>
        <a:lstStyle/>
        <a:p>
          <a:endParaRPr lang="sk-SK"/>
        </a:p>
      </dgm:t>
    </dgm:pt>
    <dgm:pt modelId="{6F3A8A69-EA7F-42F2-AADB-1B61B5E19A13}" type="pres">
      <dgm:prSet presAssocID="{E6135C98-F0AE-4899-893E-4879D62611C0}" presName="bracket" presStyleLbl="parChTrans1D1" presStyleIdx="1" presStyleCnt="4"/>
      <dgm:spPr>
        <a:xfrm>
          <a:off x="1431387" y="1989312"/>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1797F1BE-1542-47D5-96B0-A8FC431655A1}" type="pres">
      <dgm:prSet presAssocID="{E6135C98-F0AE-4899-893E-4879D62611C0}" presName="spH" presStyleCnt="0"/>
      <dgm:spPr/>
    </dgm:pt>
    <dgm:pt modelId="{4A7C212D-10B0-40A7-83D2-90BEC7F4932E}" type="pres">
      <dgm:prSet presAssocID="{E6135C98-F0AE-4899-893E-4879D62611C0}" presName="desTx" presStyleLbl="node1" presStyleIdx="1" presStyleCnt="4">
        <dgm:presLayoutVars>
          <dgm:bulletEnabled val="1"/>
        </dgm:presLayoutVars>
      </dgm:prSet>
      <dgm:spPr>
        <a:prstGeom prst="rect">
          <a:avLst/>
        </a:prstGeom>
      </dgm:spPr>
      <dgm:t>
        <a:bodyPr/>
        <a:lstStyle/>
        <a:p>
          <a:endParaRPr lang="sk-SK"/>
        </a:p>
      </dgm:t>
    </dgm:pt>
    <dgm:pt modelId="{9BEE899C-F067-40F1-A33A-F76D4D64997E}" type="pres">
      <dgm:prSet presAssocID="{3BF5DFDF-F519-4D62-A591-6C57444302C9}" presName="spV" presStyleCnt="0"/>
      <dgm:spPr/>
    </dgm:pt>
    <dgm:pt modelId="{78908055-661E-436E-B871-5AA794754316}" type="pres">
      <dgm:prSet presAssocID="{9ECEB65B-C465-4977-B919-63476BEC4109}" presName="linNode" presStyleCnt="0"/>
      <dgm:spPr/>
    </dgm:pt>
    <dgm:pt modelId="{34662D03-EAF4-4A05-AB1D-32DE94947FDD}" type="pres">
      <dgm:prSet presAssocID="{9ECEB65B-C465-4977-B919-63476BEC4109}" presName="parTx" presStyleLbl="revTx" presStyleIdx="2" presStyleCnt="4">
        <dgm:presLayoutVars>
          <dgm:chMax val="1"/>
          <dgm:bulletEnabled val="1"/>
        </dgm:presLayoutVars>
      </dgm:prSet>
      <dgm:spPr>
        <a:prstGeom prst="rect">
          <a:avLst/>
        </a:prstGeom>
      </dgm:spPr>
      <dgm:t>
        <a:bodyPr/>
        <a:lstStyle/>
        <a:p>
          <a:endParaRPr lang="sk-SK"/>
        </a:p>
      </dgm:t>
    </dgm:pt>
    <dgm:pt modelId="{4D6CFE5F-E3BD-47C0-B59F-75440DA909DB}" type="pres">
      <dgm:prSet presAssocID="{9ECEB65B-C465-4977-B919-63476BEC4109}" presName="bracket" presStyleLbl="parChTrans1D1" presStyleIdx="2" presStyleCnt="4"/>
      <dgm:spPr>
        <a:xfrm>
          <a:off x="1431387" y="3510312"/>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98A1D794-EA8B-4867-A872-2250E763302D}" type="pres">
      <dgm:prSet presAssocID="{9ECEB65B-C465-4977-B919-63476BEC4109}" presName="spH" presStyleCnt="0"/>
      <dgm:spPr/>
    </dgm:pt>
    <dgm:pt modelId="{F54EF24D-D8FD-47B0-8C91-BECDC83AD883}" type="pres">
      <dgm:prSet presAssocID="{9ECEB65B-C465-4977-B919-63476BEC4109}" presName="desTx" presStyleLbl="node1" presStyleIdx="2" presStyleCnt="4">
        <dgm:presLayoutVars>
          <dgm:bulletEnabled val="1"/>
        </dgm:presLayoutVars>
      </dgm:prSet>
      <dgm:spPr>
        <a:prstGeom prst="rect">
          <a:avLst/>
        </a:prstGeom>
      </dgm:spPr>
      <dgm:t>
        <a:bodyPr/>
        <a:lstStyle/>
        <a:p>
          <a:endParaRPr lang="sk-SK"/>
        </a:p>
      </dgm:t>
    </dgm:pt>
    <dgm:pt modelId="{D7B93854-A29E-41A2-B1B1-9BB0E0F234DB}" type="pres">
      <dgm:prSet presAssocID="{FA2134C2-BFB6-4EA5-A489-A652D3E5C166}" presName="spV" presStyleCnt="0"/>
      <dgm:spPr/>
    </dgm:pt>
    <dgm:pt modelId="{51F70F85-AB60-4F0A-9EDE-07C4B8A6DDA6}" type="pres">
      <dgm:prSet presAssocID="{25863647-0E85-4452-8D98-3E0C905A6BD9}" presName="linNode" presStyleCnt="0"/>
      <dgm:spPr/>
    </dgm:pt>
    <dgm:pt modelId="{47E56B8C-414B-4FC6-9D29-3FF989FAA044}" type="pres">
      <dgm:prSet presAssocID="{25863647-0E85-4452-8D98-3E0C905A6BD9}" presName="parTx" presStyleLbl="revTx" presStyleIdx="3" presStyleCnt="4">
        <dgm:presLayoutVars>
          <dgm:chMax val="1"/>
          <dgm:bulletEnabled val="1"/>
        </dgm:presLayoutVars>
      </dgm:prSet>
      <dgm:spPr>
        <a:prstGeom prst="rect">
          <a:avLst/>
        </a:prstGeom>
      </dgm:spPr>
      <dgm:t>
        <a:bodyPr/>
        <a:lstStyle/>
        <a:p>
          <a:endParaRPr lang="sk-SK"/>
        </a:p>
      </dgm:t>
    </dgm:pt>
    <dgm:pt modelId="{A2CCB614-FC79-44C5-992E-A182FFCFFC09}" type="pres">
      <dgm:prSet presAssocID="{25863647-0E85-4452-8D98-3E0C905A6BD9}" presName="bracket" presStyleLbl="parChTrans1D1" presStyleIdx="3" presStyleCnt="4"/>
      <dgm:spPr>
        <a:xfrm>
          <a:off x="1431387" y="5117683"/>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818B1A1A-5518-4241-9A77-AC4AB9CDE3F3}" type="pres">
      <dgm:prSet presAssocID="{25863647-0E85-4452-8D98-3E0C905A6BD9}" presName="spH" presStyleCnt="0"/>
      <dgm:spPr/>
    </dgm:pt>
    <dgm:pt modelId="{910F4E0E-092F-4A56-9734-0B33BF955CF3}" type="pres">
      <dgm:prSet presAssocID="{25863647-0E85-4452-8D98-3E0C905A6BD9}" presName="desTx" presStyleLbl="node1" presStyleIdx="3" presStyleCnt="4" custScaleY="113422">
        <dgm:presLayoutVars>
          <dgm:bulletEnabled val="1"/>
        </dgm:presLayoutVars>
      </dgm:prSet>
      <dgm:spPr>
        <a:prstGeom prst="rect">
          <a:avLst/>
        </a:prstGeom>
      </dgm:spPr>
      <dgm:t>
        <a:bodyPr/>
        <a:lstStyle/>
        <a:p>
          <a:endParaRPr lang="sk-SK"/>
        </a:p>
      </dgm:t>
    </dgm:pt>
  </dgm:ptLst>
  <dgm:cxnLst>
    <dgm:cxn modelId="{862C3322-23D5-42B5-BF05-9447CDB2E2DE}" type="presOf" srcId="{51E82EBD-F83C-4508-940B-8CFD49C334ED}" destId="{F54EF24D-D8FD-47B0-8C91-BECDC83AD883}" srcOrd="0" destOrd="1" presId="urn:diagrams.loki3.com/BracketList+Icon"/>
    <dgm:cxn modelId="{4A49E6FF-A5E9-400A-BD15-64C11034EF9D}" srcId="{DD46D635-1403-4BC9-B170-1CC6D993B0A1}" destId="{E6135C98-F0AE-4899-893E-4879D62611C0}" srcOrd="1" destOrd="0" parTransId="{86855275-296E-4503-B75A-7E3118EF7C4F}" sibTransId="{3BF5DFDF-F519-4D62-A591-6C57444302C9}"/>
    <dgm:cxn modelId="{D35A365C-45EB-45E5-B478-EF54E0AA1400}" type="presOf" srcId="{57C44F4B-4886-42FA-928C-98C744972906}" destId="{E8A5B329-14AC-4091-B913-8285B9EA7F7C}" srcOrd="0" destOrd="0" presId="urn:diagrams.loki3.com/BracketList+Icon"/>
    <dgm:cxn modelId="{60EF4EFC-DA06-4FE7-B93C-A509C7295198}" srcId="{9ECEB65B-C465-4977-B919-63476BEC4109}" destId="{ACC19050-CF28-4CC0-AB2C-1B962821453E}" srcOrd="2" destOrd="0" parTransId="{9931D48F-C3ED-4366-9842-88F184CBFF8D}" sibTransId="{805B343B-2512-4B35-ABE5-E0892F7A2A3C}"/>
    <dgm:cxn modelId="{2FF060CF-3411-45C3-87D1-0DE42A0ACAAF}" type="presOf" srcId="{25863647-0E85-4452-8D98-3E0C905A6BD9}" destId="{47E56B8C-414B-4FC6-9D29-3FF989FAA044}" srcOrd="0" destOrd="0" presId="urn:diagrams.loki3.com/BracketList+Icon"/>
    <dgm:cxn modelId="{DA0E79D6-ED06-408D-A2B9-7743D7152AA8}" type="presOf" srcId="{D65B1A22-6FA0-4416-951C-01929B1B4405}" destId="{F54EF24D-D8FD-47B0-8C91-BECDC83AD883}" srcOrd="0" destOrd="0" presId="urn:diagrams.loki3.com/BracketList+Icon"/>
    <dgm:cxn modelId="{BB782EE8-8E9B-4882-8C20-E7349B354386}" type="presOf" srcId="{E6135C98-F0AE-4899-893E-4879D62611C0}" destId="{D3A1B13E-E42E-4F5E-98C0-87F50FD73527}" srcOrd="0" destOrd="0" presId="urn:diagrams.loki3.com/BracketList+Icon"/>
    <dgm:cxn modelId="{FC7A88D9-DE6E-4F95-A9F8-9898CC47E7F6}" type="presOf" srcId="{8479F015-3F45-46D1-B023-019922A02CC3}" destId="{0B2AC3B2-19A7-4997-A940-E846DFABBC55}" srcOrd="0" destOrd="0" presId="urn:diagrams.loki3.com/BracketList+Icon"/>
    <dgm:cxn modelId="{BF3B6608-D0CA-4F06-B7AD-C02230DFFEA5}" srcId="{9ECEB65B-C465-4977-B919-63476BEC4109}" destId="{D65B1A22-6FA0-4416-951C-01929B1B4405}" srcOrd="0" destOrd="0" parTransId="{3337290B-585B-4945-80B6-363D3B2A642F}" sibTransId="{6650FF62-9625-4FD4-92D2-17F6DA81199A}"/>
    <dgm:cxn modelId="{E7D44D58-0AFF-4F03-A6CF-25A818EC7355}" srcId="{DD46D635-1403-4BC9-B170-1CC6D993B0A1}" destId="{25863647-0E85-4452-8D98-3E0C905A6BD9}" srcOrd="3" destOrd="0" parTransId="{87257879-9D1C-4FFD-B290-559AAD625982}" sibTransId="{AFDD77D2-E79E-410C-83E8-E27647FC2A15}"/>
    <dgm:cxn modelId="{DD4B6ABF-C275-47D0-B152-85BC7BC1FCB0}" type="presOf" srcId="{7FD9A199-DF50-4B25-80A4-5278A25F012E}" destId="{910F4E0E-092F-4A56-9734-0B33BF955CF3}" srcOrd="0" destOrd="0" presId="urn:diagrams.loki3.com/BracketList+Icon"/>
    <dgm:cxn modelId="{E5E76EA1-BE45-44F3-92DC-1F9ED3748B86}" srcId="{8479F015-3F45-46D1-B023-019922A02CC3}" destId="{57C44F4B-4886-42FA-928C-98C744972906}" srcOrd="0" destOrd="0" parTransId="{921E8B74-5FC5-4712-A49B-2CC90C63FF05}" sibTransId="{99A3C154-C8A1-434C-8EA9-0AF1A06C056D}"/>
    <dgm:cxn modelId="{DD6D48B2-21D0-46E7-9A1E-213557E4B3B2}" srcId="{E6135C98-F0AE-4899-893E-4879D62611C0}" destId="{293C363C-4F41-43D6-ABA2-FD1F222C7458}" srcOrd="0" destOrd="0" parTransId="{CC604F25-1876-4D03-A940-69F3E6AA6537}" sibTransId="{6399F7CA-D4EB-4933-B193-2B9003E629E1}"/>
    <dgm:cxn modelId="{7FE2F749-6CDD-4847-BB8C-23C837ACF17F}" type="presOf" srcId="{DD46D635-1403-4BC9-B170-1CC6D993B0A1}" destId="{25A44D68-64EC-4B05-B240-7547EC4869BE}" srcOrd="0" destOrd="0" presId="urn:diagrams.loki3.com/BracketList+Icon"/>
    <dgm:cxn modelId="{276B8CE5-FEB5-4009-9A3E-53AE0F50C458}" type="presOf" srcId="{ACC19050-CF28-4CC0-AB2C-1B962821453E}" destId="{F54EF24D-D8FD-47B0-8C91-BECDC83AD883}" srcOrd="0" destOrd="2" presId="urn:diagrams.loki3.com/BracketList+Icon"/>
    <dgm:cxn modelId="{A3F6CDF8-3898-4EE6-8A90-EA5AEFAF1431}" srcId="{25863647-0E85-4452-8D98-3E0C905A6BD9}" destId="{7FD9A199-DF50-4B25-80A4-5278A25F012E}" srcOrd="0" destOrd="0" parTransId="{B11925B7-58CA-4D95-A49A-99B7D148A74E}" sibTransId="{E7B85873-78BA-4781-95AB-F7DCD0D7A8DC}"/>
    <dgm:cxn modelId="{BC338777-CE11-4246-A4E2-01940826F164}" type="presOf" srcId="{293C363C-4F41-43D6-ABA2-FD1F222C7458}" destId="{4A7C212D-10B0-40A7-83D2-90BEC7F4932E}" srcOrd="0" destOrd="0" presId="urn:diagrams.loki3.com/BracketList+Icon"/>
    <dgm:cxn modelId="{54B1D045-A6D0-462C-BFA4-77682F88C30E}" srcId="{DD46D635-1403-4BC9-B170-1CC6D993B0A1}" destId="{9ECEB65B-C465-4977-B919-63476BEC4109}" srcOrd="2" destOrd="0" parTransId="{322798CC-78A5-46C9-A42B-2399B15E6872}" sibTransId="{FA2134C2-BFB6-4EA5-A489-A652D3E5C166}"/>
    <dgm:cxn modelId="{FFB579E1-2A19-4871-8D40-E2DBC4BBDBE5}" srcId="{9ECEB65B-C465-4977-B919-63476BEC4109}" destId="{51E82EBD-F83C-4508-940B-8CFD49C334ED}" srcOrd="1" destOrd="0" parTransId="{046EEF95-3FFF-428E-AE9E-CBD106F54A8F}" sibTransId="{D6244F60-5742-482C-95C3-B821776EB5FE}"/>
    <dgm:cxn modelId="{79891519-504E-44C4-ADD6-63F493BCA619}" srcId="{DD46D635-1403-4BC9-B170-1CC6D993B0A1}" destId="{8479F015-3F45-46D1-B023-019922A02CC3}" srcOrd="0" destOrd="0" parTransId="{D637897D-F5D3-4201-A169-6434543DE804}" sibTransId="{76200029-2C10-44D1-B106-2D579C68BD8C}"/>
    <dgm:cxn modelId="{0A4BA9BC-20E0-47CD-81F1-3EB3BF4F96B7}" type="presOf" srcId="{9ECEB65B-C465-4977-B919-63476BEC4109}" destId="{34662D03-EAF4-4A05-AB1D-32DE94947FDD}" srcOrd="0" destOrd="0" presId="urn:diagrams.loki3.com/BracketList+Icon"/>
    <dgm:cxn modelId="{468D73F7-7BD7-4135-AD8D-107D098D3B49}" type="presParOf" srcId="{25A44D68-64EC-4B05-B240-7547EC4869BE}" destId="{1A6AC42F-1BAF-4E81-BF67-20718317B432}" srcOrd="0" destOrd="0" presId="urn:diagrams.loki3.com/BracketList+Icon"/>
    <dgm:cxn modelId="{BBA2034F-4DD9-4899-98A1-8D72B1896D93}" type="presParOf" srcId="{1A6AC42F-1BAF-4E81-BF67-20718317B432}" destId="{0B2AC3B2-19A7-4997-A940-E846DFABBC55}" srcOrd="0" destOrd="0" presId="urn:diagrams.loki3.com/BracketList+Icon"/>
    <dgm:cxn modelId="{CDFB92C6-60BD-48F6-89E1-BA70BFC8D7CB}" type="presParOf" srcId="{1A6AC42F-1BAF-4E81-BF67-20718317B432}" destId="{C1AE2CAB-E5CC-4C99-A0AF-1589F61D0611}" srcOrd="1" destOrd="0" presId="urn:diagrams.loki3.com/BracketList+Icon"/>
    <dgm:cxn modelId="{41AC7CCC-06A2-40B3-908D-C84E16CC724A}" type="presParOf" srcId="{1A6AC42F-1BAF-4E81-BF67-20718317B432}" destId="{3B8CFE09-D771-4F6D-ABEB-1D9135607E36}" srcOrd="2" destOrd="0" presId="urn:diagrams.loki3.com/BracketList+Icon"/>
    <dgm:cxn modelId="{E0A9638A-D22C-412F-A8E5-7DDD005E6C46}" type="presParOf" srcId="{1A6AC42F-1BAF-4E81-BF67-20718317B432}" destId="{E8A5B329-14AC-4091-B913-8285B9EA7F7C}" srcOrd="3" destOrd="0" presId="urn:diagrams.loki3.com/BracketList+Icon"/>
    <dgm:cxn modelId="{E7204867-F540-4CBA-B7EA-8CA281CFD7A1}" type="presParOf" srcId="{25A44D68-64EC-4B05-B240-7547EC4869BE}" destId="{D9E5F186-07E2-4580-83E3-3F1763AD46E0}" srcOrd="1" destOrd="0" presId="urn:diagrams.loki3.com/BracketList+Icon"/>
    <dgm:cxn modelId="{44F36776-8B6A-442C-8000-3CAA51D0CC6D}" type="presParOf" srcId="{25A44D68-64EC-4B05-B240-7547EC4869BE}" destId="{4269FB16-D44E-451E-953B-B836CBE978F6}" srcOrd="2" destOrd="0" presId="urn:diagrams.loki3.com/BracketList+Icon"/>
    <dgm:cxn modelId="{44007EE4-E080-428E-82DA-A0D859C197D1}" type="presParOf" srcId="{4269FB16-D44E-451E-953B-B836CBE978F6}" destId="{D3A1B13E-E42E-4F5E-98C0-87F50FD73527}" srcOrd="0" destOrd="0" presId="urn:diagrams.loki3.com/BracketList+Icon"/>
    <dgm:cxn modelId="{9297096A-D51E-4B63-B906-5F7C5335ADD0}" type="presParOf" srcId="{4269FB16-D44E-451E-953B-B836CBE978F6}" destId="{6F3A8A69-EA7F-42F2-AADB-1B61B5E19A13}" srcOrd="1" destOrd="0" presId="urn:diagrams.loki3.com/BracketList+Icon"/>
    <dgm:cxn modelId="{FA71027A-F7C6-4EE6-B2DE-13D077EDF003}" type="presParOf" srcId="{4269FB16-D44E-451E-953B-B836CBE978F6}" destId="{1797F1BE-1542-47D5-96B0-A8FC431655A1}" srcOrd="2" destOrd="0" presId="urn:diagrams.loki3.com/BracketList+Icon"/>
    <dgm:cxn modelId="{685FB447-5414-4D63-B76C-973E0137B132}" type="presParOf" srcId="{4269FB16-D44E-451E-953B-B836CBE978F6}" destId="{4A7C212D-10B0-40A7-83D2-90BEC7F4932E}" srcOrd="3" destOrd="0" presId="urn:diagrams.loki3.com/BracketList+Icon"/>
    <dgm:cxn modelId="{BAA9FEC1-CC55-4D2E-83C6-E7D6D9AC8020}" type="presParOf" srcId="{25A44D68-64EC-4B05-B240-7547EC4869BE}" destId="{9BEE899C-F067-40F1-A33A-F76D4D64997E}" srcOrd="3" destOrd="0" presId="urn:diagrams.loki3.com/BracketList+Icon"/>
    <dgm:cxn modelId="{829DDEF4-29B5-464C-A485-7328D500C535}" type="presParOf" srcId="{25A44D68-64EC-4B05-B240-7547EC4869BE}" destId="{78908055-661E-436E-B871-5AA794754316}" srcOrd="4" destOrd="0" presId="urn:diagrams.loki3.com/BracketList+Icon"/>
    <dgm:cxn modelId="{4C1E53FC-3ECC-4721-B330-4D8AF4ABB450}" type="presParOf" srcId="{78908055-661E-436E-B871-5AA794754316}" destId="{34662D03-EAF4-4A05-AB1D-32DE94947FDD}" srcOrd="0" destOrd="0" presId="urn:diagrams.loki3.com/BracketList+Icon"/>
    <dgm:cxn modelId="{F812EC68-6E11-4DBD-A416-B84CCEBCC8EA}" type="presParOf" srcId="{78908055-661E-436E-B871-5AA794754316}" destId="{4D6CFE5F-E3BD-47C0-B59F-75440DA909DB}" srcOrd="1" destOrd="0" presId="urn:diagrams.loki3.com/BracketList+Icon"/>
    <dgm:cxn modelId="{5A5573AF-9BB0-4EF7-B0E0-24F6D30E4272}" type="presParOf" srcId="{78908055-661E-436E-B871-5AA794754316}" destId="{98A1D794-EA8B-4867-A872-2250E763302D}" srcOrd="2" destOrd="0" presId="urn:diagrams.loki3.com/BracketList+Icon"/>
    <dgm:cxn modelId="{AA3577C2-E91A-4C3A-9E43-E1C0A505417B}" type="presParOf" srcId="{78908055-661E-436E-B871-5AA794754316}" destId="{F54EF24D-D8FD-47B0-8C91-BECDC83AD883}" srcOrd="3" destOrd="0" presId="urn:diagrams.loki3.com/BracketList+Icon"/>
    <dgm:cxn modelId="{641E810E-7A0B-4ABE-9E4D-B9B6A52B49DB}" type="presParOf" srcId="{25A44D68-64EC-4B05-B240-7547EC4869BE}" destId="{D7B93854-A29E-41A2-B1B1-9BB0E0F234DB}" srcOrd="5" destOrd="0" presId="urn:diagrams.loki3.com/BracketList+Icon"/>
    <dgm:cxn modelId="{C20C18A2-CD5B-44D1-B04D-970AB178D37A}" type="presParOf" srcId="{25A44D68-64EC-4B05-B240-7547EC4869BE}" destId="{51F70F85-AB60-4F0A-9EDE-07C4B8A6DDA6}" srcOrd="6" destOrd="0" presId="urn:diagrams.loki3.com/BracketList+Icon"/>
    <dgm:cxn modelId="{AE4E02C6-F015-447A-98C5-766F09FC8AF5}" type="presParOf" srcId="{51F70F85-AB60-4F0A-9EDE-07C4B8A6DDA6}" destId="{47E56B8C-414B-4FC6-9D29-3FF989FAA044}" srcOrd="0" destOrd="0" presId="urn:diagrams.loki3.com/BracketList+Icon"/>
    <dgm:cxn modelId="{0F331551-E448-4F5E-9CB6-9860D05C2BD0}" type="presParOf" srcId="{51F70F85-AB60-4F0A-9EDE-07C4B8A6DDA6}" destId="{A2CCB614-FC79-44C5-992E-A182FFCFFC09}" srcOrd="1" destOrd="0" presId="urn:diagrams.loki3.com/BracketList+Icon"/>
    <dgm:cxn modelId="{916F2D79-1856-4DAC-83F9-23C207A0C908}" type="presParOf" srcId="{51F70F85-AB60-4F0A-9EDE-07C4B8A6DDA6}" destId="{818B1A1A-5518-4241-9A77-AC4AB9CDE3F3}" srcOrd="2" destOrd="0" presId="urn:diagrams.loki3.com/BracketList+Icon"/>
    <dgm:cxn modelId="{B2DFA80A-498A-4DBB-9802-068172AFDDD9}" type="presParOf" srcId="{51F70F85-AB60-4F0A-9EDE-07C4B8A6DDA6}" destId="{910F4E0E-092F-4A56-9734-0B33BF955CF3}" srcOrd="3" destOrd="0" presId="urn:diagrams.loki3.com/BracketList+Icon"/>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D46D635-1403-4BC9-B170-1CC6D993B0A1}" type="doc">
      <dgm:prSet loTypeId="urn:diagrams.loki3.com/BracketList+Icon" loCatId="list" qsTypeId="urn:microsoft.com/office/officeart/2005/8/quickstyle/simple1" qsCatId="simple" csTypeId="urn:microsoft.com/office/officeart/2005/8/colors/accent1_2" csCatId="accent1" phldr="1"/>
      <dgm:spPr/>
      <dgm:t>
        <a:bodyPr/>
        <a:lstStyle/>
        <a:p>
          <a:endParaRPr lang="sk-SK"/>
        </a:p>
      </dgm:t>
    </dgm:pt>
    <dgm:pt modelId="{8479F015-3F45-46D1-B023-019922A02CC3}">
      <dgm:prSet phldrT="[Text]" custT="1"/>
      <dgm:spPr>
        <a:xfrm>
          <a:off x="0" y="442247"/>
          <a:ext cx="1431387" cy="1287000"/>
        </a:xfrm>
        <a:noFill/>
        <a:ln>
          <a:noFill/>
        </a:ln>
        <a:effectLst/>
      </dgm:spPr>
      <dgm:t>
        <a:bodyPr/>
        <a:lstStyle/>
        <a:p>
          <a:r>
            <a:rPr lang="sk-SK" sz="900" i="1" cap="all" baseline="0">
              <a:solidFill>
                <a:sysClr val="windowText" lastClr="000000">
                  <a:hueOff val="0"/>
                  <a:satOff val="0"/>
                  <a:lumOff val="0"/>
                  <a:alphaOff val="0"/>
                </a:sysClr>
              </a:solidFill>
              <a:latin typeface="Calibri"/>
              <a:ea typeface="+mn-ea"/>
              <a:cs typeface="+mn-cs"/>
            </a:rPr>
            <a:t>Technické a technologické</a:t>
          </a:r>
          <a:endParaRPr lang="sk-SK" sz="900" cap="all" baseline="0">
            <a:solidFill>
              <a:sysClr val="windowText" lastClr="000000">
                <a:hueOff val="0"/>
                <a:satOff val="0"/>
                <a:lumOff val="0"/>
                <a:alphaOff val="0"/>
              </a:sysClr>
            </a:solidFill>
            <a:latin typeface="Calibri"/>
            <a:ea typeface="+mn-ea"/>
            <a:cs typeface="+mn-cs"/>
          </a:endParaRPr>
        </a:p>
      </dgm:t>
    </dgm:pt>
    <dgm:pt modelId="{D637897D-F5D3-4201-A169-6434543DE804}" type="parTrans" cxnId="{79891519-504E-44C4-ADD6-63F493BCA619}">
      <dgm:prSet/>
      <dgm:spPr/>
      <dgm:t>
        <a:bodyPr/>
        <a:lstStyle/>
        <a:p>
          <a:endParaRPr lang="sk-SK" sz="900">
            <a:latin typeface="+mn-lt"/>
          </a:endParaRPr>
        </a:p>
      </dgm:t>
    </dgm:pt>
    <dgm:pt modelId="{76200029-2C10-44D1-B106-2D579C68BD8C}" type="sibTrans" cxnId="{79891519-504E-44C4-ADD6-63F493BCA619}">
      <dgm:prSet/>
      <dgm:spPr/>
      <dgm:t>
        <a:bodyPr/>
        <a:lstStyle/>
        <a:p>
          <a:endParaRPr lang="sk-SK" sz="900">
            <a:latin typeface="+mn-lt"/>
          </a:endParaRPr>
        </a:p>
      </dgm:t>
    </dgm:pt>
    <dgm:pt modelId="{57C44F4B-4886-42FA-928C-98C744972906}">
      <dgm:prSet phldrT="[Text]" custT="1"/>
      <dgm:spPr>
        <a:xfrm>
          <a:off x="1832176" y="359912"/>
          <a:ext cx="3893374" cy="14516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Technologická platforma na participáciu občanov a ďalších zainteresovaných strán a subjektov;</a:t>
          </a:r>
          <a:endParaRPr lang="sk-SK" sz="1100">
            <a:solidFill>
              <a:sysClr val="window" lastClr="FFFFFF"/>
            </a:solidFill>
            <a:latin typeface="Calibri"/>
            <a:ea typeface="+mn-ea"/>
            <a:cs typeface="Arial" panose="020B0604020202020204" pitchFamily="34" charset="0"/>
          </a:endParaRPr>
        </a:p>
      </dgm:t>
    </dgm:pt>
    <dgm:pt modelId="{921E8B74-5FC5-4712-A49B-2CC90C63FF05}" type="parTrans" cxnId="{E5E76EA1-BE45-44F3-92DC-1F9ED3748B86}">
      <dgm:prSet/>
      <dgm:spPr/>
      <dgm:t>
        <a:bodyPr/>
        <a:lstStyle/>
        <a:p>
          <a:endParaRPr lang="sk-SK" sz="900">
            <a:latin typeface="+mn-lt"/>
          </a:endParaRPr>
        </a:p>
      </dgm:t>
    </dgm:pt>
    <dgm:pt modelId="{99A3C154-C8A1-434C-8EA9-0AF1A06C056D}" type="sibTrans" cxnId="{E5E76EA1-BE45-44F3-92DC-1F9ED3748B86}">
      <dgm:prSet/>
      <dgm:spPr/>
      <dgm:t>
        <a:bodyPr/>
        <a:lstStyle/>
        <a:p>
          <a:endParaRPr lang="sk-SK" sz="900">
            <a:latin typeface="+mn-lt"/>
          </a:endParaRPr>
        </a:p>
      </dgm:t>
    </dgm:pt>
    <dgm:pt modelId="{293C363C-4F41-43D6-ABA2-FD1F222C7458}">
      <dgm:prSet phldrT="[Text]" custT="1"/>
      <dgm:spPr>
        <a:xfrm>
          <a:off x="1832176" y="2045583"/>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Zmena prístupu orgánov správy mesta ku verejnej participácii smerom k transparentnosti a efektívnemu využívaniu poznatkov a zručností občanov a ďalších zainteresovaných strán a subjektov v meste;</a:t>
          </a:r>
        </a:p>
      </dgm:t>
    </dgm:pt>
    <dgm:pt modelId="{CC604F25-1876-4D03-A940-69F3E6AA6537}" type="parTrans" cxnId="{DD6D48B2-21D0-46E7-9A1E-213557E4B3B2}">
      <dgm:prSet/>
      <dgm:spPr/>
      <dgm:t>
        <a:bodyPr/>
        <a:lstStyle/>
        <a:p>
          <a:endParaRPr lang="sk-SK" sz="900">
            <a:latin typeface="+mn-lt"/>
          </a:endParaRPr>
        </a:p>
      </dgm:t>
    </dgm:pt>
    <dgm:pt modelId="{6399F7CA-D4EB-4933-B193-2B9003E629E1}" type="sibTrans" cxnId="{DD6D48B2-21D0-46E7-9A1E-213557E4B3B2}">
      <dgm:prSet/>
      <dgm:spPr/>
      <dgm:t>
        <a:bodyPr/>
        <a:lstStyle/>
        <a:p>
          <a:endParaRPr lang="sk-SK" sz="900">
            <a:latin typeface="+mn-lt"/>
          </a:endParaRPr>
        </a:p>
      </dgm:t>
    </dgm:pt>
    <dgm:pt modelId="{9ECEB65B-C465-4977-B919-63476BEC4109}">
      <dgm:prSet custT="1"/>
      <dgm:spPr>
        <a:xfrm>
          <a:off x="0" y="3566583"/>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Inštitucionálne</a:t>
          </a:r>
          <a:endParaRPr lang="sk-SK" sz="900" cap="all" baseline="0">
            <a:solidFill>
              <a:sysClr val="windowText" lastClr="000000">
                <a:hueOff val="0"/>
                <a:satOff val="0"/>
                <a:lumOff val="0"/>
                <a:alphaOff val="0"/>
              </a:sysClr>
            </a:solidFill>
            <a:latin typeface="Calibri"/>
            <a:ea typeface="+mn-ea"/>
            <a:cs typeface="+mn-cs"/>
          </a:endParaRPr>
        </a:p>
      </dgm:t>
    </dgm:pt>
    <dgm:pt modelId="{322798CC-78A5-46C9-A42B-2399B15E6872}" type="parTrans" cxnId="{54B1D045-A6D0-462C-BFA4-77682F88C30E}">
      <dgm:prSet/>
      <dgm:spPr/>
      <dgm:t>
        <a:bodyPr/>
        <a:lstStyle/>
        <a:p>
          <a:endParaRPr lang="sk-SK" sz="900">
            <a:latin typeface="+mn-lt"/>
          </a:endParaRPr>
        </a:p>
      </dgm:t>
    </dgm:pt>
    <dgm:pt modelId="{FA2134C2-BFB6-4EA5-A489-A652D3E5C166}" type="sibTrans" cxnId="{54B1D045-A6D0-462C-BFA4-77682F88C30E}">
      <dgm:prSet/>
      <dgm:spPr/>
      <dgm:t>
        <a:bodyPr/>
        <a:lstStyle/>
        <a:p>
          <a:endParaRPr lang="sk-SK" sz="900">
            <a:latin typeface="+mn-lt"/>
          </a:endParaRPr>
        </a:p>
      </dgm:t>
    </dgm:pt>
    <dgm:pt modelId="{25863647-0E85-4452-8D98-3E0C905A6BD9}">
      <dgm:prSet custT="1"/>
      <dgm:spPr>
        <a:xfrm>
          <a:off x="0" y="5173954"/>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Produktovo orientované</a:t>
          </a:r>
          <a:endParaRPr lang="sk-SK" sz="900" cap="all" baseline="0">
            <a:solidFill>
              <a:sysClr val="windowText" lastClr="000000">
                <a:hueOff val="0"/>
                <a:satOff val="0"/>
                <a:lumOff val="0"/>
                <a:alphaOff val="0"/>
              </a:sysClr>
            </a:solidFill>
            <a:latin typeface="Calibri"/>
            <a:ea typeface="+mn-ea"/>
            <a:cs typeface="+mn-cs"/>
          </a:endParaRPr>
        </a:p>
      </dgm:t>
    </dgm:pt>
    <dgm:pt modelId="{87257879-9D1C-4FFD-B290-559AAD625982}" type="parTrans" cxnId="{E7D44D58-0AFF-4F03-A6CF-25A818EC7355}">
      <dgm:prSet/>
      <dgm:spPr/>
      <dgm:t>
        <a:bodyPr/>
        <a:lstStyle/>
        <a:p>
          <a:endParaRPr lang="sk-SK" sz="900">
            <a:latin typeface="+mn-lt"/>
          </a:endParaRPr>
        </a:p>
      </dgm:t>
    </dgm:pt>
    <dgm:pt modelId="{AFDD77D2-E79E-410C-83E8-E27647FC2A15}" type="sibTrans" cxnId="{E7D44D58-0AFF-4F03-A6CF-25A818EC7355}">
      <dgm:prSet/>
      <dgm:spPr/>
      <dgm:t>
        <a:bodyPr/>
        <a:lstStyle/>
        <a:p>
          <a:endParaRPr lang="sk-SK" sz="900">
            <a:latin typeface="+mn-lt"/>
          </a:endParaRPr>
        </a:p>
      </dgm:t>
    </dgm:pt>
    <dgm:pt modelId="{D65B1A22-6FA0-4416-951C-01929B1B4405}">
      <dgm:prSet custT="1"/>
      <dgm:spPr>
        <a:xfrm>
          <a:off x="1832176" y="3566583"/>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Inštitucionálna platforma pre spoločné štruktúry riadenia spájajúca mestá-dvojičky, spoločne riešiaca otázky ich rozvoja prostredníctvom transparentných procesov.</a:t>
          </a:r>
        </a:p>
      </dgm:t>
    </dgm:pt>
    <dgm:pt modelId="{3337290B-585B-4945-80B6-363D3B2A642F}" type="parTrans" cxnId="{BF3B6608-D0CA-4F06-B7AD-C02230DFFEA5}">
      <dgm:prSet/>
      <dgm:spPr/>
      <dgm:t>
        <a:bodyPr/>
        <a:lstStyle/>
        <a:p>
          <a:endParaRPr lang="sk-SK" sz="900">
            <a:latin typeface="+mn-lt"/>
          </a:endParaRPr>
        </a:p>
      </dgm:t>
    </dgm:pt>
    <dgm:pt modelId="{6650FF62-9625-4FD4-92D2-17F6DA81199A}" type="sibTrans" cxnId="{BF3B6608-D0CA-4F06-B7AD-C02230DFFEA5}">
      <dgm:prSet/>
      <dgm:spPr/>
      <dgm:t>
        <a:bodyPr/>
        <a:lstStyle/>
        <a:p>
          <a:endParaRPr lang="sk-SK" sz="900">
            <a:latin typeface="+mn-lt"/>
          </a:endParaRPr>
        </a:p>
      </dgm:t>
    </dgm:pt>
    <dgm:pt modelId="{7FD9A199-DF50-4B25-80A4-5278A25F012E}">
      <dgm:prSet custT="1"/>
      <dgm:spPr>
        <a:xfrm>
          <a:off x="1832176" y="5087583"/>
          <a:ext cx="3893374" cy="14597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just"/>
          <a:r>
            <a:rPr lang="sk-SK" sz="1100">
              <a:solidFill>
                <a:sysClr val="window" lastClr="FFFFFF"/>
              </a:solidFill>
              <a:latin typeface="Calibri"/>
              <a:ea typeface="+mn-ea"/>
              <a:cs typeface="+mn-cs"/>
            </a:rPr>
            <a:t>Nová kvalita rozumnej samoučiacej sa a otvorenej komunity.</a:t>
          </a:r>
        </a:p>
      </dgm:t>
    </dgm:pt>
    <dgm:pt modelId="{B11925B7-58CA-4D95-A49A-99B7D148A74E}" type="parTrans" cxnId="{A3F6CDF8-3898-4EE6-8A90-EA5AEFAF1431}">
      <dgm:prSet/>
      <dgm:spPr/>
      <dgm:t>
        <a:bodyPr/>
        <a:lstStyle/>
        <a:p>
          <a:endParaRPr lang="sk-SK" sz="900">
            <a:latin typeface="+mn-lt"/>
          </a:endParaRPr>
        </a:p>
      </dgm:t>
    </dgm:pt>
    <dgm:pt modelId="{E7B85873-78BA-4781-95AB-F7DCD0D7A8DC}" type="sibTrans" cxnId="{A3F6CDF8-3898-4EE6-8A90-EA5AEFAF1431}">
      <dgm:prSet/>
      <dgm:spPr/>
      <dgm:t>
        <a:bodyPr/>
        <a:lstStyle/>
        <a:p>
          <a:endParaRPr lang="sk-SK" sz="900">
            <a:latin typeface="+mn-lt"/>
          </a:endParaRPr>
        </a:p>
      </dgm:t>
    </dgm:pt>
    <dgm:pt modelId="{E6135C98-F0AE-4899-893E-4879D62611C0}">
      <dgm:prSet custT="1"/>
      <dgm:spPr>
        <a:xfrm>
          <a:off x="0" y="2045583"/>
          <a:ext cx="1431387" cy="1287000"/>
        </a:xfrm>
        <a:noFill/>
        <a:ln>
          <a:noFill/>
        </a:ln>
        <a:effectLst/>
      </dgm:spPr>
      <dgm:t>
        <a:bodyPr/>
        <a:lstStyle/>
        <a:p>
          <a:pPr algn="ctr"/>
          <a:r>
            <a:rPr lang="sk-SK" sz="900" i="1"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cap="all" baseline="0">
            <a:solidFill>
              <a:sysClr val="windowText" lastClr="000000">
                <a:hueOff val="0"/>
                <a:satOff val="0"/>
                <a:lumOff val="0"/>
                <a:alphaOff val="0"/>
              </a:sysClr>
            </a:solidFill>
            <a:latin typeface="Calibri"/>
            <a:ea typeface="+mn-ea"/>
            <a:cs typeface="+mn-cs"/>
          </a:endParaRPr>
        </a:p>
      </dgm:t>
    </dgm:pt>
    <dgm:pt modelId="{86855275-296E-4503-B75A-7E3118EF7C4F}" type="parTrans" cxnId="{4A49E6FF-A5E9-400A-BD15-64C11034EF9D}">
      <dgm:prSet/>
      <dgm:spPr/>
      <dgm:t>
        <a:bodyPr/>
        <a:lstStyle/>
        <a:p>
          <a:endParaRPr lang="sk-SK"/>
        </a:p>
      </dgm:t>
    </dgm:pt>
    <dgm:pt modelId="{3BF5DFDF-F519-4D62-A591-6C57444302C9}" type="sibTrans" cxnId="{4A49E6FF-A5E9-400A-BD15-64C11034EF9D}">
      <dgm:prSet/>
      <dgm:spPr/>
      <dgm:t>
        <a:bodyPr/>
        <a:lstStyle/>
        <a:p>
          <a:endParaRPr lang="sk-SK"/>
        </a:p>
      </dgm:t>
    </dgm:pt>
    <dgm:pt modelId="{ACC19050-CF28-4CC0-AB2C-1B962821453E}">
      <dgm:prSet custT="1"/>
      <dgm:spPr>
        <a:xfrm>
          <a:off x="1832176" y="3566583"/>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k-SK" sz="1100">
            <a:solidFill>
              <a:sysClr val="window" lastClr="FFFFFF"/>
            </a:solidFill>
            <a:latin typeface="Calibri"/>
            <a:ea typeface="+mn-ea"/>
            <a:cs typeface="+mn-cs"/>
          </a:endParaRPr>
        </a:p>
      </dgm:t>
    </dgm:pt>
    <dgm:pt modelId="{9931D48F-C3ED-4366-9842-88F184CBFF8D}" type="parTrans" cxnId="{60EF4EFC-DA06-4FE7-B93C-A509C7295198}">
      <dgm:prSet/>
      <dgm:spPr/>
      <dgm:t>
        <a:bodyPr/>
        <a:lstStyle/>
        <a:p>
          <a:endParaRPr lang="sk-SK"/>
        </a:p>
      </dgm:t>
    </dgm:pt>
    <dgm:pt modelId="{805B343B-2512-4B35-ABE5-E0892F7A2A3C}" type="sibTrans" cxnId="{60EF4EFC-DA06-4FE7-B93C-A509C7295198}">
      <dgm:prSet/>
      <dgm:spPr/>
      <dgm:t>
        <a:bodyPr/>
        <a:lstStyle/>
        <a:p>
          <a:endParaRPr lang="sk-SK"/>
        </a:p>
      </dgm:t>
    </dgm:pt>
    <dgm:pt modelId="{E8DE6A5F-CE94-42BE-B354-85B0E3234CAB}">
      <dgm:prSet custT="1"/>
      <dgm:spPr>
        <a:xfrm>
          <a:off x="1832176" y="2045583"/>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sz="1100">
              <a:solidFill>
                <a:sysClr val="window" lastClr="FFFFFF"/>
              </a:solidFill>
              <a:latin typeface="Calibri"/>
              <a:ea typeface="+mn-ea"/>
              <a:cs typeface="+mn-cs"/>
            </a:rPr>
            <a:t>Zmena správania sa v súvislosti s rozdelením individuálnych dopravných aktivít – modal split.</a:t>
          </a:r>
        </a:p>
      </dgm:t>
    </dgm:pt>
    <dgm:pt modelId="{D89BE3C1-ED3A-4831-BBCF-D1024CEA1810}" type="parTrans" cxnId="{B371D651-4AF7-4600-AB49-C74BA56BDC38}">
      <dgm:prSet/>
      <dgm:spPr/>
      <dgm:t>
        <a:bodyPr/>
        <a:lstStyle/>
        <a:p>
          <a:endParaRPr lang="sk-SK"/>
        </a:p>
      </dgm:t>
    </dgm:pt>
    <dgm:pt modelId="{78800197-A1F2-4E86-8494-B832D40BBA69}" type="sibTrans" cxnId="{B371D651-4AF7-4600-AB49-C74BA56BDC38}">
      <dgm:prSet/>
      <dgm:spPr/>
      <dgm:t>
        <a:bodyPr/>
        <a:lstStyle/>
        <a:p>
          <a:endParaRPr lang="sk-SK"/>
        </a:p>
      </dgm:t>
    </dgm:pt>
    <dgm:pt modelId="{DC479C5C-36BD-4549-B8E8-D751E0703D2F}">
      <dgm:prSet custT="1"/>
      <dgm:spPr>
        <a:xfrm>
          <a:off x="1832176" y="2045583"/>
          <a:ext cx="3893374" cy="1287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sk-SK" sz="1100">
            <a:solidFill>
              <a:sysClr val="window" lastClr="FFFFFF"/>
            </a:solidFill>
            <a:latin typeface="Calibri"/>
            <a:ea typeface="+mn-ea"/>
            <a:cs typeface="+mn-cs"/>
          </a:endParaRPr>
        </a:p>
      </dgm:t>
    </dgm:pt>
    <dgm:pt modelId="{7E093A1A-27AE-4E3D-8AAD-DFEE15521F7E}" type="parTrans" cxnId="{90F6B817-6302-49E4-9ACA-C27723F03894}">
      <dgm:prSet/>
      <dgm:spPr/>
      <dgm:t>
        <a:bodyPr/>
        <a:lstStyle/>
        <a:p>
          <a:endParaRPr lang="sk-SK"/>
        </a:p>
      </dgm:t>
    </dgm:pt>
    <dgm:pt modelId="{55423077-EBF9-4C6F-BA40-0584E8BD35F7}" type="sibTrans" cxnId="{90F6B817-6302-49E4-9ACA-C27723F03894}">
      <dgm:prSet/>
      <dgm:spPr/>
      <dgm:t>
        <a:bodyPr/>
        <a:lstStyle/>
        <a:p>
          <a:endParaRPr lang="sk-SK"/>
        </a:p>
      </dgm:t>
    </dgm:pt>
    <dgm:pt modelId="{25A44D68-64EC-4B05-B240-7547EC4869BE}" type="pres">
      <dgm:prSet presAssocID="{DD46D635-1403-4BC9-B170-1CC6D993B0A1}" presName="Name0" presStyleCnt="0">
        <dgm:presLayoutVars>
          <dgm:dir/>
          <dgm:animLvl val="lvl"/>
          <dgm:resizeHandles val="exact"/>
        </dgm:presLayoutVars>
      </dgm:prSet>
      <dgm:spPr/>
      <dgm:t>
        <a:bodyPr/>
        <a:lstStyle/>
        <a:p>
          <a:endParaRPr lang="sk-SK"/>
        </a:p>
      </dgm:t>
    </dgm:pt>
    <dgm:pt modelId="{1A6AC42F-1BAF-4E81-BF67-20718317B432}" type="pres">
      <dgm:prSet presAssocID="{8479F015-3F45-46D1-B023-019922A02CC3}" presName="linNode" presStyleCnt="0"/>
      <dgm:spPr/>
    </dgm:pt>
    <dgm:pt modelId="{0B2AC3B2-19A7-4997-A940-E846DFABBC55}" type="pres">
      <dgm:prSet presAssocID="{8479F015-3F45-46D1-B023-019922A02CC3}" presName="parTx" presStyleLbl="revTx" presStyleIdx="0" presStyleCnt="4">
        <dgm:presLayoutVars>
          <dgm:chMax val="1"/>
          <dgm:bulletEnabled val="1"/>
        </dgm:presLayoutVars>
      </dgm:prSet>
      <dgm:spPr>
        <a:prstGeom prst="rect">
          <a:avLst/>
        </a:prstGeom>
      </dgm:spPr>
      <dgm:t>
        <a:bodyPr/>
        <a:lstStyle/>
        <a:p>
          <a:endParaRPr lang="sk-SK"/>
        </a:p>
      </dgm:t>
    </dgm:pt>
    <dgm:pt modelId="{C1AE2CAB-E5CC-4C99-A0AF-1589F61D0611}" type="pres">
      <dgm:prSet presAssocID="{8479F015-3F45-46D1-B023-019922A02CC3}" presName="bracket" presStyleLbl="parChTrans1D1" presStyleIdx="0" presStyleCnt="4"/>
      <dgm:spPr>
        <a:xfrm>
          <a:off x="1431387" y="442247"/>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3B8CFE09-D771-4F6D-ABEB-1D9135607E36}" type="pres">
      <dgm:prSet presAssocID="{8479F015-3F45-46D1-B023-019922A02CC3}" presName="spH" presStyleCnt="0"/>
      <dgm:spPr/>
    </dgm:pt>
    <dgm:pt modelId="{E8A5B329-14AC-4091-B913-8285B9EA7F7C}" type="pres">
      <dgm:prSet presAssocID="{8479F015-3F45-46D1-B023-019922A02CC3}" presName="desTx" presStyleLbl="node1" presStyleIdx="0" presStyleCnt="4" custScaleY="112795">
        <dgm:presLayoutVars>
          <dgm:bulletEnabled val="1"/>
        </dgm:presLayoutVars>
      </dgm:prSet>
      <dgm:spPr>
        <a:prstGeom prst="rect">
          <a:avLst/>
        </a:prstGeom>
      </dgm:spPr>
      <dgm:t>
        <a:bodyPr/>
        <a:lstStyle/>
        <a:p>
          <a:endParaRPr lang="sk-SK"/>
        </a:p>
      </dgm:t>
    </dgm:pt>
    <dgm:pt modelId="{D9E5F186-07E2-4580-83E3-3F1763AD46E0}" type="pres">
      <dgm:prSet presAssocID="{76200029-2C10-44D1-B106-2D579C68BD8C}" presName="spV" presStyleCnt="0"/>
      <dgm:spPr/>
    </dgm:pt>
    <dgm:pt modelId="{4269FB16-D44E-451E-953B-B836CBE978F6}" type="pres">
      <dgm:prSet presAssocID="{E6135C98-F0AE-4899-893E-4879D62611C0}" presName="linNode" presStyleCnt="0"/>
      <dgm:spPr/>
    </dgm:pt>
    <dgm:pt modelId="{D3A1B13E-E42E-4F5E-98C0-87F50FD73527}" type="pres">
      <dgm:prSet presAssocID="{E6135C98-F0AE-4899-893E-4879D62611C0}" presName="parTx" presStyleLbl="revTx" presStyleIdx="1" presStyleCnt="4">
        <dgm:presLayoutVars>
          <dgm:chMax val="1"/>
          <dgm:bulletEnabled val="1"/>
        </dgm:presLayoutVars>
      </dgm:prSet>
      <dgm:spPr>
        <a:prstGeom prst="rect">
          <a:avLst/>
        </a:prstGeom>
      </dgm:spPr>
      <dgm:t>
        <a:bodyPr/>
        <a:lstStyle/>
        <a:p>
          <a:endParaRPr lang="sk-SK"/>
        </a:p>
      </dgm:t>
    </dgm:pt>
    <dgm:pt modelId="{6F3A8A69-EA7F-42F2-AADB-1B61B5E19A13}" type="pres">
      <dgm:prSet presAssocID="{E6135C98-F0AE-4899-893E-4879D62611C0}" presName="bracket" presStyleLbl="parChTrans1D1" presStyleIdx="1" presStyleCnt="4"/>
      <dgm:spPr>
        <a:xfrm>
          <a:off x="1431387" y="2045583"/>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1797F1BE-1542-47D5-96B0-A8FC431655A1}" type="pres">
      <dgm:prSet presAssocID="{E6135C98-F0AE-4899-893E-4879D62611C0}" presName="spH" presStyleCnt="0"/>
      <dgm:spPr/>
    </dgm:pt>
    <dgm:pt modelId="{4A7C212D-10B0-40A7-83D2-90BEC7F4932E}" type="pres">
      <dgm:prSet presAssocID="{E6135C98-F0AE-4899-893E-4879D62611C0}" presName="desTx" presStyleLbl="node1" presStyleIdx="1" presStyleCnt="4">
        <dgm:presLayoutVars>
          <dgm:bulletEnabled val="1"/>
        </dgm:presLayoutVars>
      </dgm:prSet>
      <dgm:spPr>
        <a:prstGeom prst="rect">
          <a:avLst/>
        </a:prstGeom>
      </dgm:spPr>
      <dgm:t>
        <a:bodyPr/>
        <a:lstStyle/>
        <a:p>
          <a:endParaRPr lang="sk-SK"/>
        </a:p>
      </dgm:t>
    </dgm:pt>
    <dgm:pt modelId="{9BEE899C-F067-40F1-A33A-F76D4D64997E}" type="pres">
      <dgm:prSet presAssocID="{3BF5DFDF-F519-4D62-A591-6C57444302C9}" presName="spV" presStyleCnt="0"/>
      <dgm:spPr/>
    </dgm:pt>
    <dgm:pt modelId="{78908055-661E-436E-B871-5AA794754316}" type="pres">
      <dgm:prSet presAssocID="{9ECEB65B-C465-4977-B919-63476BEC4109}" presName="linNode" presStyleCnt="0"/>
      <dgm:spPr/>
    </dgm:pt>
    <dgm:pt modelId="{34662D03-EAF4-4A05-AB1D-32DE94947FDD}" type="pres">
      <dgm:prSet presAssocID="{9ECEB65B-C465-4977-B919-63476BEC4109}" presName="parTx" presStyleLbl="revTx" presStyleIdx="2" presStyleCnt="4">
        <dgm:presLayoutVars>
          <dgm:chMax val="1"/>
          <dgm:bulletEnabled val="1"/>
        </dgm:presLayoutVars>
      </dgm:prSet>
      <dgm:spPr>
        <a:prstGeom prst="rect">
          <a:avLst/>
        </a:prstGeom>
      </dgm:spPr>
      <dgm:t>
        <a:bodyPr/>
        <a:lstStyle/>
        <a:p>
          <a:endParaRPr lang="sk-SK"/>
        </a:p>
      </dgm:t>
    </dgm:pt>
    <dgm:pt modelId="{4D6CFE5F-E3BD-47C0-B59F-75440DA909DB}" type="pres">
      <dgm:prSet presAssocID="{9ECEB65B-C465-4977-B919-63476BEC4109}" presName="bracket" presStyleLbl="parChTrans1D1" presStyleIdx="2" presStyleCnt="4"/>
      <dgm:spPr>
        <a:xfrm>
          <a:off x="1431387" y="3566583"/>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98A1D794-EA8B-4867-A872-2250E763302D}" type="pres">
      <dgm:prSet presAssocID="{9ECEB65B-C465-4977-B919-63476BEC4109}" presName="spH" presStyleCnt="0"/>
      <dgm:spPr/>
    </dgm:pt>
    <dgm:pt modelId="{F54EF24D-D8FD-47B0-8C91-BECDC83AD883}" type="pres">
      <dgm:prSet presAssocID="{9ECEB65B-C465-4977-B919-63476BEC4109}" presName="desTx" presStyleLbl="node1" presStyleIdx="2" presStyleCnt="4">
        <dgm:presLayoutVars>
          <dgm:bulletEnabled val="1"/>
        </dgm:presLayoutVars>
      </dgm:prSet>
      <dgm:spPr>
        <a:prstGeom prst="rect">
          <a:avLst/>
        </a:prstGeom>
      </dgm:spPr>
      <dgm:t>
        <a:bodyPr/>
        <a:lstStyle/>
        <a:p>
          <a:endParaRPr lang="sk-SK"/>
        </a:p>
      </dgm:t>
    </dgm:pt>
    <dgm:pt modelId="{D7B93854-A29E-41A2-B1B1-9BB0E0F234DB}" type="pres">
      <dgm:prSet presAssocID="{FA2134C2-BFB6-4EA5-A489-A652D3E5C166}" presName="spV" presStyleCnt="0"/>
      <dgm:spPr/>
    </dgm:pt>
    <dgm:pt modelId="{51F70F85-AB60-4F0A-9EDE-07C4B8A6DDA6}" type="pres">
      <dgm:prSet presAssocID="{25863647-0E85-4452-8D98-3E0C905A6BD9}" presName="linNode" presStyleCnt="0"/>
      <dgm:spPr/>
    </dgm:pt>
    <dgm:pt modelId="{47E56B8C-414B-4FC6-9D29-3FF989FAA044}" type="pres">
      <dgm:prSet presAssocID="{25863647-0E85-4452-8D98-3E0C905A6BD9}" presName="parTx" presStyleLbl="revTx" presStyleIdx="3" presStyleCnt="4">
        <dgm:presLayoutVars>
          <dgm:chMax val="1"/>
          <dgm:bulletEnabled val="1"/>
        </dgm:presLayoutVars>
      </dgm:prSet>
      <dgm:spPr>
        <a:prstGeom prst="rect">
          <a:avLst/>
        </a:prstGeom>
      </dgm:spPr>
      <dgm:t>
        <a:bodyPr/>
        <a:lstStyle/>
        <a:p>
          <a:endParaRPr lang="sk-SK"/>
        </a:p>
      </dgm:t>
    </dgm:pt>
    <dgm:pt modelId="{A2CCB614-FC79-44C5-992E-A182FFCFFC09}" type="pres">
      <dgm:prSet presAssocID="{25863647-0E85-4452-8D98-3E0C905A6BD9}" presName="bracket" presStyleLbl="parChTrans1D1" presStyleIdx="3" presStyleCnt="4"/>
      <dgm:spPr>
        <a:xfrm>
          <a:off x="1431387" y="5173954"/>
          <a:ext cx="286277" cy="1287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818B1A1A-5518-4241-9A77-AC4AB9CDE3F3}" type="pres">
      <dgm:prSet presAssocID="{25863647-0E85-4452-8D98-3E0C905A6BD9}" presName="spH" presStyleCnt="0"/>
      <dgm:spPr/>
    </dgm:pt>
    <dgm:pt modelId="{910F4E0E-092F-4A56-9734-0B33BF955CF3}" type="pres">
      <dgm:prSet presAssocID="{25863647-0E85-4452-8D98-3E0C905A6BD9}" presName="desTx" presStyleLbl="node1" presStyleIdx="3" presStyleCnt="4" custScaleY="113422">
        <dgm:presLayoutVars>
          <dgm:bulletEnabled val="1"/>
        </dgm:presLayoutVars>
      </dgm:prSet>
      <dgm:spPr>
        <a:prstGeom prst="rect">
          <a:avLst/>
        </a:prstGeom>
      </dgm:spPr>
      <dgm:t>
        <a:bodyPr/>
        <a:lstStyle/>
        <a:p>
          <a:endParaRPr lang="sk-SK"/>
        </a:p>
      </dgm:t>
    </dgm:pt>
  </dgm:ptLst>
  <dgm:cxnLst>
    <dgm:cxn modelId="{54B1D045-A6D0-462C-BFA4-77682F88C30E}" srcId="{DD46D635-1403-4BC9-B170-1CC6D993B0A1}" destId="{9ECEB65B-C465-4977-B919-63476BEC4109}" srcOrd="2" destOrd="0" parTransId="{322798CC-78A5-46C9-A42B-2399B15E6872}" sibTransId="{FA2134C2-BFB6-4EA5-A489-A652D3E5C166}"/>
    <dgm:cxn modelId="{A3F6CDF8-3898-4EE6-8A90-EA5AEFAF1431}" srcId="{25863647-0E85-4452-8D98-3E0C905A6BD9}" destId="{7FD9A199-DF50-4B25-80A4-5278A25F012E}" srcOrd="0" destOrd="0" parTransId="{B11925B7-58CA-4D95-A49A-99B7D148A74E}" sibTransId="{E7B85873-78BA-4781-95AB-F7DCD0D7A8DC}"/>
    <dgm:cxn modelId="{9B9A50BC-60BA-456B-989F-8B23658EDF11}" type="presOf" srcId="{DD46D635-1403-4BC9-B170-1CC6D993B0A1}" destId="{25A44D68-64EC-4B05-B240-7547EC4869BE}" srcOrd="0" destOrd="0" presId="urn:diagrams.loki3.com/BracketList+Icon"/>
    <dgm:cxn modelId="{DD6D48B2-21D0-46E7-9A1E-213557E4B3B2}" srcId="{E6135C98-F0AE-4899-893E-4879D62611C0}" destId="{293C363C-4F41-43D6-ABA2-FD1F222C7458}" srcOrd="0" destOrd="0" parTransId="{CC604F25-1876-4D03-A940-69F3E6AA6537}" sibTransId="{6399F7CA-D4EB-4933-B193-2B9003E629E1}"/>
    <dgm:cxn modelId="{60EF4EFC-DA06-4FE7-B93C-A509C7295198}" srcId="{9ECEB65B-C465-4977-B919-63476BEC4109}" destId="{ACC19050-CF28-4CC0-AB2C-1B962821453E}" srcOrd="1" destOrd="0" parTransId="{9931D48F-C3ED-4366-9842-88F184CBFF8D}" sibTransId="{805B343B-2512-4B35-ABE5-E0892F7A2A3C}"/>
    <dgm:cxn modelId="{63B11F56-A2FE-479F-A0D1-C275404E1031}" type="presOf" srcId="{7FD9A199-DF50-4B25-80A4-5278A25F012E}" destId="{910F4E0E-092F-4A56-9734-0B33BF955CF3}" srcOrd="0" destOrd="0" presId="urn:diagrams.loki3.com/BracketList+Icon"/>
    <dgm:cxn modelId="{BF3B6608-D0CA-4F06-B7AD-C02230DFFEA5}" srcId="{9ECEB65B-C465-4977-B919-63476BEC4109}" destId="{D65B1A22-6FA0-4416-951C-01929B1B4405}" srcOrd="0" destOrd="0" parTransId="{3337290B-585B-4945-80B6-363D3B2A642F}" sibTransId="{6650FF62-9625-4FD4-92D2-17F6DA81199A}"/>
    <dgm:cxn modelId="{4A49E6FF-A5E9-400A-BD15-64C11034EF9D}" srcId="{DD46D635-1403-4BC9-B170-1CC6D993B0A1}" destId="{E6135C98-F0AE-4899-893E-4879D62611C0}" srcOrd="1" destOrd="0" parTransId="{86855275-296E-4503-B75A-7E3118EF7C4F}" sibTransId="{3BF5DFDF-F519-4D62-A591-6C57444302C9}"/>
    <dgm:cxn modelId="{E7D44D58-0AFF-4F03-A6CF-25A818EC7355}" srcId="{DD46D635-1403-4BC9-B170-1CC6D993B0A1}" destId="{25863647-0E85-4452-8D98-3E0C905A6BD9}" srcOrd="3" destOrd="0" parTransId="{87257879-9D1C-4FFD-B290-559AAD625982}" sibTransId="{AFDD77D2-E79E-410C-83E8-E27647FC2A15}"/>
    <dgm:cxn modelId="{45D0565D-ABE8-4457-9902-03259AAF8200}" type="presOf" srcId="{ACC19050-CF28-4CC0-AB2C-1B962821453E}" destId="{F54EF24D-D8FD-47B0-8C91-BECDC83AD883}" srcOrd="0" destOrd="1" presId="urn:diagrams.loki3.com/BracketList+Icon"/>
    <dgm:cxn modelId="{1836EB66-7C6F-4E4E-9531-0DC90D6781B1}" type="presOf" srcId="{DC479C5C-36BD-4549-B8E8-D751E0703D2F}" destId="{4A7C212D-10B0-40A7-83D2-90BEC7F4932E}" srcOrd="0" destOrd="2" presId="urn:diagrams.loki3.com/BracketList+Icon"/>
    <dgm:cxn modelId="{79DB6258-D6E8-4594-AA18-7293D4BAB352}" type="presOf" srcId="{293C363C-4F41-43D6-ABA2-FD1F222C7458}" destId="{4A7C212D-10B0-40A7-83D2-90BEC7F4932E}" srcOrd="0" destOrd="0" presId="urn:diagrams.loki3.com/BracketList+Icon"/>
    <dgm:cxn modelId="{E6CAEF6C-A724-4C3B-B323-1489215629DE}" type="presOf" srcId="{25863647-0E85-4452-8D98-3E0C905A6BD9}" destId="{47E56B8C-414B-4FC6-9D29-3FF989FAA044}" srcOrd="0" destOrd="0" presId="urn:diagrams.loki3.com/BracketList+Icon"/>
    <dgm:cxn modelId="{458AB8DA-396F-4F31-BE62-B0387311813C}" type="presOf" srcId="{E8DE6A5F-CE94-42BE-B354-85B0E3234CAB}" destId="{4A7C212D-10B0-40A7-83D2-90BEC7F4932E}" srcOrd="0" destOrd="1" presId="urn:diagrams.loki3.com/BracketList+Icon"/>
    <dgm:cxn modelId="{79891519-504E-44C4-ADD6-63F493BCA619}" srcId="{DD46D635-1403-4BC9-B170-1CC6D993B0A1}" destId="{8479F015-3F45-46D1-B023-019922A02CC3}" srcOrd="0" destOrd="0" parTransId="{D637897D-F5D3-4201-A169-6434543DE804}" sibTransId="{76200029-2C10-44D1-B106-2D579C68BD8C}"/>
    <dgm:cxn modelId="{092B573C-045A-438C-8EBC-D9C9BA46B298}" type="presOf" srcId="{9ECEB65B-C465-4977-B919-63476BEC4109}" destId="{34662D03-EAF4-4A05-AB1D-32DE94947FDD}" srcOrd="0" destOrd="0" presId="urn:diagrams.loki3.com/BracketList+Icon"/>
    <dgm:cxn modelId="{E5E76EA1-BE45-44F3-92DC-1F9ED3748B86}" srcId="{8479F015-3F45-46D1-B023-019922A02CC3}" destId="{57C44F4B-4886-42FA-928C-98C744972906}" srcOrd="0" destOrd="0" parTransId="{921E8B74-5FC5-4712-A49B-2CC90C63FF05}" sibTransId="{99A3C154-C8A1-434C-8EA9-0AF1A06C056D}"/>
    <dgm:cxn modelId="{9B53D265-215A-480D-8B1C-A4F7C6FAB7E3}" type="presOf" srcId="{E6135C98-F0AE-4899-893E-4879D62611C0}" destId="{D3A1B13E-E42E-4F5E-98C0-87F50FD73527}" srcOrd="0" destOrd="0" presId="urn:diagrams.loki3.com/BracketList+Icon"/>
    <dgm:cxn modelId="{B371D651-4AF7-4600-AB49-C74BA56BDC38}" srcId="{E6135C98-F0AE-4899-893E-4879D62611C0}" destId="{E8DE6A5F-CE94-42BE-B354-85B0E3234CAB}" srcOrd="1" destOrd="0" parTransId="{D89BE3C1-ED3A-4831-BBCF-D1024CEA1810}" sibTransId="{78800197-A1F2-4E86-8494-B832D40BBA69}"/>
    <dgm:cxn modelId="{B51A67AC-A6AC-4E83-9384-3E7E47747639}" type="presOf" srcId="{8479F015-3F45-46D1-B023-019922A02CC3}" destId="{0B2AC3B2-19A7-4997-A940-E846DFABBC55}" srcOrd="0" destOrd="0" presId="urn:diagrams.loki3.com/BracketList+Icon"/>
    <dgm:cxn modelId="{90F6B817-6302-49E4-9ACA-C27723F03894}" srcId="{E6135C98-F0AE-4899-893E-4879D62611C0}" destId="{DC479C5C-36BD-4549-B8E8-D751E0703D2F}" srcOrd="2" destOrd="0" parTransId="{7E093A1A-27AE-4E3D-8AAD-DFEE15521F7E}" sibTransId="{55423077-EBF9-4C6F-BA40-0584E8BD35F7}"/>
    <dgm:cxn modelId="{0C9076F9-AF9B-448F-A507-F765060BD40C}" type="presOf" srcId="{57C44F4B-4886-42FA-928C-98C744972906}" destId="{E8A5B329-14AC-4091-B913-8285B9EA7F7C}" srcOrd="0" destOrd="0" presId="urn:diagrams.loki3.com/BracketList+Icon"/>
    <dgm:cxn modelId="{2800C042-CCE5-4F8A-A496-BE848287FE3D}" type="presOf" srcId="{D65B1A22-6FA0-4416-951C-01929B1B4405}" destId="{F54EF24D-D8FD-47B0-8C91-BECDC83AD883}" srcOrd="0" destOrd="0" presId="urn:diagrams.loki3.com/BracketList+Icon"/>
    <dgm:cxn modelId="{7E48E439-9F50-4873-A7C9-D61271CA142B}" type="presParOf" srcId="{25A44D68-64EC-4B05-B240-7547EC4869BE}" destId="{1A6AC42F-1BAF-4E81-BF67-20718317B432}" srcOrd="0" destOrd="0" presId="urn:diagrams.loki3.com/BracketList+Icon"/>
    <dgm:cxn modelId="{2C036D6E-7579-4B6B-A01D-83CEB8C8974E}" type="presParOf" srcId="{1A6AC42F-1BAF-4E81-BF67-20718317B432}" destId="{0B2AC3B2-19A7-4997-A940-E846DFABBC55}" srcOrd="0" destOrd="0" presId="urn:diagrams.loki3.com/BracketList+Icon"/>
    <dgm:cxn modelId="{28D22C2B-6F4A-46C6-BFA4-5088264438B4}" type="presParOf" srcId="{1A6AC42F-1BAF-4E81-BF67-20718317B432}" destId="{C1AE2CAB-E5CC-4C99-A0AF-1589F61D0611}" srcOrd="1" destOrd="0" presId="urn:diagrams.loki3.com/BracketList+Icon"/>
    <dgm:cxn modelId="{0E45FD19-6F92-47F4-80F5-C652CB463844}" type="presParOf" srcId="{1A6AC42F-1BAF-4E81-BF67-20718317B432}" destId="{3B8CFE09-D771-4F6D-ABEB-1D9135607E36}" srcOrd="2" destOrd="0" presId="urn:diagrams.loki3.com/BracketList+Icon"/>
    <dgm:cxn modelId="{111ECD10-20C3-4D6A-B7B9-5D0A2F31E695}" type="presParOf" srcId="{1A6AC42F-1BAF-4E81-BF67-20718317B432}" destId="{E8A5B329-14AC-4091-B913-8285B9EA7F7C}" srcOrd="3" destOrd="0" presId="urn:diagrams.loki3.com/BracketList+Icon"/>
    <dgm:cxn modelId="{AD4A809A-2BDF-431C-92A7-7EA5ABF549E6}" type="presParOf" srcId="{25A44D68-64EC-4B05-B240-7547EC4869BE}" destId="{D9E5F186-07E2-4580-83E3-3F1763AD46E0}" srcOrd="1" destOrd="0" presId="urn:diagrams.loki3.com/BracketList+Icon"/>
    <dgm:cxn modelId="{45E29D46-49D4-45F1-8F3D-9212703AB5BD}" type="presParOf" srcId="{25A44D68-64EC-4B05-B240-7547EC4869BE}" destId="{4269FB16-D44E-451E-953B-B836CBE978F6}" srcOrd="2" destOrd="0" presId="urn:diagrams.loki3.com/BracketList+Icon"/>
    <dgm:cxn modelId="{D48725CA-A54D-476A-8455-BAD41F8FC668}" type="presParOf" srcId="{4269FB16-D44E-451E-953B-B836CBE978F6}" destId="{D3A1B13E-E42E-4F5E-98C0-87F50FD73527}" srcOrd="0" destOrd="0" presId="urn:diagrams.loki3.com/BracketList+Icon"/>
    <dgm:cxn modelId="{1B8946A3-A4B8-4B61-B66E-5F4C041776B7}" type="presParOf" srcId="{4269FB16-D44E-451E-953B-B836CBE978F6}" destId="{6F3A8A69-EA7F-42F2-AADB-1B61B5E19A13}" srcOrd="1" destOrd="0" presId="urn:diagrams.loki3.com/BracketList+Icon"/>
    <dgm:cxn modelId="{7BBC7C0B-B217-41C7-A449-D93C5739CE85}" type="presParOf" srcId="{4269FB16-D44E-451E-953B-B836CBE978F6}" destId="{1797F1BE-1542-47D5-96B0-A8FC431655A1}" srcOrd="2" destOrd="0" presId="urn:diagrams.loki3.com/BracketList+Icon"/>
    <dgm:cxn modelId="{6988393B-E040-454C-9674-A8210E882970}" type="presParOf" srcId="{4269FB16-D44E-451E-953B-B836CBE978F6}" destId="{4A7C212D-10B0-40A7-83D2-90BEC7F4932E}" srcOrd="3" destOrd="0" presId="urn:diagrams.loki3.com/BracketList+Icon"/>
    <dgm:cxn modelId="{E4BCF70B-4653-4FD6-8226-F9DDDF9BB6C8}" type="presParOf" srcId="{25A44D68-64EC-4B05-B240-7547EC4869BE}" destId="{9BEE899C-F067-40F1-A33A-F76D4D64997E}" srcOrd="3" destOrd="0" presId="urn:diagrams.loki3.com/BracketList+Icon"/>
    <dgm:cxn modelId="{A27C72EC-7B72-43B3-98EB-D573A3CFBB6C}" type="presParOf" srcId="{25A44D68-64EC-4B05-B240-7547EC4869BE}" destId="{78908055-661E-436E-B871-5AA794754316}" srcOrd="4" destOrd="0" presId="urn:diagrams.loki3.com/BracketList+Icon"/>
    <dgm:cxn modelId="{3DF3BA73-BD6D-4E7D-B37E-F9959AD0C34E}" type="presParOf" srcId="{78908055-661E-436E-B871-5AA794754316}" destId="{34662D03-EAF4-4A05-AB1D-32DE94947FDD}" srcOrd="0" destOrd="0" presId="urn:diagrams.loki3.com/BracketList+Icon"/>
    <dgm:cxn modelId="{744BAF5F-8D72-41BC-8DF9-86AA6BA3BC4E}" type="presParOf" srcId="{78908055-661E-436E-B871-5AA794754316}" destId="{4D6CFE5F-E3BD-47C0-B59F-75440DA909DB}" srcOrd="1" destOrd="0" presId="urn:diagrams.loki3.com/BracketList+Icon"/>
    <dgm:cxn modelId="{ECD55DB1-6E4E-4A67-BD54-ADC35C409FEF}" type="presParOf" srcId="{78908055-661E-436E-B871-5AA794754316}" destId="{98A1D794-EA8B-4867-A872-2250E763302D}" srcOrd="2" destOrd="0" presId="urn:diagrams.loki3.com/BracketList+Icon"/>
    <dgm:cxn modelId="{FB2ABA25-C541-474B-AA99-A63A63A3DAE8}" type="presParOf" srcId="{78908055-661E-436E-B871-5AA794754316}" destId="{F54EF24D-D8FD-47B0-8C91-BECDC83AD883}" srcOrd="3" destOrd="0" presId="urn:diagrams.loki3.com/BracketList+Icon"/>
    <dgm:cxn modelId="{30A3A0F2-A726-4766-A2B9-90AA762D5CDC}" type="presParOf" srcId="{25A44D68-64EC-4B05-B240-7547EC4869BE}" destId="{D7B93854-A29E-41A2-B1B1-9BB0E0F234DB}" srcOrd="5" destOrd="0" presId="urn:diagrams.loki3.com/BracketList+Icon"/>
    <dgm:cxn modelId="{C3FF2C08-6872-4711-BAD5-1D2DD711E0A6}" type="presParOf" srcId="{25A44D68-64EC-4B05-B240-7547EC4869BE}" destId="{51F70F85-AB60-4F0A-9EDE-07C4B8A6DDA6}" srcOrd="6" destOrd="0" presId="urn:diagrams.loki3.com/BracketList+Icon"/>
    <dgm:cxn modelId="{FD47C72E-89E9-499E-9AFD-91AAE97E414D}" type="presParOf" srcId="{51F70F85-AB60-4F0A-9EDE-07C4B8A6DDA6}" destId="{47E56B8C-414B-4FC6-9D29-3FF989FAA044}" srcOrd="0" destOrd="0" presId="urn:diagrams.loki3.com/BracketList+Icon"/>
    <dgm:cxn modelId="{BC2DB748-4A64-477F-AE0C-CF276D70D170}" type="presParOf" srcId="{51F70F85-AB60-4F0A-9EDE-07C4B8A6DDA6}" destId="{A2CCB614-FC79-44C5-992E-A182FFCFFC09}" srcOrd="1" destOrd="0" presId="urn:diagrams.loki3.com/BracketList+Icon"/>
    <dgm:cxn modelId="{16270CB7-696F-4229-ADAE-17FFAAE921A5}" type="presParOf" srcId="{51F70F85-AB60-4F0A-9EDE-07C4B8A6DDA6}" destId="{818B1A1A-5518-4241-9A77-AC4AB9CDE3F3}" srcOrd="2" destOrd="0" presId="urn:diagrams.loki3.com/BracketList+Icon"/>
    <dgm:cxn modelId="{4A7BAE75-B330-4A5B-AA91-3116AA59AE77}" type="presParOf" srcId="{51F70F85-AB60-4F0A-9EDE-07C4B8A6DDA6}" destId="{910F4E0E-092F-4A56-9734-0B33BF955CF3}" srcOrd="3" destOrd="0" presId="urn:diagrams.loki3.com/BracketList+Icon"/>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25E42C-8641-4B19-B30F-92DE191D99CF}">
      <dsp:nvSpPr>
        <dsp:cNvPr id="0" name=""/>
        <dsp:cNvSpPr/>
      </dsp:nvSpPr>
      <dsp:spPr>
        <a:xfrm>
          <a:off x="1651808" y="882596"/>
          <a:ext cx="1121818" cy="970418"/>
        </a:xfrm>
        <a:prstGeom prst="hexagon">
          <a:avLst>
            <a:gd name="adj" fmla="val 28570"/>
            <a:gd name="vf" fmla="val 115470"/>
          </a:avLst>
        </a:prstGeom>
        <a:gradFill rotWithShape="0">
          <a:gsLst>
            <a:gs pos="0">
              <a:srgbClr val="4BACC6"/>
            </a:gs>
            <a:gs pos="50000">
              <a:srgbClr val="4F81BD">
                <a:lumMod val="50000"/>
              </a:srgbClr>
            </a:gs>
            <a:gs pos="100000">
              <a:srgbClr val="4F81BD">
                <a:lumMod val="7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Samosprávne orgány mesta, obce, regiónu</a:t>
          </a:r>
        </a:p>
      </dsp:txBody>
      <dsp:txXfrm>
        <a:off x="1837709" y="1043408"/>
        <a:ext cx="750016" cy="648794"/>
      </dsp:txXfrm>
    </dsp:sp>
    <dsp:sp modelId="{C4FA2417-DA9F-480F-830C-E67D98A030F9}">
      <dsp:nvSpPr>
        <dsp:cNvPr id="0" name=""/>
        <dsp:cNvSpPr/>
      </dsp:nvSpPr>
      <dsp:spPr>
        <a:xfrm>
          <a:off x="2354282" y="418316"/>
          <a:ext cx="423258" cy="36469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E4176E3-8096-491B-A2A6-A77A6F75580A}">
      <dsp:nvSpPr>
        <dsp:cNvPr id="0" name=""/>
        <dsp:cNvSpPr/>
      </dsp:nvSpPr>
      <dsp:spPr>
        <a:xfrm>
          <a:off x="1755143" y="0"/>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Obyvatelia, aktívni občania, kreatívna trieda a nadšenci </a:t>
          </a:r>
        </a:p>
      </dsp:txBody>
      <dsp:txXfrm>
        <a:off x="1907494" y="131802"/>
        <a:ext cx="614620" cy="531717"/>
      </dsp:txXfrm>
    </dsp:sp>
    <dsp:sp modelId="{67B5185A-F300-46B4-A414-C19C0D4D68FA}">
      <dsp:nvSpPr>
        <dsp:cNvPr id="0" name=""/>
        <dsp:cNvSpPr/>
      </dsp:nvSpPr>
      <dsp:spPr>
        <a:xfrm>
          <a:off x="1507378" y="510831"/>
          <a:ext cx="423258" cy="364693"/>
        </a:xfrm>
        <a:prstGeom prst="hexagon">
          <a:avLst>
            <a:gd name="adj" fmla="val 28900"/>
            <a:gd name="vf" fmla="val 11547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EC999B2-85E1-4962-A599-8D408CD47C57}">
      <dsp:nvSpPr>
        <dsp:cNvPr id="0" name=""/>
        <dsp:cNvSpPr/>
      </dsp:nvSpPr>
      <dsp:spPr>
        <a:xfrm>
          <a:off x="2598269" y="489176"/>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Aktéri lokálnej a regionálnej ekonomiky</a:t>
          </a:r>
        </a:p>
      </dsp:txBody>
      <dsp:txXfrm>
        <a:off x="2750620" y="620978"/>
        <a:ext cx="614620" cy="531717"/>
      </dsp:txXfrm>
    </dsp:sp>
    <dsp:sp modelId="{CBE2D217-A25F-435C-A1D2-7B66D78FECDD}">
      <dsp:nvSpPr>
        <dsp:cNvPr id="0" name=""/>
        <dsp:cNvSpPr/>
      </dsp:nvSpPr>
      <dsp:spPr>
        <a:xfrm>
          <a:off x="2505110" y="1869703"/>
          <a:ext cx="423258" cy="36469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E9D0F4B-9C62-4AB8-BA01-E9C192EE75C0}">
      <dsp:nvSpPr>
        <dsp:cNvPr id="0" name=""/>
        <dsp:cNvSpPr/>
      </dsp:nvSpPr>
      <dsp:spPr>
        <a:xfrm>
          <a:off x="2598269" y="1450839"/>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Susediace a spolupracujúce územné jednotlky</a:t>
          </a:r>
        </a:p>
      </dsp:txBody>
      <dsp:txXfrm>
        <a:off x="2750620" y="1582641"/>
        <a:ext cx="614620" cy="531717"/>
      </dsp:txXfrm>
    </dsp:sp>
    <dsp:sp modelId="{22F4D1D3-AA18-41D9-88E6-02DA1127E0C8}">
      <dsp:nvSpPr>
        <dsp:cNvPr id="0" name=""/>
        <dsp:cNvSpPr/>
      </dsp:nvSpPr>
      <dsp:spPr>
        <a:xfrm>
          <a:off x="1653895" y="1949591"/>
          <a:ext cx="423258" cy="36469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DB1D8FF-803F-4B5C-B638-2881C99E8756}">
      <dsp:nvSpPr>
        <dsp:cNvPr id="0" name=""/>
        <dsp:cNvSpPr/>
      </dsp:nvSpPr>
      <dsp:spPr>
        <a:xfrm>
          <a:off x="1755143" y="1940563"/>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Vzdelávacie a výskumné  inštitúcie</a:t>
          </a:r>
        </a:p>
      </dsp:txBody>
      <dsp:txXfrm>
        <a:off x="1907494" y="2072365"/>
        <a:ext cx="614620" cy="531717"/>
      </dsp:txXfrm>
    </dsp:sp>
    <dsp:sp modelId="{C164B130-54D9-46F7-9AE9-C6660C591DE8}">
      <dsp:nvSpPr>
        <dsp:cNvPr id="0" name=""/>
        <dsp:cNvSpPr/>
      </dsp:nvSpPr>
      <dsp:spPr>
        <a:xfrm>
          <a:off x="1151830" y="1268082"/>
          <a:ext cx="423258" cy="364693"/>
        </a:xfrm>
        <a:prstGeom prst="hexagon">
          <a:avLst>
            <a:gd name="adj" fmla="val 28900"/>
            <a:gd name="vf" fmla="val 115470"/>
          </a:avLst>
        </a:prstGeom>
        <a:solidFill>
          <a:srgbClr val="1F497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1284E28-C759-4B07-8093-6987A149F3BA}">
      <dsp:nvSpPr>
        <dsp:cNvPr id="0" name=""/>
        <dsp:cNvSpPr/>
      </dsp:nvSpPr>
      <dsp:spPr>
        <a:xfrm>
          <a:off x="908104" y="1451386"/>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Mimovládne organizácie a nadácie </a:t>
          </a:r>
        </a:p>
      </dsp:txBody>
      <dsp:txXfrm>
        <a:off x="1060455" y="1583188"/>
        <a:ext cx="614620" cy="531717"/>
      </dsp:txXfrm>
    </dsp:sp>
    <dsp:sp modelId="{B37B4C4E-423A-4C10-AA04-2799E708FF99}">
      <dsp:nvSpPr>
        <dsp:cNvPr id="0" name=""/>
        <dsp:cNvSpPr/>
      </dsp:nvSpPr>
      <dsp:spPr>
        <a:xfrm>
          <a:off x="908104" y="488081"/>
          <a:ext cx="919322" cy="795321"/>
        </a:xfrm>
        <a:prstGeom prst="hexagon">
          <a:avLst>
            <a:gd name="adj" fmla="val 28570"/>
            <a:gd name="vf" fmla="val 115470"/>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sk-SK" sz="700" kern="1200">
              <a:solidFill>
                <a:sysClr val="window" lastClr="FFFFFF"/>
              </a:solidFill>
              <a:latin typeface="Calibri"/>
              <a:ea typeface="+mn-ea"/>
              <a:cs typeface="+mn-cs"/>
            </a:rPr>
            <a:t>Orgány štátnej správy</a:t>
          </a:r>
        </a:p>
      </dsp:txBody>
      <dsp:txXfrm>
        <a:off x="1060455" y="619883"/>
        <a:ext cx="614620" cy="531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F7FD4-AE2C-41E9-9FCF-74C9AC30E844}">
      <dsp:nvSpPr>
        <dsp:cNvPr id="0" name=""/>
        <dsp:cNvSpPr/>
      </dsp:nvSpPr>
      <dsp:spPr>
        <a:xfrm>
          <a:off x="750758" y="-41657"/>
          <a:ext cx="3340652" cy="3340652"/>
        </a:xfrm>
        <a:prstGeom prst="circularArrow">
          <a:avLst>
            <a:gd name="adj1" fmla="val 5544"/>
            <a:gd name="adj2" fmla="val 330680"/>
            <a:gd name="adj3" fmla="val 14649401"/>
            <a:gd name="adj4" fmla="val 16874150"/>
            <a:gd name="adj5" fmla="val 5757"/>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4AB335F9-256A-4EE3-93A2-C1D7A94AA36A}">
      <dsp:nvSpPr>
        <dsp:cNvPr id="0" name=""/>
        <dsp:cNvSpPr/>
      </dsp:nvSpPr>
      <dsp:spPr>
        <a:xfrm>
          <a:off x="3421218" y="137490"/>
          <a:ext cx="940842" cy="374061"/>
        </a:xfrm>
        <a:prstGeom prst="roundRect">
          <a:avLst/>
        </a:prstGeom>
        <a:gradFill rotWithShape="0">
          <a:gsLst>
            <a:gs pos="0">
              <a:schemeClr val="accent1"/>
            </a:gs>
            <a:gs pos="50000">
              <a:schemeClr val="lt1">
                <a:hueOff val="0"/>
                <a:satOff val="0"/>
                <a:lumOff val="0"/>
                <a:alphaOff val="0"/>
                <a:satMod val="110000"/>
                <a:lumMod val="100000"/>
                <a:shade val="100000"/>
              </a:schemeClr>
            </a:gs>
            <a:gs pos="100000">
              <a:schemeClr val="bg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Aktéri - participácia</a:t>
          </a:r>
        </a:p>
      </dsp:txBody>
      <dsp:txXfrm>
        <a:off x="3439478" y="155750"/>
        <a:ext cx="904322" cy="337541"/>
      </dsp:txXfrm>
    </dsp:sp>
    <dsp:sp modelId="{2BA5FE5A-41CA-4848-807A-1CB417F2B30A}">
      <dsp:nvSpPr>
        <dsp:cNvPr id="0" name=""/>
        <dsp:cNvSpPr/>
      </dsp:nvSpPr>
      <dsp:spPr>
        <a:xfrm>
          <a:off x="3856066" y="865279"/>
          <a:ext cx="939869" cy="392311"/>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Legislatíva</a:t>
          </a:r>
          <a:endParaRPr lang="sk-SK" sz="1050" kern="1200"/>
        </a:p>
      </dsp:txBody>
      <dsp:txXfrm>
        <a:off x="3875217" y="884430"/>
        <a:ext cx="901567" cy="354009"/>
      </dsp:txXfrm>
    </dsp:sp>
    <dsp:sp modelId="{1CE18377-6792-40B6-AEEE-32627C1F5F26}">
      <dsp:nvSpPr>
        <dsp:cNvPr id="0" name=""/>
        <dsp:cNvSpPr/>
      </dsp:nvSpPr>
      <dsp:spPr>
        <a:xfrm>
          <a:off x="2067861" y="287622"/>
          <a:ext cx="1148838" cy="363053"/>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kvalitné služby</a:t>
          </a:r>
          <a:endParaRPr lang="sk-SK" sz="1050" kern="1200"/>
        </a:p>
      </dsp:txBody>
      <dsp:txXfrm>
        <a:off x="2085584" y="305345"/>
        <a:ext cx="1113392" cy="327607"/>
      </dsp:txXfrm>
    </dsp:sp>
    <dsp:sp modelId="{1E2994BF-A5BF-4437-A1E5-20452F769A2B}">
      <dsp:nvSpPr>
        <dsp:cNvPr id="0" name=""/>
        <dsp:cNvSpPr/>
      </dsp:nvSpPr>
      <dsp:spPr>
        <a:xfrm>
          <a:off x="1723753" y="2596107"/>
          <a:ext cx="985469" cy="353664"/>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vzdelávanie</a:t>
          </a:r>
          <a:endParaRPr lang="sk-SK" sz="1050" kern="1200"/>
        </a:p>
      </dsp:txBody>
      <dsp:txXfrm>
        <a:off x="1741017" y="2613371"/>
        <a:ext cx="950941" cy="319136"/>
      </dsp:txXfrm>
    </dsp:sp>
    <dsp:sp modelId="{3A50CC51-AE80-4B54-9E7E-55EDDF07C93D}">
      <dsp:nvSpPr>
        <dsp:cNvPr id="0" name=""/>
        <dsp:cNvSpPr/>
      </dsp:nvSpPr>
      <dsp:spPr>
        <a:xfrm>
          <a:off x="2630111" y="845048"/>
          <a:ext cx="1062655" cy="370125"/>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udržateľná mobilita</a:t>
          </a:r>
        </a:p>
      </dsp:txBody>
      <dsp:txXfrm>
        <a:off x="2648179" y="863116"/>
        <a:ext cx="1026519" cy="333989"/>
      </dsp:txXfrm>
    </dsp:sp>
    <dsp:sp modelId="{DA61FD0E-0383-412E-8D69-EF9CB25C1A79}">
      <dsp:nvSpPr>
        <dsp:cNvPr id="0" name=""/>
        <dsp:cNvSpPr/>
      </dsp:nvSpPr>
      <dsp:spPr>
        <a:xfrm>
          <a:off x="3835187" y="1951886"/>
          <a:ext cx="971343" cy="426062"/>
        </a:xfrm>
        <a:prstGeom prst="roundRect">
          <a:avLst/>
        </a:prstGeom>
        <a:gradFill rotWithShape="0">
          <a:gsLst>
            <a:gs pos="100000">
              <a:schemeClr val="bg1"/>
            </a:gs>
            <a:gs pos="0">
              <a:schemeClr val="accent1">
                <a:lumMod val="60000"/>
                <a:lumOff val="40000"/>
              </a:schemeClr>
            </a:gs>
            <a:gs pos="100000">
              <a:scrgbClr r="0" g="0" b="0">
                <a:satMod val="110000"/>
                <a:lumMod val="100000"/>
                <a:shade val="100000"/>
              </a:scrgbClr>
            </a:gs>
            <a:gs pos="0">
              <a:schemeClr val="accent1"/>
            </a:gs>
            <a:gs pos="100000">
              <a:schemeClr val="bg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Spravovanie</a:t>
          </a:r>
          <a:endParaRPr lang="sk-SK" sz="1050" kern="1200"/>
        </a:p>
      </dsp:txBody>
      <dsp:txXfrm>
        <a:off x="3855986" y="1972685"/>
        <a:ext cx="929745" cy="384464"/>
      </dsp:txXfrm>
    </dsp:sp>
    <dsp:sp modelId="{4D85BBAB-E53E-48D3-9811-4D8AF84DFC0C}">
      <dsp:nvSpPr>
        <dsp:cNvPr id="0" name=""/>
        <dsp:cNvSpPr/>
      </dsp:nvSpPr>
      <dsp:spPr>
        <a:xfrm>
          <a:off x="3457554" y="2654175"/>
          <a:ext cx="918502" cy="362878"/>
        </a:xfrm>
        <a:prstGeom prst="roundRect">
          <a:avLst/>
        </a:prstGeom>
        <a:gradFill rotWithShape="0">
          <a:gsLst>
            <a:gs pos="0">
              <a:schemeClr val="accent1"/>
            </a:gs>
            <a:gs pos="84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Spolupráca </a:t>
          </a:r>
          <a:endParaRPr lang="sk-SK" sz="1050" kern="1200"/>
        </a:p>
      </dsp:txBody>
      <dsp:txXfrm>
        <a:off x="3475268" y="2671889"/>
        <a:ext cx="883074" cy="327450"/>
      </dsp:txXfrm>
    </dsp:sp>
    <dsp:sp modelId="{7EB766C2-D1AF-43BF-A7E9-97886BE5D602}">
      <dsp:nvSpPr>
        <dsp:cNvPr id="0" name=""/>
        <dsp:cNvSpPr/>
      </dsp:nvSpPr>
      <dsp:spPr>
        <a:xfrm>
          <a:off x="2" y="1983205"/>
          <a:ext cx="1037789" cy="380755"/>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k-SK" sz="1000" b="1" kern="1200"/>
            <a:t>Investície - rozpočet</a:t>
          </a:r>
          <a:endParaRPr lang="sk-SK" sz="1000" kern="1200"/>
        </a:p>
      </dsp:txBody>
      <dsp:txXfrm>
        <a:off x="18589" y="2001792"/>
        <a:ext cx="1000615" cy="343581"/>
      </dsp:txXfrm>
    </dsp:sp>
    <dsp:sp modelId="{59A629BE-FD68-4DDB-943B-70F95B2AC07D}">
      <dsp:nvSpPr>
        <dsp:cNvPr id="0" name=""/>
        <dsp:cNvSpPr/>
      </dsp:nvSpPr>
      <dsp:spPr>
        <a:xfrm>
          <a:off x="424542" y="2627589"/>
          <a:ext cx="921676" cy="356933"/>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Koordinácia</a:t>
          </a:r>
          <a:endParaRPr lang="sk-SK" sz="1050" kern="1200"/>
        </a:p>
      </dsp:txBody>
      <dsp:txXfrm>
        <a:off x="441966" y="2645013"/>
        <a:ext cx="886828" cy="322085"/>
      </dsp:txXfrm>
    </dsp:sp>
    <dsp:sp modelId="{1F670676-F03D-419E-B2AC-5785336081BE}">
      <dsp:nvSpPr>
        <dsp:cNvPr id="0" name=""/>
        <dsp:cNvSpPr/>
      </dsp:nvSpPr>
      <dsp:spPr>
        <a:xfrm>
          <a:off x="79306" y="921210"/>
          <a:ext cx="922757" cy="413224"/>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Plánovanie</a:t>
          </a:r>
          <a:endParaRPr lang="sk-SK" sz="1050" kern="1200"/>
        </a:p>
      </dsp:txBody>
      <dsp:txXfrm>
        <a:off x="99478" y="941382"/>
        <a:ext cx="882413" cy="372880"/>
      </dsp:txXfrm>
    </dsp:sp>
    <dsp:sp modelId="{DC4BDDBB-B306-47EB-AB80-A5CD486D3445}">
      <dsp:nvSpPr>
        <dsp:cNvPr id="0" name=""/>
        <dsp:cNvSpPr/>
      </dsp:nvSpPr>
      <dsp:spPr>
        <a:xfrm>
          <a:off x="622238" y="91949"/>
          <a:ext cx="924417" cy="374881"/>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accent1"/>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Inovácie</a:t>
          </a:r>
          <a:endParaRPr lang="sk-SK" sz="1050" kern="1200"/>
        </a:p>
      </dsp:txBody>
      <dsp:txXfrm>
        <a:off x="640538" y="110249"/>
        <a:ext cx="887817" cy="338281"/>
      </dsp:txXfrm>
    </dsp:sp>
    <dsp:sp modelId="{BF2EE44E-F30C-4817-9372-3FF795AF711B}">
      <dsp:nvSpPr>
        <dsp:cNvPr id="0" name=""/>
        <dsp:cNvSpPr/>
      </dsp:nvSpPr>
      <dsp:spPr>
        <a:xfrm>
          <a:off x="2782478" y="1434453"/>
          <a:ext cx="1138141" cy="397153"/>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efektívne budovy a infraštruktúra</a:t>
          </a:r>
          <a:endParaRPr lang="sk-SK" sz="1050" kern="1200"/>
        </a:p>
      </dsp:txBody>
      <dsp:txXfrm>
        <a:off x="2801865" y="1453840"/>
        <a:ext cx="1099367" cy="358379"/>
      </dsp:txXfrm>
    </dsp:sp>
    <dsp:sp modelId="{2C6CC92E-725D-4AEC-B95E-4D0FF6C1A424}">
      <dsp:nvSpPr>
        <dsp:cNvPr id="0" name=""/>
        <dsp:cNvSpPr/>
      </dsp:nvSpPr>
      <dsp:spPr>
        <a:xfrm>
          <a:off x="2628717" y="2110915"/>
          <a:ext cx="1049105" cy="406456"/>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udržateľná</a:t>
          </a:r>
          <a:r>
            <a:rPr lang="sk-SK" sz="500" b="1" kern="1200"/>
            <a:t> </a:t>
          </a:r>
          <a:r>
            <a:rPr lang="sk-SK" sz="1050" b="1" kern="1200"/>
            <a:t>energetika</a:t>
          </a:r>
          <a:endParaRPr lang="sk-SK" sz="1050" kern="1200"/>
        </a:p>
      </dsp:txBody>
      <dsp:txXfrm>
        <a:off x="2648559" y="2130757"/>
        <a:ext cx="1009421" cy="366772"/>
      </dsp:txXfrm>
    </dsp:sp>
    <dsp:sp modelId="{9BCAA334-B1C8-4DEA-B02E-9DB0C0832929}">
      <dsp:nvSpPr>
        <dsp:cNvPr id="0" name=""/>
        <dsp:cNvSpPr/>
      </dsp:nvSpPr>
      <dsp:spPr>
        <a:xfrm>
          <a:off x="1204903" y="2062207"/>
          <a:ext cx="1125352" cy="370609"/>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kvalitné životné prostredie </a:t>
          </a:r>
          <a:endParaRPr lang="sk-SK" sz="1050" kern="1200"/>
        </a:p>
      </dsp:txBody>
      <dsp:txXfrm>
        <a:off x="1222995" y="2080299"/>
        <a:ext cx="1089168" cy="334425"/>
      </dsp:txXfrm>
    </dsp:sp>
    <dsp:sp modelId="{714076A3-9F41-4189-82D2-FDD2268CAC03}">
      <dsp:nvSpPr>
        <dsp:cNvPr id="0" name=""/>
        <dsp:cNvSpPr/>
      </dsp:nvSpPr>
      <dsp:spPr>
        <a:xfrm>
          <a:off x="945171" y="1479728"/>
          <a:ext cx="1155352" cy="318613"/>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konkurencieschopná ekonomika</a:t>
          </a:r>
          <a:endParaRPr lang="sk-SK" sz="1050" kern="1200"/>
        </a:p>
      </dsp:txBody>
      <dsp:txXfrm>
        <a:off x="960724" y="1495281"/>
        <a:ext cx="1124246" cy="287507"/>
      </dsp:txXfrm>
    </dsp:sp>
    <dsp:sp modelId="{A90BBCF0-F177-4D9D-9751-8FC71552D655}">
      <dsp:nvSpPr>
        <dsp:cNvPr id="0" name=""/>
        <dsp:cNvSpPr/>
      </dsp:nvSpPr>
      <dsp:spPr>
        <a:xfrm>
          <a:off x="1122252" y="791270"/>
          <a:ext cx="1064645" cy="400577"/>
        </a:xfrm>
        <a:prstGeom prst="roundRect">
          <a:avLst/>
        </a:prstGeom>
        <a:gradFill rotWithShape="0">
          <a:gsLst>
            <a:gs pos="0">
              <a:srgbClr val="FF0000"/>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sk-SK" sz="1050" b="1" kern="1200"/>
            <a:t>zdravé komunity</a:t>
          </a:r>
          <a:endParaRPr lang="sk-SK" sz="1050" kern="1200"/>
        </a:p>
      </dsp:txBody>
      <dsp:txXfrm>
        <a:off x="1141807" y="810825"/>
        <a:ext cx="1025535" cy="3614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AC3B2-19A7-4997-A940-E846DFABBC55}">
      <dsp:nvSpPr>
        <dsp:cNvPr id="0" name=""/>
        <dsp:cNvSpPr/>
      </dsp:nvSpPr>
      <dsp:spPr>
        <a:xfrm>
          <a:off x="0" y="686360"/>
          <a:ext cx="1481328" cy="11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Technické a technologické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686360"/>
        <a:ext cx="1481328" cy="1148400"/>
      </dsp:txXfrm>
    </dsp:sp>
    <dsp:sp modelId="{C1AE2CAB-E5CC-4C99-A0AF-1589F61D0611}">
      <dsp:nvSpPr>
        <dsp:cNvPr id="0" name=""/>
        <dsp:cNvSpPr/>
      </dsp:nvSpPr>
      <dsp:spPr>
        <a:xfrm>
          <a:off x="1481327" y="148048"/>
          <a:ext cx="296265" cy="2225025"/>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A5B329-14AC-4091-B913-8285B9EA7F7C}">
      <dsp:nvSpPr>
        <dsp:cNvPr id="0" name=""/>
        <dsp:cNvSpPr/>
      </dsp:nvSpPr>
      <dsp:spPr>
        <a:xfrm>
          <a:off x="1896099" y="5702"/>
          <a:ext cx="4029212" cy="25097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Integrovaný systém zberu, správy a prístupnosti dát;</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Smat dopravný systém;</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Smart infraštruktúra efektívne využívajúca miestne a regionálne zdroje zameraná na využívanie obnoviteľných zdrojov;</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Smart služby pre občanov a podnikateľov podporujúce ich kreativitu, vysokú pridanú hodnotu ich produktov a využívanie miestneho územného kapitálu;</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Smart kultúrna infraštruktúra (využívanie miestnych kultúrnych zdrojov);</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Arial" panose="020B0604020202020204" pitchFamily="34" charset="0"/>
            </a:rPr>
            <a:t>Stratégia na znižovanie počtu a intenzity tepelných ostrovov v meste z anglického Heat islands - </a:t>
          </a:r>
          <a:r>
            <a:rPr lang="sk-SK" sz="1100" kern="1200">
              <a:solidFill>
                <a:sysClr val="window" lastClr="FFFFFF"/>
              </a:solidFill>
              <a:latin typeface="Calibri"/>
              <a:ea typeface="+mn-ea"/>
              <a:cs typeface="+mn-cs"/>
            </a:rPr>
            <a:t>územia v mestskej štruktúre, ktoré trpia v letných mesiacoch problémom prehrievania/nárastu teploty prostredia.</a:t>
          </a:r>
        </a:p>
      </dsp:txBody>
      <dsp:txXfrm>
        <a:off x="1896099" y="5702"/>
        <a:ext cx="4029212" cy="2509716"/>
      </dsp:txXfrm>
    </dsp:sp>
    <dsp:sp modelId="{D3A1B13E-E42E-4F5E-98C0-87F50FD73527}">
      <dsp:nvSpPr>
        <dsp:cNvPr id="0" name=""/>
        <dsp:cNvSpPr/>
      </dsp:nvSpPr>
      <dsp:spPr>
        <a:xfrm>
          <a:off x="0" y="2724219"/>
          <a:ext cx="1481328" cy="11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2724219"/>
        <a:ext cx="1481328" cy="1148400"/>
      </dsp:txXfrm>
    </dsp:sp>
    <dsp:sp modelId="{6F3A8A69-EA7F-42F2-AADB-1B61B5E19A13}">
      <dsp:nvSpPr>
        <dsp:cNvPr id="0" name=""/>
        <dsp:cNvSpPr/>
      </dsp:nvSpPr>
      <dsp:spPr>
        <a:xfrm>
          <a:off x="1481327" y="2724219"/>
          <a:ext cx="296265" cy="11484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7C212D-10B0-40A7-83D2-90BEC7F4932E}">
      <dsp:nvSpPr>
        <dsp:cNvPr id="0" name=""/>
        <dsp:cNvSpPr/>
      </dsp:nvSpPr>
      <dsp:spPr>
        <a:xfrm>
          <a:off x="1896099" y="2724219"/>
          <a:ext cx="4029212" cy="11484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Nová kultúra spolupráce v obci/meste a regióne a dôvera medzi zainteresovanými subjektmi a stranami;</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Nová inštitucionálna kultúra miestneho/mestského úradu, úradu VÚC vrátane spôsobu komunikácie s občanmi a ďalšími zainteresovanými subjektmi a stranami;</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Nový prístup k odpadom ako cennému zdroju zdrojov.</a:t>
          </a:r>
        </a:p>
      </dsp:txBody>
      <dsp:txXfrm>
        <a:off x="1896099" y="2724219"/>
        <a:ext cx="4029212" cy="1148400"/>
      </dsp:txXfrm>
    </dsp:sp>
    <dsp:sp modelId="{34662D03-EAF4-4A05-AB1D-32DE94947FDD}">
      <dsp:nvSpPr>
        <dsp:cNvPr id="0" name=""/>
        <dsp:cNvSpPr/>
      </dsp:nvSpPr>
      <dsp:spPr>
        <a:xfrm>
          <a:off x="0" y="4081419"/>
          <a:ext cx="1481328" cy="11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Inštitucionálne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4081419"/>
        <a:ext cx="1481328" cy="1148400"/>
      </dsp:txXfrm>
    </dsp:sp>
    <dsp:sp modelId="{4D6CFE5F-E3BD-47C0-B59F-75440DA909DB}">
      <dsp:nvSpPr>
        <dsp:cNvPr id="0" name=""/>
        <dsp:cNvSpPr/>
      </dsp:nvSpPr>
      <dsp:spPr>
        <a:xfrm>
          <a:off x="1481327" y="4081419"/>
          <a:ext cx="296265" cy="11484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4EF24D-D8FD-47B0-8C91-BECDC83AD883}">
      <dsp:nvSpPr>
        <dsp:cNvPr id="0" name=""/>
        <dsp:cNvSpPr/>
      </dsp:nvSpPr>
      <dsp:spPr>
        <a:xfrm>
          <a:off x="1896099" y="4081419"/>
          <a:ext cx="4029212" cy="11484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Nové inštitucionalizované siete spolupráce v obci/meste a regióne/ v metropolitnej oblasti </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Nové spájajúce plánovacie dokumenty pre rozvoj mesta integrujúce sektorové politiky mesta založené na novej filozofii smart rozvoja mesta;</a:t>
          </a:r>
        </a:p>
      </dsp:txBody>
      <dsp:txXfrm>
        <a:off x="1896099" y="4081419"/>
        <a:ext cx="4029212" cy="1148400"/>
      </dsp:txXfrm>
    </dsp:sp>
    <dsp:sp modelId="{47E56B8C-414B-4FC6-9D29-3FF989FAA044}">
      <dsp:nvSpPr>
        <dsp:cNvPr id="0" name=""/>
        <dsp:cNvSpPr/>
      </dsp:nvSpPr>
      <dsp:spPr>
        <a:xfrm>
          <a:off x="0" y="5576744"/>
          <a:ext cx="1481328" cy="11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Produktovo orientované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5576744"/>
        <a:ext cx="1481328" cy="1148400"/>
      </dsp:txXfrm>
    </dsp:sp>
    <dsp:sp modelId="{A2CCB614-FC79-44C5-992E-A182FFCFFC09}">
      <dsp:nvSpPr>
        <dsp:cNvPr id="0" name=""/>
        <dsp:cNvSpPr/>
      </dsp:nvSpPr>
      <dsp:spPr>
        <a:xfrm>
          <a:off x="1481327" y="5522913"/>
          <a:ext cx="296265" cy="1256062"/>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0F4E0E-092F-4A56-9734-0B33BF955CF3}">
      <dsp:nvSpPr>
        <dsp:cNvPr id="0" name=""/>
        <dsp:cNvSpPr/>
      </dsp:nvSpPr>
      <dsp:spPr>
        <a:xfrm>
          <a:off x="1896099" y="5438619"/>
          <a:ext cx="4029212" cy="14246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obec/mesto či región ako „smart“ produkt cestovného ruchu zhodnocujúci miestny a regionálny územný kapitál;</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obec/mesto či región  ako smart prostredie pre bývanie využívajúce a zhodnocujúce miestny a regionálny územný kapitál;</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Nové ekosystémové služby poskytované rozvinutými mestskými ekosystémami s vysokou pridanou hodnotou;</a:t>
          </a:r>
        </a:p>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Nová značka SMART City /SMART Region.</a:t>
          </a:r>
        </a:p>
      </dsp:txBody>
      <dsp:txXfrm>
        <a:off x="1896099" y="5438619"/>
        <a:ext cx="4029212" cy="14246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AC3B2-19A7-4997-A940-E846DFABBC55}">
      <dsp:nvSpPr>
        <dsp:cNvPr id="0" name=""/>
        <dsp:cNvSpPr/>
      </dsp:nvSpPr>
      <dsp:spPr>
        <a:xfrm>
          <a:off x="0" y="85389"/>
          <a:ext cx="1336852" cy="1089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Technické a technologické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85389"/>
        <a:ext cx="1336852" cy="1089000"/>
      </dsp:txXfrm>
    </dsp:sp>
    <dsp:sp modelId="{C1AE2CAB-E5CC-4C99-A0AF-1589F61D0611}">
      <dsp:nvSpPr>
        <dsp:cNvPr id="0" name=""/>
        <dsp:cNvSpPr/>
      </dsp:nvSpPr>
      <dsp:spPr>
        <a:xfrm>
          <a:off x="1336852" y="85389"/>
          <a:ext cx="267370" cy="1089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A5B329-14AC-4091-B913-8285B9EA7F7C}">
      <dsp:nvSpPr>
        <dsp:cNvPr id="0" name=""/>
        <dsp:cNvSpPr/>
      </dsp:nvSpPr>
      <dsp:spPr>
        <a:xfrm>
          <a:off x="1711171" y="15720"/>
          <a:ext cx="3636239" cy="12283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Smart verejná podnikateľská infraštruktúra / technická a sociálna infraštruktúra podporujúca podnikateľské aktivity v obci/meste.</a:t>
          </a:r>
          <a:endParaRPr lang="sk-SK" sz="1100" kern="1200">
            <a:solidFill>
              <a:sysClr val="window" lastClr="FFFFFF"/>
            </a:solidFill>
            <a:latin typeface="Calibri"/>
            <a:ea typeface="+mn-ea"/>
            <a:cs typeface="Arial" panose="020B0604020202020204" pitchFamily="34" charset="0"/>
          </a:endParaRPr>
        </a:p>
      </dsp:txBody>
      <dsp:txXfrm>
        <a:off x="1711171" y="15720"/>
        <a:ext cx="3636239" cy="1228337"/>
      </dsp:txXfrm>
    </dsp:sp>
    <dsp:sp modelId="{D3A1B13E-E42E-4F5E-98C0-87F50FD73527}">
      <dsp:nvSpPr>
        <dsp:cNvPr id="0" name=""/>
        <dsp:cNvSpPr/>
      </dsp:nvSpPr>
      <dsp:spPr>
        <a:xfrm>
          <a:off x="0" y="1442057"/>
          <a:ext cx="1336852" cy="1089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1442057"/>
        <a:ext cx="1336852" cy="1089000"/>
      </dsp:txXfrm>
    </dsp:sp>
    <dsp:sp modelId="{6F3A8A69-EA7F-42F2-AADB-1B61B5E19A13}">
      <dsp:nvSpPr>
        <dsp:cNvPr id="0" name=""/>
        <dsp:cNvSpPr/>
      </dsp:nvSpPr>
      <dsp:spPr>
        <a:xfrm>
          <a:off x="1336852" y="1442057"/>
          <a:ext cx="267370" cy="1089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7C212D-10B0-40A7-83D2-90BEC7F4932E}">
      <dsp:nvSpPr>
        <dsp:cNvPr id="0" name=""/>
        <dsp:cNvSpPr/>
      </dsp:nvSpPr>
      <dsp:spPr>
        <a:xfrm>
          <a:off x="1711171" y="1442057"/>
          <a:ext cx="3636239" cy="1089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Spoločný vývoj hlavných ekonomických politík, stratégií, opatrení a rozhodnutí so zainteresovanými subjektmi.</a:t>
          </a:r>
        </a:p>
      </dsp:txBody>
      <dsp:txXfrm>
        <a:off x="1711171" y="1442057"/>
        <a:ext cx="3636239" cy="1089000"/>
      </dsp:txXfrm>
    </dsp:sp>
    <dsp:sp modelId="{34662D03-EAF4-4A05-AB1D-32DE94947FDD}">
      <dsp:nvSpPr>
        <dsp:cNvPr id="0" name=""/>
        <dsp:cNvSpPr/>
      </dsp:nvSpPr>
      <dsp:spPr>
        <a:xfrm>
          <a:off x="0" y="2729057"/>
          <a:ext cx="1336852" cy="1089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Inštitucionálne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2729057"/>
        <a:ext cx="1336852" cy="1089000"/>
      </dsp:txXfrm>
    </dsp:sp>
    <dsp:sp modelId="{4D6CFE5F-E3BD-47C0-B59F-75440DA909DB}">
      <dsp:nvSpPr>
        <dsp:cNvPr id="0" name=""/>
        <dsp:cNvSpPr/>
      </dsp:nvSpPr>
      <dsp:spPr>
        <a:xfrm>
          <a:off x="1336852" y="2729057"/>
          <a:ext cx="267370" cy="1089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4EF24D-D8FD-47B0-8C91-BECDC83AD883}">
      <dsp:nvSpPr>
        <dsp:cNvPr id="0" name=""/>
        <dsp:cNvSpPr/>
      </dsp:nvSpPr>
      <dsp:spPr>
        <a:xfrm>
          <a:off x="1711171" y="2729057"/>
          <a:ext cx="3636239" cy="1089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Hospodárska politika mesta podporujúca inovácie v podnikaní, kultúre;</a:t>
          </a:r>
        </a:p>
        <a:p>
          <a:pPr marL="57150" lvl="1" indent="-57150" algn="l" defTabSz="488950">
            <a:lnSpc>
              <a:spcPct val="90000"/>
            </a:lnSpc>
            <a:spcBef>
              <a:spcPct val="0"/>
            </a:spcBef>
            <a:spcAft>
              <a:spcPct val="15000"/>
            </a:spcAft>
            <a:buChar char="••"/>
          </a:pPr>
          <a:r>
            <a:rPr lang="sk-SK" sz="1100" kern="1200">
              <a:solidFill>
                <a:sysClr val="window" lastClr="FFFFFF"/>
              </a:solidFill>
              <a:latin typeface="Calibri"/>
              <a:ea typeface="+mn-ea"/>
              <a:cs typeface="+mn-cs"/>
            </a:rPr>
            <a:t>Klaster lokálnej/regionálnej kreatívnej ekonomiky a kultúrneho a kreatívneho priemyslu;</a:t>
          </a:r>
        </a:p>
        <a:p>
          <a:pPr marL="57150" lvl="1" indent="-57150" algn="l" defTabSz="488950">
            <a:lnSpc>
              <a:spcPct val="90000"/>
            </a:lnSpc>
            <a:spcBef>
              <a:spcPct val="0"/>
            </a:spcBef>
            <a:spcAft>
              <a:spcPct val="15000"/>
            </a:spcAft>
            <a:buChar char="••"/>
          </a:pPr>
          <a:endParaRPr lang="sk-SK" sz="1100" kern="1200">
            <a:solidFill>
              <a:sysClr val="window" lastClr="FFFFFF"/>
            </a:solidFill>
            <a:latin typeface="Calibri"/>
            <a:ea typeface="+mn-ea"/>
            <a:cs typeface="+mn-cs"/>
          </a:endParaRPr>
        </a:p>
      </dsp:txBody>
      <dsp:txXfrm>
        <a:off x="1711171" y="2729057"/>
        <a:ext cx="3636239" cy="1089000"/>
      </dsp:txXfrm>
    </dsp:sp>
    <dsp:sp modelId="{47E56B8C-414B-4FC6-9D29-3FF989FAA044}">
      <dsp:nvSpPr>
        <dsp:cNvPr id="0" name=""/>
        <dsp:cNvSpPr/>
      </dsp:nvSpPr>
      <dsp:spPr>
        <a:xfrm>
          <a:off x="0" y="4089140"/>
          <a:ext cx="1336852" cy="1089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Produktovo orientované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4089140"/>
        <a:ext cx="1336852" cy="1089000"/>
      </dsp:txXfrm>
    </dsp:sp>
    <dsp:sp modelId="{A2CCB614-FC79-44C5-992E-A182FFCFFC09}">
      <dsp:nvSpPr>
        <dsp:cNvPr id="0" name=""/>
        <dsp:cNvSpPr/>
      </dsp:nvSpPr>
      <dsp:spPr>
        <a:xfrm>
          <a:off x="1336852" y="4089140"/>
          <a:ext cx="267370" cy="1089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0F4E0E-092F-4A56-9734-0B33BF955CF3}">
      <dsp:nvSpPr>
        <dsp:cNvPr id="0" name=""/>
        <dsp:cNvSpPr/>
      </dsp:nvSpPr>
      <dsp:spPr>
        <a:xfrm>
          <a:off x="1711171" y="4016057"/>
          <a:ext cx="3636239" cy="12351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Nové produkty založené na inováciách v ekonomike, ktoré sú konkurencieschopné, zhodnocujúce miestny a regionálny územný kapitál (prírodný, ľudský, inštitucionálny, finančný,...).</a:t>
          </a:r>
        </a:p>
      </dsp:txBody>
      <dsp:txXfrm>
        <a:off x="1711171" y="4016057"/>
        <a:ext cx="3636239" cy="12351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2AC3B2-19A7-4997-A940-E846DFABBC55}">
      <dsp:nvSpPr>
        <dsp:cNvPr id="0" name=""/>
        <dsp:cNvSpPr/>
      </dsp:nvSpPr>
      <dsp:spPr>
        <a:xfrm>
          <a:off x="0" y="120475"/>
          <a:ext cx="1428292" cy="118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Technické a technologické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120475"/>
        <a:ext cx="1428292" cy="1188000"/>
      </dsp:txXfrm>
    </dsp:sp>
    <dsp:sp modelId="{C1AE2CAB-E5CC-4C99-A0AF-1589F61D0611}">
      <dsp:nvSpPr>
        <dsp:cNvPr id="0" name=""/>
        <dsp:cNvSpPr/>
      </dsp:nvSpPr>
      <dsp:spPr>
        <a:xfrm>
          <a:off x="1428292" y="120475"/>
          <a:ext cx="285658" cy="1188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A5B329-14AC-4091-B913-8285B9EA7F7C}">
      <dsp:nvSpPr>
        <dsp:cNvPr id="0" name=""/>
        <dsp:cNvSpPr/>
      </dsp:nvSpPr>
      <dsp:spPr>
        <a:xfrm>
          <a:off x="1828214" y="44473"/>
          <a:ext cx="3884956" cy="13400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Technologická platforma na participáciu občanov a ďalších zainteresovaných strán a subjektov;</a:t>
          </a:r>
          <a:endParaRPr lang="sk-SK" sz="1100" kern="1200">
            <a:solidFill>
              <a:sysClr val="window" lastClr="FFFFFF"/>
            </a:solidFill>
            <a:latin typeface="Calibri"/>
            <a:ea typeface="+mn-ea"/>
            <a:cs typeface="Arial" panose="020B0604020202020204" pitchFamily="34" charset="0"/>
          </a:endParaRPr>
        </a:p>
      </dsp:txBody>
      <dsp:txXfrm>
        <a:off x="1828214" y="44473"/>
        <a:ext cx="3884956" cy="1340004"/>
      </dsp:txXfrm>
    </dsp:sp>
    <dsp:sp modelId="{D3A1B13E-E42E-4F5E-98C0-87F50FD73527}">
      <dsp:nvSpPr>
        <dsp:cNvPr id="0" name=""/>
        <dsp:cNvSpPr/>
      </dsp:nvSpPr>
      <dsp:spPr>
        <a:xfrm>
          <a:off x="0" y="1619040"/>
          <a:ext cx="1428292" cy="118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V správaní a fungovaní spoločnosti (Behaviorálne)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1619040"/>
        <a:ext cx="1428292" cy="1188000"/>
      </dsp:txXfrm>
    </dsp:sp>
    <dsp:sp modelId="{6F3A8A69-EA7F-42F2-AADB-1B61B5E19A13}">
      <dsp:nvSpPr>
        <dsp:cNvPr id="0" name=""/>
        <dsp:cNvSpPr/>
      </dsp:nvSpPr>
      <dsp:spPr>
        <a:xfrm>
          <a:off x="1428292" y="1600478"/>
          <a:ext cx="285658" cy="1225125"/>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7C212D-10B0-40A7-83D2-90BEC7F4932E}">
      <dsp:nvSpPr>
        <dsp:cNvPr id="0" name=""/>
        <dsp:cNvSpPr/>
      </dsp:nvSpPr>
      <dsp:spPr>
        <a:xfrm>
          <a:off x="1828214" y="1600478"/>
          <a:ext cx="3884956" cy="12251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Zmena prístupu orgánov správy mesta ku verejnej participácii smerom k transparentnosti a efektívnemu využívaniu poznatkov a zručností občanov a ďalších zainteresovaných strán a subjektov v meste;</a:t>
          </a:r>
        </a:p>
        <a:p>
          <a:pPr marL="57150" lvl="1" indent="-57150" algn="l" defTabSz="488950">
            <a:lnSpc>
              <a:spcPct val="90000"/>
            </a:lnSpc>
            <a:spcBef>
              <a:spcPct val="0"/>
            </a:spcBef>
            <a:spcAft>
              <a:spcPct val="15000"/>
            </a:spcAft>
            <a:buChar char="••"/>
          </a:pPr>
          <a:r>
            <a:rPr lang="sk-SK" sz="1100" kern="1200">
              <a:solidFill>
                <a:sysClr val="window" lastClr="FFFFFF"/>
              </a:solidFill>
              <a:latin typeface="Calibri"/>
              <a:ea typeface="+mn-ea"/>
              <a:cs typeface="+mn-cs"/>
            </a:rPr>
            <a:t>Zmena správania sa v súvislosti s rozdelením individuálnych dopravných aktivít – modal split.</a:t>
          </a:r>
        </a:p>
        <a:p>
          <a:pPr marL="57150" lvl="1" indent="-57150" algn="l" defTabSz="488950">
            <a:lnSpc>
              <a:spcPct val="90000"/>
            </a:lnSpc>
            <a:spcBef>
              <a:spcPct val="0"/>
            </a:spcBef>
            <a:spcAft>
              <a:spcPct val="15000"/>
            </a:spcAft>
            <a:buChar char="••"/>
          </a:pPr>
          <a:endParaRPr lang="sk-SK" sz="1100" kern="1200">
            <a:solidFill>
              <a:sysClr val="window" lastClr="FFFFFF"/>
            </a:solidFill>
            <a:latin typeface="Calibri"/>
            <a:ea typeface="+mn-ea"/>
            <a:cs typeface="+mn-cs"/>
          </a:endParaRPr>
        </a:p>
      </dsp:txBody>
      <dsp:txXfrm>
        <a:off x="1828214" y="1600478"/>
        <a:ext cx="3884956" cy="1225125"/>
      </dsp:txXfrm>
    </dsp:sp>
    <dsp:sp modelId="{34662D03-EAF4-4A05-AB1D-32DE94947FDD}">
      <dsp:nvSpPr>
        <dsp:cNvPr id="0" name=""/>
        <dsp:cNvSpPr/>
      </dsp:nvSpPr>
      <dsp:spPr>
        <a:xfrm>
          <a:off x="0" y="3041603"/>
          <a:ext cx="1428292" cy="118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Inštitucionálne</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3041603"/>
        <a:ext cx="1428292" cy="1188000"/>
      </dsp:txXfrm>
    </dsp:sp>
    <dsp:sp modelId="{4D6CFE5F-E3BD-47C0-B59F-75440DA909DB}">
      <dsp:nvSpPr>
        <dsp:cNvPr id="0" name=""/>
        <dsp:cNvSpPr/>
      </dsp:nvSpPr>
      <dsp:spPr>
        <a:xfrm>
          <a:off x="1428292" y="3041603"/>
          <a:ext cx="285658" cy="1188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4EF24D-D8FD-47B0-8C91-BECDC83AD883}">
      <dsp:nvSpPr>
        <dsp:cNvPr id="0" name=""/>
        <dsp:cNvSpPr/>
      </dsp:nvSpPr>
      <dsp:spPr>
        <a:xfrm>
          <a:off x="1828214" y="3041603"/>
          <a:ext cx="3884956" cy="1188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Inštitucionálna platforma pre spoločné štruktúry riadenia spájajúca mestá-dvojičky, spoločne riešiaca otázky ich rozvoja prostredníctvom transparentných procesov.</a:t>
          </a:r>
        </a:p>
        <a:p>
          <a:pPr marL="57150" lvl="1" indent="-57150" algn="l" defTabSz="488950">
            <a:lnSpc>
              <a:spcPct val="90000"/>
            </a:lnSpc>
            <a:spcBef>
              <a:spcPct val="0"/>
            </a:spcBef>
            <a:spcAft>
              <a:spcPct val="15000"/>
            </a:spcAft>
            <a:buChar char="••"/>
          </a:pPr>
          <a:endParaRPr lang="sk-SK" sz="1100" kern="1200">
            <a:solidFill>
              <a:sysClr val="window" lastClr="FFFFFF"/>
            </a:solidFill>
            <a:latin typeface="Calibri"/>
            <a:ea typeface="+mn-ea"/>
            <a:cs typeface="+mn-cs"/>
          </a:endParaRPr>
        </a:p>
      </dsp:txBody>
      <dsp:txXfrm>
        <a:off x="1828214" y="3041603"/>
        <a:ext cx="3884956" cy="1188000"/>
      </dsp:txXfrm>
    </dsp:sp>
    <dsp:sp modelId="{47E56B8C-414B-4FC6-9D29-3FF989FAA044}">
      <dsp:nvSpPr>
        <dsp:cNvPr id="0" name=""/>
        <dsp:cNvSpPr/>
      </dsp:nvSpPr>
      <dsp:spPr>
        <a:xfrm>
          <a:off x="0" y="4525329"/>
          <a:ext cx="1428292" cy="118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22860" rIns="64008" bIns="22860" numCol="1" spcCol="1270" anchor="ctr" anchorCtr="0">
          <a:noAutofit/>
        </a:bodyPr>
        <a:lstStyle/>
        <a:p>
          <a:pPr lvl="0" algn="ctr" defTabSz="400050">
            <a:lnSpc>
              <a:spcPct val="90000"/>
            </a:lnSpc>
            <a:spcBef>
              <a:spcPct val="0"/>
            </a:spcBef>
            <a:spcAft>
              <a:spcPct val="35000"/>
            </a:spcAft>
          </a:pPr>
          <a:r>
            <a:rPr lang="sk-SK" sz="900" i="1" kern="1200" cap="all" baseline="0">
              <a:solidFill>
                <a:sysClr val="windowText" lastClr="000000">
                  <a:hueOff val="0"/>
                  <a:satOff val="0"/>
                  <a:lumOff val="0"/>
                  <a:alphaOff val="0"/>
                </a:sysClr>
              </a:solidFill>
              <a:latin typeface="Calibri"/>
              <a:ea typeface="+mn-ea"/>
              <a:cs typeface="+mn-cs"/>
            </a:rPr>
            <a:t>Produktovo orientované</a:t>
          </a:r>
          <a:endParaRPr lang="sk-SK" sz="900" kern="1200" cap="all" baseline="0">
            <a:solidFill>
              <a:sysClr val="windowText" lastClr="000000">
                <a:hueOff val="0"/>
                <a:satOff val="0"/>
                <a:lumOff val="0"/>
                <a:alphaOff val="0"/>
              </a:sysClr>
            </a:solidFill>
            <a:latin typeface="Calibri"/>
            <a:ea typeface="+mn-ea"/>
            <a:cs typeface="+mn-cs"/>
          </a:endParaRPr>
        </a:p>
      </dsp:txBody>
      <dsp:txXfrm>
        <a:off x="0" y="4525329"/>
        <a:ext cx="1428292" cy="1188000"/>
      </dsp:txXfrm>
    </dsp:sp>
    <dsp:sp modelId="{A2CCB614-FC79-44C5-992E-A182FFCFFC09}">
      <dsp:nvSpPr>
        <dsp:cNvPr id="0" name=""/>
        <dsp:cNvSpPr/>
      </dsp:nvSpPr>
      <dsp:spPr>
        <a:xfrm>
          <a:off x="1428292" y="4525329"/>
          <a:ext cx="285658" cy="118800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0F4E0E-092F-4A56-9734-0B33BF955CF3}">
      <dsp:nvSpPr>
        <dsp:cNvPr id="0" name=""/>
        <dsp:cNvSpPr/>
      </dsp:nvSpPr>
      <dsp:spPr>
        <a:xfrm>
          <a:off x="1828214" y="4445603"/>
          <a:ext cx="3884956" cy="13474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just" defTabSz="488950">
            <a:lnSpc>
              <a:spcPct val="90000"/>
            </a:lnSpc>
            <a:spcBef>
              <a:spcPct val="0"/>
            </a:spcBef>
            <a:spcAft>
              <a:spcPct val="15000"/>
            </a:spcAft>
            <a:buChar char="••"/>
          </a:pPr>
          <a:r>
            <a:rPr lang="sk-SK" sz="1100" kern="1200">
              <a:solidFill>
                <a:sysClr val="window" lastClr="FFFFFF"/>
              </a:solidFill>
              <a:latin typeface="Calibri"/>
              <a:ea typeface="+mn-ea"/>
              <a:cs typeface="+mn-cs"/>
            </a:rPr>
            <a:t>Nová kvalita rozumnej samoučiacej sa a otvorenej komunity.</a:t>
          </a:r>
        </a:p>
      </dsp:txBody>
      <dsp:txXfrm>
        <a:off x="1828214" y="4445603"/>
        <a:ext cx="3884956" cy="1347453"/>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Šesťuholníkový kruhový diagram"/>
  <dgm:desc val="Používa sa na zobrazenie sekvenčného procesu, ktorý sa týka ústrednej myšlienky alebo motívu. Obmedzenie na šesť tvarov úrovne 2. Najlepšie funguje s malým množstvom textu. Nepoužitý text sa nezobrazí, po prepnutí rozložení však zostáva k dispozícii."/>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diagrams.loki3.com/BracketList+Icon">
  <dgm:title val="Zoznam so zvislou zátvorkou"/>
  <dgm:desc val="Slúži na znázornenie zoskupených blokov informácií. Vhodné na použitie s veľkým množstvom textu úrovne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diagrams.loki3.com/BracketList+Icon">
  <dgm:title val="Zoznam so zvislou zátvorkou"/>
  <dgm:desc val="Slúži na znázornenie zoskupených blokov informácií. Vhodné na použitie s veľkým množstvom textu úrovne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5.xml><?xml version="1.0" encoding="utf-8"?>
<dgm:layoutDef xmlns:dgm="http://schemas.openxmlformats.org/drawingml/2006/diagram" xmlns:a="http://schemas.openxmlformats.org/drawingml/2006/main" uniqueId="urn:diagrams.loki3.com/BracketList+Icon">
  <dgm:title val="Zoznam so zvislou zátvorkou"/>
  <dgm:desc val="Slúži na znázornenie zoskupených blokov informácií. Vhodné na použitie s veľkým množstvom textu úrovne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3479</Words>
  <Characters>19836</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Ľubica Sabadošová</cp:lastModifiedBy>
  <cp:revision>6</cp:revision>
  <dcterms:created xsi:type="dcterms:W3CDTF">2020-08-10T12:38:00Z</dcterms:created>
  <dcterms:modified xsi:type="dcterms:W3CDTF">2020-09-03T08:18:00Z</dcterms:modified>
</cp:coreProperties>
</file>