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xlsx" ContentType="application/vnd.openxmlformats-officedocument.spreadsheetml.sheet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ukasmriekousvetl"/>
        <w:tblW w:w="10065" w:type="dxa"/>
        <w:tblLayout w:type="fixed"/>
        <w:tblLook w:val="01E0" w:firstRow="1" w:lastRow="1" w:firstColumn="1" w:lastColumn="1" w:noHBand="0" w:noVBand="0"/>
      </w:tblPr>
      <w:tblGrid>
        <w:gridCol w:w="3968"/>
        <w:gridCol w:w="2282"/>
        <w:gridCol w:w="1978"/>
        <w:gridCol w:w="1837"/>
      </w:tblGrid>
      <w:tr w:rsidR="00E84390" w:rsidRPr="00F77A83" w14:paraId="1185C68F" w14:textId="77777777" w:rsidTr="00E84390">
        <w:tc>
          <w:tcPr>
            <w:tcW w:w="10065" w:type="dxa"/>
            <w:gridSpan w:val="4"/>
          </w:tcPr>
          <w:p w14:paraId="31A25548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  <w:r w:rsidRPr="00F77A83">
              <w:rPr>
                <w:rFonts w:ascii="Tahoma" w:hAnsi="Tahoma" w:cs="Tahoma"/>
              </w:rPr>
              <w:tab/>
            </w:r>
          </w:p>
          <w:p w14:paraId="3BAE7956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2F71BB73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3930F123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259F94B2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7618475A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1C764DF8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0199E9C1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08A94F9B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625FB384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0C76BBDD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4211D478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/>
                <w:bCs/>
                <w:sz w:val="28"/>
                <w:szCs w:val="28"/>
                <w:lang w:val="sk-SK"/>
              </w:rPr>
              <w:t>Detailný návrh riešenia (DNR)</w:t>
            </w:r>
          </w:p>
          <w:p w14:paraId="4110C880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sk-SK"/>
              </w:rPr>
            </w:pPr>
          </w:p>
          <w:p w14:paraId="3BE8A639" w14:textId="4F4B5101" w:rsidR="00E84390" w:rsidRPr="00F77A83" w:rsidRDefault="00F64834" w:rsidP="00B73779">
            <w:pPr>
              <w:pStyle w:val="Normlnywebov"/>
              <w:numPr>
                <w:ilvl w:val="0"/>
                <w:numId w:val="46"/>
              </w:numPr>
              <w:spacing w:before="0" w:beforeAutospacing="0" w:after="0" w:afterAutospacing="0" w:line="240" w:lineRule="atLeast"/>
              <w:ind w:left="319" w:firstLine="0"/>
              <w:rPr>
                <w:rFonts w:ascii="Tahoma" w:hAnsi="Tahoma" w:cs="Tahoma"/>
                <w:b/>
                <w:bCs/>
                <w:szCs w:val="28"/>
                <w:lang w:val="sk-SK"/>
              </w:rPr>
            </w:pP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Časť 1: Detailný návrh riešenia pre Funkčné</w:t>
            </w:r>
            <w:r w:rsidR="000C09D1">
              <w:rPr>
                <w:rFonts w:ascii="Tahoma" w:hAnsi="Tahoma" w:cs="Tahoma"/>
                <w:b/>
                <w:bCs/>
                <w:szCs w:val="28"/>
                <w:lang w:val="sk-SK"/>
              </w:rPr>
              <w:t xml:space="preserve"> a nefunkčné</w:t>
            </w:r>
            <w:r w:rsidR="00E84390" w:rsidRPr="00F77A83">
              <w:rPr>
                <w:rFonts w:ascii="Tahoma" w:hAnsi="Tahoma" w:cs="Tahoma"/>
                <w:b/>
                <w:bCs/>
                <w:szCs w:val="28"/>
                <w:lang w:val="sk-SK"/>
              </w:rPr>
              <w:t xml:space="preserve"> </w:t>
            </w: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požiadavky</w:t>
            </w:r>
          </w:p>
          <w:p w14:paraId="673DBCBC" w14:textId="0A31A62D" w:rsidR="00E84390" w:rsidRPr="00F77A83" w:rsidRDefault="00F64834" w:rsidP="00B73779">
            <w:pPr>
              <w:pStyle w:val="Normlnywebov"/>
              <w:numPr>
                <w:ilvl w:val="0"/>
                <w:numId w:val="46"/>
              </w:numPr>
              <w:spacing w:before="0" w:beforeAutospacing="0" w:after="0" w:afterAutospacing="0" w:line="240" w:lineRule="atLeast"/>
              <w:ind w:left="319" w:firstLine="0"/>
              <w:rPr>
                <w:rFonts w:ascii="Tahoma" w:hAnsi="Tahoma" w:cs="Tahoma"/>
                <w:b/>
                <w:bCs/>
                <w:szCs w:val="28"/>
                <w:lang w:val="sk-SK"/>
              </w:rPr>
            </w:pP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Časť 2: Detailný návrh riešenia pre Technické</w:t>
            </w:r>
            <w:r w:rsidR="00E84390" w:rsidRPr="00F77A83">
              <w:rPr>
                <w:rFonts w:ascii="Tahoma" w:hAnsi="Tahoma" w:cs="Tahoma"/>
                <w:b/>
                <w:bCs/>
                <w:szCs w:val="28"/>
                <w:lang w:val="sk-SK"/>
              </w:rPr>
              <w:t xml:space="preserve"> </w:t>
            </w:r>
            <w:r>
              <w:rPr>
                <w:rFonts w:ascii="Tahoma" w:hAnsi="Tahoma" w:cs="Tahoma"/>
                <w:b/>
                <w:bCs/>
                <w:szCs w:val="28"/>
                <w:lang w:val="sk-SK"/>
              </w:rPr>
              <w:t>požiadavky</w:t>
            </w:r>
          </w:p>
          <w:p w14:paraId="79F359EC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07CDB3EA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proofErr w:type="spellStart"/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Nápoveda</w:t>
            </w:r>
            <w:proofErr w:type="spellEnd"/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:</w:t>
            </w:r>
          </w:p>
          <w:p w14:paraId="797BD12D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Základom pre zdetailizovanie informácii v tomto dokumente, sú vstupy z PRÍPRAVNEJ a INICIALIZAČNEJ FÁZY:</w:t>
            </w:r>
          </w:p>
          <w:p w14:paraId="1E149BE4" w14:textId="77777777" w:rsidR="00E84390" w:rsidRPr="00F77A83" w:rsidRDefault="00E84390" w:rsidP="00B73779">
            <w:pPr>
              <w:pStyle w:val="Normlnywebov"/>
              <w:numPr>
                <w:ilvl w:val="0"/>
                <w:numId w:val="45"/>
              </w:numPr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PROJEKTOVÝ ZÁMER</w:t>
            </w:r>
          </w:p>
          <w:p w14:paraId="17AD4D14" w14:textId="77777777" w:rsidR="00E84390" w:rsidRPr="00F77A83" w:rsidRDefault="00E84390" w:rsidP="00B73779">
            <w:pPr>
              <w:pStyle w:val="Normlnywebov"/>
              <w:numPr>
                <w:ilvl w:val="0"/>
                <w:numId w:val="45"/>
              </w:numPr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PROJEKTOVÝ PRÍSTUP (s prílohou: RÁMCOVÝ NÁVRH RIEŠENIA - RNR)</w:t>
            </w:r>
          </w:p>
          <w:p w14:paraId="6E72A42C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</w:p>
          <w:p w14:paraId="3F1116C2" w14:textId="259A5306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Cieľom tohto dokumentu je vytvoriť popis</w:t>
            </w:r>
            <w:r w:rsid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 detailného návrhu riešenia – </w:t>
            </w:r>
            <w:proofErr w:type="spellStart"/>
            <w:r w:rsid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t</w:t>
            </w: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.j</w:t>
            </w:r>
            <w:proofErr w:type="spellEnd"/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 navrhnutie, ako budú jednot</w:t>
            </w:r>
            <w:r w:rsidR="00397548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livé funkcionality realizované </w:t>
            </w: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(dodané) vo finálnom riešení.</w:t>
            </w:r>
          </w:p>
          <w:p w14:paraId="0DA2E42D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</w:p>
          <w:p w14:paraId="3D1841B4" w14:textId="2C6FD9C2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V rámci projektového riadenia</w:t>
            </w:r>
            <w:r w:rsidR="00971F2D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 xml:space="preserve"> (podľa Výnosu o štandardoch 55/2014</w:t>
            </w:r>
            <w:r w:rsidR="00397548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, Prílohy č.4</w:t>
            </w:r>
            <w:r w:rsidR="00971F2D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)</w:t>
            </w:r>
            <w:r w:rsidRPr="00F77A83">
              <w:rPr>
                <w:rFonts w:ascii="Tahoma" w:hAnsi="Tahoma" w:cs="Tahoma"/>
                <w:bCs/>
                <w:i/>
                <w:color w:val="808080" w:themeColor="background1" w:themeShade="80"/>
                <w:sz w:val="18"/>
                <w:szCs w:val="28"/>
                <w:lang w:val="sk-SK"/>
              </w:rPr>
              <w:t>, môže byť tento dokument označený aj ako DETAILNÁ FUNKČNÁ ŠPECIFIKÁCIA (DFŠ)</w:t>
            </w:r>
          </w:p>
          <w:p w14:paraId="669D686F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ind w:left="851" w:hanging="851"/>
              <w:jc w:val="center"/>
              <w:rPr>
                <w:rFonts w:ascii="Tahoma" w:hAnsi="Tahoma" w:cs="Tahoma"/>
                <w:bCs/>
                <w:sz w:val="28"/>
                <w:szCs w:val="28"/>
                <w:lang w:val="sk-SK"/>
              </w:rPr>
            </w:pPr>
          </w:p>
          <w:p w14:paraId="3FBC668E" w14:textId="77777777" w:rsidR="00E84390" w:rsidRPr="00F77A83" w:rsidRDefault="00E84390" w:rsidP="00F77A83">
            <w:pPr>
              <w:pStyle w:val="Normlnywebov"/>
              <w:spacing w:before="0" w:beforeAutospacing="0" w:after="0" w:afterAutospacing="0" w:line="240" w:lineRule="atLeast"/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  <w:lang w:val="sk-SK"/>
              </w:rPr>
            </w:pPr>
            <w:r w:rsidRPr="00F77A83">
              <w:rPr>
                <w:rFonts w:ascii="Tahoma" w:hAnsi="Tahoma" w:cs="Tahoma"/>
                <w:bCs/>
                <w:sz w:val="28"/>
                <w:szCs w:val="28"/>
                <w:lang w:val="sk-SK"/>
              </w:rPr>
              <w:br/>
            </w:r>
            <w:r w:rsidRPr="00F77A83">
              <w:rPr>
                <w:rFonts w:ascii="Tahoma" w:hAnsi="Tahoma" w:cs="Tahoma"/>
                <w:b/>
                <w:color w:val="0070C0"/>
                <w:sz w:val="28"/>
                <w:szCs w:val="28"/>
                <w:lang w:val="sk-SK"/>
              </w:rPr>
              <w:t>&lt;Názov projektu&gt;</w:t>
            </w:r>
          </w:p>
          <w:p w14:paraId="39B73592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jc w:val="center"/>
              <w:rPr>
                <w:rFonts w:ascii="Tahoma" w:hAnsi="Tahoma" w:cs="Tahoma"/>
              </w:rPr>
            </w:pPr>
          </w:p>
          <w:p w14:paraId="448EEFAA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jc w:val="center"/>
              <w:rPr>
                <w:rFonts w:ascii="Tahoma" w:hAnsi="Tahoma" w:cs="Tahoma"/>
              </w:rPr>
            </w:pPr>
          </w:p>
          <w:p w14:paraId="3A8D2D7E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5517015B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6E9BDDF1" w14:textId="77777777" w:rsidR="00E84390" w:rsidRPr="00F77A83" w:rsidRDefault="00E84390" w:rsidP="00F77A83">
            <w:pPr>
              <w:tabs>
                <w:tab w:val="left" w:pos="2625"/>
              </w:tabs>
              <w:ind w:left="851" w:hanging="851"/>
              <w:rPr>
                <w:rFonts w:ascii="Tahoma" w:hAnsi="Tahoma" w:cs="Tahoma"/>
              </w:rPr>
            </w:pPr>
          </w:p>
          <w:p w14:paraId="6C9E573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ind w:left="851" w:hanging="851"/>
              <w:rPr>
                <w:rFonts w:ascii="Tahoma" w:hAnsi="Tahoma" w:cs="Tahoma"/>
              </w:rPr>
            </w:pPr>
          </w:p>
        </w:tc>
      </w:tr>
      <w:tr w:rsidR="00E84390" w:rsidRPr="00F77A83" w14:paraId="6BD61DC5" w14:textId="77777777" w:rsidTr="00E84390">
        <w:tc>
          <w:tcPr>
            <w:tcW w:w="3968" w:type="dxa"/>
          </w:tcPr>
          <w:p w14:paraId="541F181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Verzia dokumentu:</w:t>
            </w:r>
          </w:p>
        </w:tc>
        <w:tc>
          <w:tcPr>
            <w:tcW w:w="6097" w:type="dxa"/>
            <w:gridSpan w:val="3"/>
          </w:tcPr>
          <w:p w14:paraId="47ED0B44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</w:p>
        </w:tc>
      </w:tr>
      <w:tr w:rsidR="00E84390" w:rsidRPr="00F77A83" w14:paraId="04DD9A11" w14:textId="77777777" w:rsidTr="00E84390">
        <w:tc>
          <w:tcPr>
            <w:tcW w:w="3968" w:type="dxa"/>
          </w:tcPr>
          <w:p w14:paraId="1041084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Projektový manažér - objednávateľa:</w:t>
            </w:r>
          </w:p>
        </w:tc>
        <w:tc>
          <w:tcPr>
            <w:tcW w:w="6097" w:type="dxa"/>
            <w:gridSpan w:val="3"/>
          </w:tcPr>
          <w:p w14:paraId="29E6587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XY (meno a priezvisko PM)</w:t>
            </w:r>
          </w:p>
        </w:tc>
      </w:tr>
      <w:tr w:rsidR="00E84390" w:rsidRPr="00F77A83" w14:paraId="24949086" w14:textId="77777777" w:rsidTr="00E84390">
        <w:tc>
          <w:tcPr>
            <w:tcW w:w="3968" w:type="dxa"/>
          </w:tcPr>
          <w:p w14:paraId="446C2BCF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Projektový manažér - dodávateľa:</w:t>
            </w:r>
          </w:p>
        </w:tc>
        <w:tc>
          <w:tcPr>
            <w:tcW w:w="6097" w:type="dxa"/>
            <w:gridSpan w:val="3"/>
          </w:tcPr>
          <w:p w14:paraId="04D96F6E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XY (a názov dodávateľa)</w:t>
            </w:r>
          </w:p>
        </w:tc>
      </w:tr>
      <w:tr w:rsidR="00E84390" w:rsidRPr="00F77A83" w14:paraId="41562DFC" w14:textId="77777777" w:rsidTr="00E84390">
        <w:tc>
          <w:tcPr>
            <w:tcW w:w="3968" w:type="dxa"/>
          </w:tcPr>
          <w:p w14:paraId="72793C0B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Predseda Riadiaceho výboru projektu:</w:t>
            </w:r>
          </w:p>
        </w:tc>
        <w:tc>
          <w:tcPr>
            <w:tcW w:w="6097" w:type="dxa"/>
            <w:gridSpan w:val="3"/>
          </w:tcPr>
          <w:p w14:paraId="30016A42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XY (meno a priezvisko predsedu RV)</w:t>
            </w:r>
          </w:p>
        </w:tc>
      </w:tr>
      <w:tr w:rsidR="00E84390" w:rsidRPr="00F77A83" w14:paraId="53141180" w14:textId="77777777" w:rsidTr="00E84390">
        <w:tc>
          <w:tcPr>
            <w:tcW w:w="3968" w:type="dxa"/>
          </w:tcPr>
          <w:p w14:paraId="222EE56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Vypracoval:</w:t>
            </w:r>
          </w:p>
        </w:tc>
        <w:tc>
          <w:tcPr>
            <w:tcW w:w="2282" w:type="dxa"/>
          </w:tcPr>
          <w:p w14:paraId="7C2282FE" w14:textId="77777777" w:rsidR="00E84390" w:rsidRPr="00F77A83" w:rsidRDefault="00E84390" w:rsidP="00F409D6">
            <w:pPr>
              <w:tabs>
                <w:tab w:val="left" w:pos="7088"/>
              </w:tabs>
              <w:spacing w:before="60" w:after="60"/>
              <w:jc w:val="center"/>
              <w:rPr>
                <w:rFonts w:ascii="Tahoma" w:hAnsi="Tahoma" w:cs="Tahoma"/>
                <w:color w:val="0070C0"/>
                <w:sz w:val="16"/>
              </w:rPr>
            </w:pPr>
          </w:p>
        </w:tc>
        <w:tc>
          <w:tcPr>
            <w:tcW w:w="1978" w:type="dxa"/>
          </w:tcPr>
          <w:p w14:paraId="5308326C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Dátum:</w:t>
            </w:r>
          </w:p>
        </w:tc>
        <w:tc>
          <w:tcPr>
            <w:tcW w:w="1837" w:type="dxa"/>
          </w:tcPr>
          <w:p w14:paraId="7C8345A7" w14:textId="77777777" w:rsidR="00E84390" w:rsidRPr="00F77A83" w:rsidRDefault="00E84390" w:rsidP="00F409D6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jc w:val="center"/>
              <w:rPr>
                <w:rFonts w:ascii="Tahoma" w:hAnsi="Tahoma" w:cs="Tahoma"/>
                <w:color w:val="0070C0"/>
                <w:sz w:val="16"/>
              </w:rPr>
            </w:pPr>
          </w:p>
        </w:tc>
      </w:tr>
      <w:tr w:rsidR="00E84390" w:rsidRPr="00F77A83" w14:paraId="64602A03" w14:textId="77777777" w:rsidTr="00E84390">
        <w:tc>
          <w:tcPr>
            <w:tcW w:w="3968" w:type="dxa"/>
          </w:tcPr>
          <w:p w14:paraId="43F042D4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Posúdil:</w:t>
            </w:r>
          </w:p>
        </w:tc>
        <w:tc>
          <w:tcPr>
            <w:tcW w:w="2282" w:type="dxa"/>
          </w:tcPr>
          <w:p w14:paraId="734084FF" w14:textId="77777777" w:rsidR="00E84390" w:rsidRPr="00F77A83" w:rsidRDefault="00E84390" w:rsidP="00F409D6">
            <w:pPr>
              <w:tabs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  <w:tc>
          <w:tcPr>
            <w:tcW w:w="1978" w:type="dxa"/>
          </w:tcPr>
          <w:p w14:paraId="0D3B1D8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Dátum:</w:t>
            </w:r>
          </w:p>
        </w:tc>
        <w:tc>
          <w:tcPr>
            <w:tcW w:w="1837" w:type="dxa"/>
          </w:tcPr>
          <w:p w14:paraId="2FE7A2E0" w14:textId="77777777" w:rsidR="00E84390" w:rsidRPr="00F77A83" w:rsidRDefault="00E84390" w:rsidP="00F409D6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</w:tr>
      <w:tr w:rsidR="00E84390" w:rsidRPr="00F77A83" w14:paraId="56B18DE2" w14:textId="77777777" w:rsidTr="00E84390">
        <w:tc>
          <w:tcPr>
            <w:tcW w:w="3968" w:type="dxa"/>
          </w:tcPr>
          <w:p w14:paraId="5838AF99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sz w:val="16"/>
              </w:rPr>
            </w:pPr>
            <w:r w:rsidRPr="00F77A83">
              <w:rPr>
                <w:rFonts w:ascii="Tahoma" w:hAnsi="Tahoma" w:cs="Tahoma"/>
                <w:sz w:val="16"/>
              </w:rPr>
              <w:t>Schválil:</w:t>
            </w:r>
          </w:p>
        </w:tc>
        <w:tc>
          <w:tcPr>
            <w:tcW w:w="2282" w:type="dxa"/>
          </w:tcPr>
          <w:p w14:paraId="11B559C0" w14:textId="77777777" w:rsidR="00E84390" w:rsidRPr="00F77A83" w:rsidRDefault="00E84390" w:rsidP="00F409D6">
            <w:pPr>
              <w:tabs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  <w:tc>
          <w:tcPr>
            <w:tcW w:w="1978" w:type="dxa"/>
          </w:tcPr>
          <w:p w14:paraId="7540D411" w14:textId="77777777" w:rsidR="00E84390" w:rsidRPr="00F77A83" w:rsidRDefault="00E84390" w:rsidP="00F77A83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ind w:left="851" w:hanging="851"/>
              <w:rPr>
                <w:rFonts w:ascii="Tahoma" w:hAnsi="Tahoma" w:cs="Tahoma"/>
                <w:color w:val="0070C0"/>
                <w:sz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</w:rPr>
              <w:t>Dátum:</w:t>
            </w:r>
          </w:p>
        </w:tc>
        <w:tc>
          <w:tcPr>
            <w:tcW w:w="1837" w:type="dxa"/>
          </w:tcPr>
          <w:p w14:paraId="53148EA7" w14:textId="77777777" w:rsidR="00E84390" w:rsidRPr="00F77A83" w:rsidRDefault="00E84390" w:rsidP="00F409D6">
            <w:pPr>
              <w:tabs>
                <w:tab w:val="left" w:pos="170"/>
                <w:tab w:val="left" w:pos="284"/>
                <w:tab w:val="left" w:pos="7088"/>
              </w:tabs>
              <w:spacing w:before="60" w:after="60"/>
              <w:rPr>
                <w:rFonts w:ascii="Tahoma" w:hAnsi="Tahoma" w:cs="Tahoma"/>
                <w:color w:val="0070C0"/>
                <w:sz w:val="16"/>
              </w:rPr>
            </w:pPr>
          </w:p>
        </w:tc>
      </w:tr>
    </w:tbl>
    <w:p w14:paraId="749D028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bCs/>
        </w:rPr>
        <w:sectPr w:rsidR="00E84390" w:rsidRPr="00F77A83" w:rsidSect="00E84390">
          <w:headerReference w:type="default" r:id="rId8"/>
          <w:headerReference w:type="first" r:id="rId9"/>
          <w:pgSz w:w="11900" w:h="16820" w:code="9"/>
          <w:pgMar w:top="1417" w:right="849" w:bottom="1417" w:left="993" w:header="993" w:footer="708" w:gutter="0"/>
          <w:cols w:space="708"/>
          <w:docGrid w:linePitch="326"/>
        </w:sectPr>
      </w:pPr>
    </w:p>
    <w:p w14:paraId="4677A0D5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8"/>
          <w:szCs w:val="18"/>
        </w:rPr>
      </w:pPr>
      <w:r w:rsidRPr="00F77A83">
        <w:rPr>
          <w:rFonts w:ascii="Tahoma" w:hAnsi="Tahoma" w:cs="Tahoma"/>
          <w:sz w:val="18"/>
          <w:szCs w:val="18"/>
        </w:rPr>
        <w:lastRenderedPageBreak/>
        <w:t>OBSAH:</w:t>
      </w:r>
    </w:p>
    <w:p w14:paraId="7661DB7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8"/>
          <w:szCs w:val="18"/>
        </w:rPr>
      </w:pPr>
    </w:p>
    <w:sdt>
      <w:sdtPr>
        <w:rPr>
          <w:rFonts w:ascii="Tahoma" w:hAnsi="Tahoma" w:cs="Tahoma"/>
          <w:sz w:val="16"/>
          <w:szCs w:val="16"/>
        </w:rPr>
        <w:id w:val="-1317641955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sz w:val="20"/>
          <w:szCs w:val="20"/>
        </w:rPr>
      </w:sdtEndPr>
      <w:sdtContent>
        <w:p w14:paraId="2177D72A" w14:textId="77777777" w:rsidR="00D30C10" w:rsidRPr="00D30C10" w:rsidRDefault="00AE6609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r w:rsidRPr="00D30C10">
            <w:rPr>
              <w:rFonts w:ascii="Tahoma" w:hAnsi="Tahoma" w:cs="Tahoma"/>
              <w:sz w:val="16"/>
              <w:szCs w:val="16"/>
            </w:rPr>
            <w:fldChar w:fldCharType="begin"/>
          </w:r>
          <w:r w:rsidRPr="00D30C10">
            <w:rPr>
              <w:rFonts w:ascii="Tahoma" w:hAnsi="Tahoma" w:cs="Tahoma"/>
              <w:sz w:val="16"/>
              <w:szCs w:val="16"/>
            </w:rPr>
            <w:instrText xml:space="preserve"> TOC \o "1-4" \h \z \u </w:instrText>
          </w:r>
          <w:r w:rsidRPr="00D30C10">
            <w:rPr>
              <w:rFonts w:ascii="Tahoma" w:hAnsi="Tahoma" w:cs="Tahoma"/>
              <w:sz w:val="16"/>
              <w:szCs w:val="16"/>
            </w:rPr>
            <w:fldChar w:fldCharType="separate"/>
          </w:r>
          <w:hyperlink w:anchor="_Toc4061883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Úvod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D86346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3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Identifikácia a určenie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09564ED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1.1.1.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Zmenový list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E4DCE90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1.1.2.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Referencie na dokumenty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9FA2487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1.1.3.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Skratky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C58546B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3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1.1.4.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Slovník pojmov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3AB4CA3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3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Manažérske zhrnutie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DA7D2CB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3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Časť 1: Funkčná špecifikácia a detailný 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_Toc40618839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A4E9DD2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Zámer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5096697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Cieľ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4B19EE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navrhovaného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D28C022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Merateľné a výkonnostné ukazovatele (KPI)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F5F9A24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Akceptačné kritériá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1A91CFC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4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Katalóg požiadaviek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FC9DB72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4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Funkčná špecifikácia (BREQ) a detailný návrh riešenia: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DF46D77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3.5.1.1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Procesné požiadavky (funkčnosť, automatizácia v procese/aktivite)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187241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3.5.1.2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Užívateľské požiadavky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5E4038D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4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3.5.1.3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Reportingové požiadavky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_Toc40618849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690D31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3.5.1.4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kapacitu a výkon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42BE9E4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3.5.1.5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bezpečnosť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3B8A88B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3.5.1.6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prevádzku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E26B8BB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3.5.1.7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Legislatívne požiadavky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E89CEC7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3.5.1.8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...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7CE70E6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5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Technická špecifikácia (BREQ) a detailný návrh riešenia: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CE01C4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3.5.2.1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architektúru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B26B0B7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3.5.2.2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Infraštruktúru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65647A0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3.5.2.3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komunikácie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706BB96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5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3.5.2.4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bezpečnosť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_Toc40618859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8574A14" w14:textId="77777777" w:rsidR="00D30C10" w:rsidRPr="00D30C10" w:rsidRDefault="0073521A" w:rsidP="00D30C10">
          <w:pPr>
            <w:pStyle w:val="Obsah4"/>
            <w:tabs>
              <w:tab w:val="left" w:pos="1680"/>
              <w:tab w:val="right" w:leader="dot" w:pos="9355"/>
            </w:tabs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6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3.5.2.5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...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7C199EA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6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Procesy podporované navrhovaným riešením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13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93A65C5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TOBE biznis proces (End-To-End)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13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05F2682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procesných aktivít (RACI tabuľka).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D553173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Kapacitné požiadavky (obsadenie) na biznis proces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856FC04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4.4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Kapacitné požiadavky na IS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0F0D61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6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funkcionality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88119AE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67" w:history="1">
            <w:r w:rsidR="00D30C10" w:rsidRPr="00D30C10">
              <w:rPr>
                <w:rStyle w:val="Hypertextovprepojenie"/>
                <w:rFonts w:eastAsia="Times New Roman" w:cs="Tahoma"/>
                <w:noProof/>
                <w:sz w:val="16"/>
                <w:szCs w:val="16"/>
                <w:lang w:eastAsia="en-US"/>
              </w:rPr>
              <w:t>5.1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funkcií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BC30113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6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Používateľské funkcie (ovládané používateľom alebo nastavením parametrov)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30D2014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6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Aplikačné funkcie vykonávané na pozadí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_Toc40618869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9946194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Funkcie na komunikáciu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703B17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Funkcie zabezpečované softvérom tretích strán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897C769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5.1.5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(ďalšie)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1C9C9C2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dátových entít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54DDD50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Diagram prípadov použitia (use case)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3004A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UML Sequence diagramy a Diagram tried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82E61AA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Konceptuálny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665940B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Logický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1ED494D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7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5.4.3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Fyzický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2210F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7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5.5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číselníkov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_Toc40618879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0F1FFFE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8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Dizajn obrazoviek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EF67D74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Identifikácia vlastníka dizajnu koncových služieb (UX)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1379E3C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6.1.1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Pomenovanie vlastníka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DBE4E7F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6.1.2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Kontakt na vlastníka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8D62AC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Špecifikácia potrieb koncového používateľa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B345A4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mapy stránky (príp. toky používateľov)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277458F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Scenáre testovania a návrh prototypov (priebežné formatívne testovanie)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4B43F8A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6.4.1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Scenáre testovania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19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1F65AA3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8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6.4.2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prototypov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3000052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8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Report formatívneho testovania použiteľnosti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_Toc40618889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2193337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9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6.6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vizuálov obrazoviek, podporených E2E procesom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21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BCE8E42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6.6.1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menu a obrazoviek (popis)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21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E346C8B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9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Časť 2: Technická špecifikácia a detailný 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C34DFEB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89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Technická infraštruktúra (architektúra riešenia)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37F28E3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9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AS-IS architektúra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0508998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89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TO-BE architektúra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CBB733E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Komunikačná (sieťová) infraštruktúra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E410870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Servery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FED6E47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Klient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2AC7F79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89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7.2.4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_Toc40618899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EA30B16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0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Vládny Cloud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FED4BCB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0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Využitie Vládneho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D818DE0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využívanie cloudových služieb privátneho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E2CB021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používanie cloudových služieb verejného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36DAF17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na používanie cloudových služieb komunitného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1E2DBAC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8.1.4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71238EA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0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Dôvody nepoužitia Vládneho Cloudu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11E4445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8.2.1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Technické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12DEE0D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8.2.2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Bezpečnostné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A121A2D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0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8.2.3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Dostupnosť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_Toc40618909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38305B2" w14:textId="77777777" w:rsidR="00D30C10" w:rsidRPr="00D30C10" w:rsidRDefault="0073521A" w:rsidP="00D30C10">
          <w:pPr>
            <w:pStyle w:val="Obsah3"/>
            <w:tabs>
              <w:tab w:val="left" w:pos="120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1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8.2.4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Integrita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22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47E2CDF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1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Aplikačná architektúra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78C2B20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9.1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Aplikačná architektúra (popis a grafické zobrazenie)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75F225E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9.2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Softvérové licencie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7B675C0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9.3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vývojového a testovacieho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DCFF52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9.4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produkčného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DFBDD8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9.5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26EB5DA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1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Zálohovanie, archivácia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24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C4320F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pre zálohovanie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653B8F5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1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pre archiváciu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_Toc40618919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4EB861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10.3.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A8305B4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2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Rozhrania, integrácie a využívanie spoločných komponentov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F7EA7D4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 popis existujúcich (ASIS) rozhraní (ak existujú)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8F936E6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popis navrhovaných (TOBE)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BBBE8F3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funkcionality rozhraní a modelu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2E4927D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funkčných modulov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5D48194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procesov rozhraní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47BDF23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popis existujúcich (ASIS) integrácií (ak existujú)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F2C096D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11.7.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popis navrhovaných (TOBE) integrácií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772478E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2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11.8.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bezpečnosti (Metodika CSIRT)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_Toc40618929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62FEBD3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11.9.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nasadenia a pravidlá práce vo vývojom prostredí pripájaných systémov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776E44E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11.10.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nasadenia a pravidlá práce pre testovacie prostredia pripájaných systémov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7215856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11.11.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25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546801C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3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Konverzie dát, migrácia dát, dátový model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CAD73BD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Logický a fyzický dátový model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53DCAAA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konverzií základných dátových typov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E94ADA7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Postup vykonania konverzie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8D6CDF6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Overenie konverzií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3A83E98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Postup vykonania migrácie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8761A1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3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Overenie migrácie dát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_Toc40618939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D3F27E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12.7.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F0ABB91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4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Zabezpečenie dostupnosti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9CA83D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na dostupnosť systému/IS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92FB01D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Požiadavky a popis riešenia na obnovu systému (Disaster Recovery)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583EB15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Capacity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0DE2DFE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Availability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69726F0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Latency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FBDB1D4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13.6.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26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B5C20C1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4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Bezpečnosť, authority manažment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861670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4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Zásady bezpečnosti (fyzická a sieťová bezpečnosť, zabezpečenie OS)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_Toc40618949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BB9518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Zabezpečenie komunikácie a integrity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F7887EC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Riadenie prístupu (Audit trails – sledovanie logovania do systému)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E033C34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Definovanie používateľských rolí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D297E12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Metodika manažmentu používateľov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BD63096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14.6.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312BF3C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5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Testovanie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13F4B58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Návrh rozsahu a spôsobu testovania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27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43A540C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testovacích prípadov (scenárov)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B72B7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nasadenia a konfigurácia testovacieho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A0B9600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5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Sumatívne testovanie benchmarking používateľského rozhrania (UX)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_Toc40618959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9865E10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15.5.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2D33A0C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6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Školenia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C66949B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Zoznam, obsah školení, cieľová skupina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65FEBA3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Spôsob vykonania školení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8DF70DB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Dokumentácia ku školeniam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EF95495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16.4.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E2E957E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6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Harmonogram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28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29F9E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6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Fázy projektu a časový harmonogram – konsolidovaný prehľad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1653224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6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17.1.1.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Fáza - Analýzy a Dizajnu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2416865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6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17.1.2.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Fáza - Implementácie a Testovania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_Toc40618969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24EB1F2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7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17.1.3.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Fáza - Nasadenia a Post-Implementačnej podpory – príprava a nasadenie do prevádzky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00D8726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7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17.1.4.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Ukončenie projektu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206AEEC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7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18.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Závislosti a 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5715FB6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18.1.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Závislosti (projektové/medziprojektové)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971AA00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18.2.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8939686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7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Dokumentácia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10241F6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Aplikačná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EA9457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Inštalačná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EDA0067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Konfiguračná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C4E4F1A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7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Integračná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_Toc40618979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33D70A3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Používateľská príručka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716EF0A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Prevádzkový popis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5DD139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19.7.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Bezpečnostný projekt (podľa Metodiky zabezpečenia)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D459A90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8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Iné dokumenty (štandardy / metodiky / pokyny 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247792D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19.8.1.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 produktu a celého riešenia z pohľadu nasadenia do produkčného prostredia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B009EA6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19.8.2.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inštaláciu (úvodnú aj opakovanú)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1D2FDFB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19.8.3.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prevádzku a administráciu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6663817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19.8.4.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servis a údržbu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A827CC8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19.8.5.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používanie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AF9FEDE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8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19.8.6.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diagnostiku (konfiguračná príručka)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_Toc40618989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3B347F0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9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19.8.7.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Pokyny pre obnovu v prípade výpadku alebo havárie (Disaster recovery plan / havarijný plán)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FDBB25C" w14:textId="77777777" w:rsidR="00D30C10" w:rsidRPr="00D30C10" w:rsidRDefault="0073521A" w:rsidP="00D30C10">
          <w:pPr>
            <w:pStyle w:val="Obsah3"/>
            <w:tabs>
              <w:tab w:val="left" w:pos="1440"/>
              <w:tab w:val="right" w:leader="dot" w:pos="9355"/>
            </w:tabs>
            <w:rPr>
              <w:rFonts w:eastAsiaTheme="minorEastAsia" w:cstheme="minorBidi"/>
              <w:i w:val="0"/>
              <w:iCs w:val="0"/>
              <w:noProof/>
              <w:sz w:val="16"/>
              <w:szCs w:val="16"/>
            </w:rPr>
          </w:pPr>
          <w:hyperlink w:anchor="_Toc4061899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19.8.8.</w:t>
            </w:r>
            <w:r w:rsidR="00D30C10" w:rsidRPr="00D30C10">
              <w:rPr>
                <w:rFonts w:eastAsiaTheme="minorEastAsia" w:cstheme="minorBidi"/>
                <w:i w:val="0"/>
                <w:iC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potreby, napr. Príručka pre školenie)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29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A5623AD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9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Mapovanie požiadaviek na Štúdiu uskutočniteľnosti a na návrh riešenia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5A37CC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Mapovanie požiadaviek - P_01_a_I_01_PRILOHA_1b_FUNKCNA_SPECIFIKACIA_katalog poziadaviek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BF71C2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Mapovanie požiadaviek - I_03_PRILOHA_2_TECHNICKA_SPECIFIKACIA_katalog poziadaviek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200355F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Tabuľka - Zmenené požiadavky oproti schválenej ŠÚ (zdôvodnenie)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D0C6D9B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6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20.4.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Tabuľka - Zrušené požiadavky oproti schválenej ŠÚ (zdôvodnenie)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_Toc40618996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0D5A2F6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97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21.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Otvorené otázky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_Toc40618997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ED96E11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8998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21.1.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_Toc40618998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6604C95" w14:textId="77777777" w:rsidR="00D30C10" w:rsidRPr="00D30C10" w:rsidRDefault="0073521A" w:rsidP="00D30C10">
          <w:pPr>
            <w:pStyle w:val="Obsah1"/>
            <w:spacing w:before="0" w:after="0"/>
            <w:rPr>
              <w:rFonts w:eastAsiaTheme="minorEastAsia" w:cstheme="minorBidi"/>
              <w:noProof/>
              <w:sz w:val="16"/>
              <w:szCs w:val="16"/>
            </w:rPr>
          </w:pPr>
          <w:hyperlink w:anchor="_Toc40618999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</w:t>
            </w:r>
            <w:r w:rsidR="00D30C10" w:rsidRPr="00D30C10">
              <w:rPr>
                <w:rFonts w:eastAsiaTheme="minorEastAsia" w:cstheme="minorBidi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Prílohy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_Toc40618999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766B1C5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0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22.1.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tabuliek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_Toc40619000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9BE8A8A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1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22.2.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Detailná špecifikácia hardvéru (ak je súčasťou dodávky aplikácie)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_Toc40619001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0DD59DE9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2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22.3.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Zoznam a detailná špecifikácia prerekvizít pre inštaláciu vývojového, testovacieho, produkčného prostredia a cloud)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_Toc40619002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717BBF3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3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22.4.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Schémy zapojení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_Toc40619003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44923DFB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4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22.5.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Popisy montáže dodávaného hardvéru a zariadení (ak sú súčasťou dodávky aplikácie)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_Toc40619004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960A4D2" w14:textId="77777777" w:rsidR="00D30C10" w:rsidRPr="00D30C10" w:rsidRDefault="0073521A" w:rsidP="00D30C10">
          <w:pPr>
            <w:pStyle w:val="Obsah2"/>
            <w:rPr>
              <w:rFonts w:eastAsiaTheme="minorEastAsia" w:cstheme="minorBidi"/>
              <w:smallCaps w:val="0"/>
              <w:noProof/>
              <w:sz w:val="16"/>
              <w:szCs w:val="16"/>
            </w:rPr>
          </w:pPr>
          <w:hyperlink w:anchor="_Toc40619005" w:history="1"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22.6.</w:t>
            </w:r>
            <w:r w:rsidR="00D30C10" w:rsidRPr="00D30C10">
              <w:rPr>
                <w:rFonts w:eastAsiaTheme="minorEastAsia" w:cstheme="minorBidi"/>
                <w:smallCaps w:val="0"/>
                <w:noProof/>
                <w:sz w:val="16"/>
                <w:szCs w:val="16"/>
              </w:rPr>
              <w:tab/>
            </w:r>
            <w:r w:rsidR="00D30C10" w:rsidRPr="00D30C10">
              <w:rPr>
                <w:rStyle w:val="Hypertextovprepojenie"/>
                <w:noProof/>
                <w:sz w:val="16"/>
                <w:szCs w:val="16"/>
              </w:rPr>
              <w:t>Ďalšie (doplňte podľa potreby)</w:t>
            </w:r>
            <w:r w:rsidR="00D30C10" w:rsidRPr="00D30C10">
              <w:rPr>
                <w:noProof/>
                <w:webHidden/>
                <w:sz w:val="16"/>
                <w:szCs w:val="16"/>
              </w:rPr>
              <w:tab/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begin"/>
            </w:r>
            <w:r w:rsidR="00D30C10" w:rsidRPr="00D30C10">
              <w:rPr>
                <w:noProof/>
                <w:webHidden/>
                <w:sz w:val="16"/>
                <w:szCs w:val="16"/>
              </w:rPr>
              <w:instrText xml:space="preserve"> PAGEREF _Toc40619005 \h </w:instrText>
            </w:r>
            <w:r w:rsidR="00D30C10" w:rsidRPr="00D30C10">
              <w:rPr>
                <w:noProof/>
                <w:webHidden/>
                <w:sz w:val="16"/>
                <w:szCs w:val="16"/>
              </w:rPr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separate"/>
            </w:r>
            <w:r w:rsidR="00D30C10" w:rsidRPr="00D30C10">
              <w:rPr>
                <w:noProof/>
                <w:webHidden/>
                <w:sz w:val="16"/>
                <w:szCs w:val="16"/>
              </w:rPr>
              <w:t>30</w:t>
            </w:r>
            <w:r w:rsidR="00D30C10" w:rsidRPr="00D30C10">
              <w:rPr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1CD27D6" w14:textId="77777777" w:rsidR="00E84390" w:rsidRPr="00F77A83" w:rsidRDefault="00AE6609" w:rsidP="00D30C10">
          <w:pPr>
            <w:pStyle w:val="Obsah1"/>
            <w:spacing w:before="0" w:after="0"/>
          </w:pPr>
          <w:r w:rsidRPr="00D30C10">
            <w:rPr>
              <w:rFonts w:ascii="Tahoma" w:hAnsi="Tahoma" w:cs="Tahoma"/>
              <w:sz w:val="16"/>
              <w:szCs w:val="16"/>
            </w:rPr>
            <w:fldChar w:fldCharType="end"/>
          </w:r>
        </w:p>
      </w:sdtContent>
    </w:sdt>
    <w:p w14:paraId="667E2CF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11909D4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73EEB5E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7C594E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22"/>
          <w:szCs w:val="22"/>
        </w:rPr>
      </w:pPr>
    </w:p>
    <w:p w14:paraId="61EEDD27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22"/>
          <w:szCs w:val="22"/>
        </w:rPr>
      </w:pPr>
    </w:p>
    <w:p w14:paraId="23A6FC95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22"/>
          <w:szCs w:val="22"/>
        </w:rPr>
      </w:pPr>
    </w:p>
    <w:p w14:paraId="5834AAAE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</w:rPr>
      </w:pPr>
      <w:r w:rsidRPr="00F77A83">
        <w:rPr>
          <w:rFonts w:ascii="Tahoma" w:hAnsi="Tahoma" w:cs="Tahoma"/>
        </w:rPr>
        <w:br w:type="page"/>
      </w:r>
    </w:p>
    <w:p w14:paraId="7784CB25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0" w:name="_Toc40618832"/>
      <w:r w:rsidRPr="00F77A83">
        <w:rPr>
          <w:caps/>
        </w:rPr>
        <w:lastRenderedPageBreak/>
        <w:t>Úvod</w:t>
      </w:r>
      <w:bookmarkEnd w:id="0"/>
      <w:r w:rsidRPr="00F77A83">
        <w:rPr>
          <w:caps/>
        </w:rPr>
        <w:tab/>
      </w:r>
    </w:p>
    <w:p w14:paraId="3C7246E6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</w:p>
    <w:p w14:paraId="0716B429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nasledujúce body:</w:t>
      </w:r>
    </w:p>
    <w:p w14:paraId="0D0A2AC4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5A175893" w14:textId="77777777" w:rsidR="00E84390" w:rsidRPr="00F77A83" w:rsidRDefault="00E84390" w:rsidP="00E73D49">
      <w:pPr>
        <w:pStyle w:val="Nadpis2"/>
        <w:ind w:left="851" w:hanging="709"/>
      </w:pPr>
      <w:bookmarkStart w:id="1" w:name="_Toc40618833"/>
      <w:r w:rsidRPr="00F77A83">
        <w:t>Identifikácia a určenie</w:t>
      </w:r>
      <w:bookmarkEnd w:id="1"/>
    </w:p>
    <w:p w14:paraId="4CADE228" w14:textId="77777777" w:rsidR="00E84390" w:rsidRPr="00F77A83" w:rsidRDefault="00E84390" w:rsidP="002736E3">
      <w:pPr>
        <w:pStyle w:val="Nadpis3"/>
        <w:ind w:left="851" w:hanging="567"/>
      </w:pPr>
      <w:bookmarkStart w:id="2" w:name="_Toc40618834"/>
      <w:r w:rsidRPr="00F77A83">
        <w:t>Zmenový list</w:t>
      </w:r>
      <w:bookmarkEnd w:id="2"/>
    </w:p>
    <w:p w14:paraId="45CA01CE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tbl>
      <w:tblPr>
        <w:tblW w:w="90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2"/>
        <w:gridCol w:w="1846"/>
        <w:gridCol w:w="1310"/>
        <w:gridCol w:w="2396"/>
        <w:gridCol w:w="1974"/>
      </w:tblGrid>
      <w:tr w:rsidR="00E84390" w:rsidRPr="00F77A83" w14:paraId="3ED2D38B" w14:textId="77777777" w:rsidTr="00E84390">
        <w:tc>
          <w:tcPr>
            <w:tcW w:w="1562" w:type="dxa"/>
            <w:shd w:val="clear" w:color="auto" w:fill="D9D9D9"/>
            <w:tcMar>
              <w:top w:w="57" w:type="dxa"/>
              <w:bottom w:w="57" w:type="dxa"/>
            </w:tcMar>
          </w:tcPr>
          <w:p w14:paraId="71B41D8A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Verzia</w:t>
            </w:r>
          </w:p>
        </w:tc>
        <w:tc>
          <w:tcPr>
            <w:tcW w:w="1846" w:type="dxa"/>
            <w:shd w:val="clear" w:color="auto" w:fill="D9D9D9"/>
            <w:tcMar>
              <w:top w:w="57" w:type="dxa"/>
              <w:bottom w:w="57" w:type="dxa"/>
            </w:tcMar>
          </w:tcPr>
          <w:p w14:paraId="25DE31F1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Dátum</w:t>
            </w:r>
          </w:p>
        </w:tc>
        <w:tc>
          <w:tcPr>
            <w:tcW w:w="1310" w:type="dxa"/>
            <w:shd w:val="clear" w:color="auto" w:fill="D9D9D9"/>
            <w:tcMar>
              <w:top w:w="57" w:type="dxa"/>
              <w:bottom w:w="57" w:type="dxa"/>
            </w:tcMar>
          </w:tcPr>
          <w:p w14:paraId="582EB94D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Autor</w:t>
            </w:r>
          </w:p>
        </w:tc>
        <w:tc>
          <w:tcPr>
            <w:tcW w:w="2396" w:type="dxa"/>
            <w:shd w:val="clear" w:color="auto" w:fill="D9D9D9"/>
            <w:tcMar>
              <w:top w:w="57" w:type="dxa"/>
              <w:bottom w:w="57" w:type="dxa"/>
            </w:tcMar>
          </w:tcPr>
          <w:p w14:paraId="13879525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Dôvod zmeny</w:t>
            </w:r>
          </w:p>
        </w:tc>
        <w:tc>
          <w:tcPr>
            <w:tcW w:w="1974" w:type="dxa"/>
            <w:shd w:val="clear" w:color="auto" w:fill="D9D9D9"/>
            <w:tcMar>
              <w:top w:w="57" w:type="dxa"/>
              <w:bottom w:w="57" w:type="dxa"/>
            </w:tcMar>
          </w:tcPr>
          <w:p w14:paraId="53715B92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Kapitola, Bod</w:t>
            </w:r>
          </w:p>
        </w:tc>
      </w:tr>
      <w:tr w:rsidR="00E84390" w:rsidRPr="00F77A83" w14:paraId="45C96325" w14:textId="77777777" w:rsidTr="00E84390">
        <w:tc>
          <w:tcPr>
            <w:tcW w:w="1562" w:type="dxa"/>
            <w:tcMar>
              <w:top w:w="57" w:type="dxa"/>
              <w:bottom w:w="57" w:type="dxa"/>
            </w:tcMar>
          </w:tcPr>
          <w:p w14:paraId="390A5DBA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0.1</w:t>
            </w:r>
          </w:p>
        </w:tc>
        <w:tc>
          <w:tcPr>
            <w:tcW w:w="1846" w:type="dxa"/>
            <w:tcMar>
              <w:top w:w="57" w:type="dxa"/>
              <w:bottom w:w="57" w:type="dxa"/>
            </w:tcMar>
          </w:tcPr>
          <w:p w14:paraId="5DBA876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Doplň dátum</w:t>
            </w:r>
          </w:p>
        </w:tc>
        <w:tc>
          <w:tcPr>
            <w:tcW w:w="1310" w:type="dxa"/>
            <w:tcMar>
              <w:top w:w="57" w:type="dxa"/>
              <w:bottom w:w="57" w:type="dxa"/>
            </w:tcMar>
          </w:tcPr>
          <w:p w14:paraId="57EA5F2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XY</w:t>
            </w:r>
          </w:p>
        </w:tc>
        <w:tc>
          <w:tcPr>
            <w:tcW w:w="2396" w:type="dxa"/>
            <w:tcMar>
              <w:top w:w="57" w:type="dxa"/>
              <w:bottom w:w="57" w:type="dxa"/>
            </w:tcMar>
          </w:tcPr>
          <w:p w14:paraId="55512CF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1974" w:type="dxa"/>
            <w:tcMar>
              <w:top w:w="57" w:type="dxa"/>
              <w:bottom w:w="57" w:type="dxa"/>
            </w:tcMar>
          </w:tcPr>
          <w:p w14:paraId="2637CD3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</w:tr>
      <w:tr w:rsidR="00E84390" w:rsidRPr="00F77A83" w14:paraId="05FB2835" w14:textId="77777777" w:rsidTr="00E84390">
        <w:tc>
          <w:tcPr>
            <w:tcW w:w="1562" w:type="dxa"/>
            <w:tcMar>
              <w:top w:w="57" w:type="dxa"/>
              <w:bottom w:w="57" w:type="dxa"/>
            </w:tcMar>
          </w:tcPr>
          <w:p w14:paraId="59ED4EF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0.2</w:t>
            </w:r>
          </w:p>
        </w:tc>
        <w:tc>
          <w:tcPr>
            <w:tcW w:w="1846" w:type="dxa"/>
            <w:tcMar>
              <w:top w:w="57" w:type="dxa"/>
              <w:bottom w:w="57" w:type="dxa"/>
            </w:tcMar>
          </w:tcPr>
          <w:p w14:paraId="7FFA5ED8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Doplň dátum</w:t>
            </w:r>
          </w:p>
        </w:tc>
        <w:tc>
          <w:tcPr>
            <w:tcW w:w="1310" w:type="dxa"/>
            <w:tcMar>
              <w:top w:w="57" w:type="dxa"/>
              <w:bottom w:w="57" w:type="dxa"/>
            </w:tcMar>
          </w:tcPr>
          <w:p w14:paraId="431588D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XY</w:t>
            </w:r>
          </w:p>
        </w:tc>
        <w:tc>
          <w:tcPr>
            <w:tcW w:w="2396" w:type="dxa"/>
            <w:tcMar>
              <w:top w:w="57" w:type="dxa"/>
              <w:bottom w:w="57" w:type="dxa"/>
            </w:tcMar>
          </w:tcPr>
          <w:p w14:paraId="2C3084F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1974" w:type="dxa"/>
            <w:tcMar>
              <w:top w:w="57" w:type="dxa"/>
              <w:bottom w:w="57" w:type="dxa"/>
            </w:tcMar>
          </w:tcPr>
          <w:p w14:paraId="5C6ABDAB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</w:tr>
      <w:tr w:rsidR="00E84390" w:rsidRPr="00F77A83" w14:paraId="03C8B0DE" w14:textId="77777777" w:rsidTr="00E84390">
        <w:tc>
          <w:tcPr>
            <w:tcW w:w="1562" w:type="dxa"/>
            <w:tcMar>
              <w:top w:w="57" w:type="dxa"/>
              <w:bottom w:w="57" w:type="dxa"/>
            </w:tcMar>
          </w:tcPr>
          <w:p w14:paraId="0F423FF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6" w:type="dxa"/>
            <w:tcMar>
              <w:top w:w="57" w:type="dxa"/>
              <w:bottom w:w="57" w:type="dxa"/>
            </w:tcMar>
          </w:tcPr>
          <w:p w14:paraId="7B9D925E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10" w:type="dxa"/>
            <w:tcMar>
              <w:top w:w="57" w:type="dxa"/>
              <w:bottom w:w="57" w:type="dxa"/>
            </w:tcMar>
          </w:tcPr>
          <w:p w14:paraId="6705089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396" w:type="dxa"/>
            <w:tcMar>
              <w:top w:w="57" w:type="dxa"/>
              <w:bottom w:w="57" w:type="dxa"/>
            </w:tcMar>
          </w:tcPr>
          <w:p w14:paraId="4727B78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74" w:type="dxa"/>
            <w:tcMar>
              <w:top w:w="57" w:type="dxa"/>
              <w:bottom w:w="57" w:type="dxa"/>
            </w:tcMar>
          </w:tcPr>
          <w:p w14:paraId="59B805F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4535DE9C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3EA9D5B9" w14:textId="77777777" w:rsidR="00E84390" w:rsidRPr="00F77A83" w:rsidRDefault="00E84390" w:rsidP="002736E3">
      <w:pPr>
        <w:pStyle w:val="Nadpis3"/>
        <w:ind w:left="851" w:hanging="567"/>
      </w:pPr>
      <w:bookmarkStart w:id="3" w:name="_Toc40618835"/>
      <w:r w:rsidRPr="00F77A83">
        <w:t>Referencie na dokumenty</w:t>
      </w:r>
      <w:bookmarkEnd w:id="3"/>
    </w:p>
    <w:p w14:paraId="1478E5E3" w14:textId="77777777" w:rsidR="00E84390" w:rsidRPr="00F77A83" w:rsidRDefault="00E84390" w:rsidP="00F77A83">
      <w:pPr>
        <w:ind w:left="851" w:hanging="851"/>
      </w:pPr>
    </w:p>
    <w:tbl>
      <w:tblPr>
        <w:tblStyle w:val="Mriekatabuky"/>
        <w:tblW w:w="9100" w:type="dxa"/>
        <w:tblInd w:w="-159" w:type="dxa"/>
        <w:tblLayout w:type="fixed"/>
        <w:tblLook w:val="04A0" w:firstRow="1" w:lastRow="0" w:firstColumn="1" w:lastColumn="0" w:noHBand="0" w:noVBand="1"/>
      </w:tblPr>
      <w:tblGrid>
        <w:gridCol w:w="1576"/>
        <w:gridCol w:w="7524"/>
      </w:tblGrid>
      <w:tr w:rsidR="00E84390" w:rsidRPr="00F77A83" w14:paraId="01C02984" w14:textId="77777777" w:rsidTr="00E84390">
        <w:trPr>
          <w:trHeight w:val="412"/>
        </w:trPr>
        <w:tc>
          <w:tcPr>
            <w:tcW w:w="1576" w:type="dxa"/>
            <w:shd w:val="clear" w:color="auto" w:fill="E7E6E6" w:themeFill="background2"/>
          </w:tcPr>
          <w:p w14:paraId="7D17FA78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Identifikácia</w:t>
            </w:r>
          </w:p>
        </w:tc>
        <w:tc>
          <w:tcPr>
            <w:tcW w:w="7524" w:type="dxa"/>
            <w:shd w:val="clear" w:color="auto" w:fill="E7E6E6" w:themeFill="background2"/>
          </w:tcPr>
          <w:p w14:paraId="1BF0D8F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 dokumentu</w:t>
            </w:r>
          </w:p>
        </w:tc>
      </w:tr>
      <w:tr w:rsidR="00E84390" w:rsidRPr="00F77A83" w14:paraId="6DD6D73A" w14:textId="77777777" w:rsidTr="00E84390">
        <w:trPr>
          <w:trHeight w:val="284"/>
        </w:trPr>
        <w:tc>
          <w:tcPr>
            <w:tcW w:w="1576" w:type="dxa"/>
          </w:tcPr>
          <w:p w14:paraId="44055FC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524" w:type="dxa"/>
          </w:tcPr>
          <w:p w14:paraId="1D374EC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2ADC96AD" w14:textId="77777777" w:rsidTr="00E84390">
        <w:trPr>
          <w:trHeight w:val="284"/>
        </w:trPr>
        <w:tc>
          <w:tcPr>
            <w:tcW w:w="1576" w:type="dxa"/>
          </w:tcPr>
          <w:p w14:paraId="660BB438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524" w:type="dxa"/>
          </w:tcPr>
          <w:p w14:paraId="6A0DB4C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62E74394" w14:textId="77777777" w:rsidTr="00E84390">
        <w:trPr>
          <w:trHeight w:val="284"/>
        </w:trPr>
        <w:tc>
          <w:tcPr>
            <w:tcW w:w="1576" w:type="dxa"/>
          </w:tcPr>
          <w:p w14:paraId="6B8D2BA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524" w:type="dxa"/>
          </w:tcPr>
          <w:p w14:paraId="21D0D0C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5D186F50" w14:textId="77777777" w:rsidR="00E84390" w:rsidRPr="00F77A83" w:rsidRDefault="00E84390" w:rsidP="002736E3">
      <w:pPr>
        <w:pStyle w:val="Nadpis3"/>
        <w:ind w:left="851" w:hanging="567"/>
      </w:pPr>
      <w:bookmarkStart w:id="4" w:name="_Toc40618836"/>
      <w:r w:rsidRPr="00F77A83">
        <w:t>Skratky</w:t>
      </w:r>
      <w:bookmarkEnd w:id="4"/>
    </w:p>
    <w:p w14:paraId="0D733525" w14:textId="77777777" w:rsidR="00E84390" w:rsidRPr="00F77A83" w:rsidRDefault="00E84390" w:rsidP="00F77A83">
      <w:pPr>
        <w:ind w:left="851" w:hanging="851"/>
      </w:pPr>
    </w:p>
    <w:tbl>
      <w:tblPr>
        <w:tblW w:w="90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7900"/>
      </w:tblGrid>
      <w:tr w:rsidR="00E84390" w:rsidRPr="00F77A83" w14:paraId="5E458386" w14:textId="77777777" w:rsidTr="00E84390">
        <w:trPr>
          <w:trHeight w:val="412"/>
          <w:tblHeader/>
        </w:trPr>
        <w:tc>
          <w:tcPr>
            <w:tcW w:w="1188" w:type="dxa"/>
            <w:shd w:val="clear" w:color="auto" w:fill="E7E6E6" w:themeFill="background2"/>
          </w:tcPr>
          <w:p w14:paraId="17CA813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Skratka</w:t>
            </w:r>
          </w:p>
        </w:tc>
        <w:tc>
          <w:tcPr>
            <w:tcW w:w="7900" w:type="dxa"/>
            <w:shd w:val="clear" w:color="auto" w:fill="E7E6E6" w:themeFill="background2"/>
          </w:tcPr>
          <w:p w14:paraId="4ECB09D8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Vysvetlenie</w:t>
            </w:r>
          </w:p>
        </w:tc>
      </w:tr>
      <w:tr w:rsidR="00E84390" w:rsidRPr="00F77A83" w14:paraId="054966FA" w14:textId="77777777" w:rsidTr="00E84390">
        <w:trPr>
          <w:trHeight w:val="284"/>
        </w:trPr>
        <w:tc>
          <w:tcPr>
            <w:tcW w:w="1188" w:type="dxa"/>
          </w:tcPr>
          <w:p w14:paraId="2BD3A6A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71AC97D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3A782BD2" w14:textId="77777777" w:rsidTr="00E84390">
        <w:trPr>
          <w:trHeight w:val="284"/>
        </w:trPr>
        <w:tc>
          <w:tcPr>
            <w:tcW w:w="1188" w:type="dxa"/>
          </w:tcPr>
          <w:p w14:paraId="6C0038E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5F938C3F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5C5A9B05" w14:textId="77777777" w:rsidTr="00E84390">
        <w:trPr>
          <w:trHeight w:val="284"/>
        </w:trPr>
        <w:tc>
          <w:tcPr>
            <w:tcW w:w="1188" w:type="dxa"/>
          </w:tcPr>
          <w:p w14:paraId="2F35F67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443C677A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1AF9F7A5" w14:textId="77777777" w:rsidR="00E84390" w:rsidRPr="00F77A83" w:rsidRDefault="00E84390" w:rsidP="00F77A83">
      <w:pPr>
        <w:pStyle w:val="Nadpis3"/>
        <w:numPr>
          <w:ilvl w:val="0"/>
          <w:numId w:val="0"/>
        </w:numPr>
        <w:ind w:left="851" w:hanging="851"/>
      </w:pPr>
    </w:p>
    <w:p w14:paraId="029E2CD8" w14:textId="77777777" w:rsidR="00E84390" w:rsidRPr="00F77A83" w:rsidRDefault="00E84390" w:rsidP="002736E3">
      <w:pPr>
        <w:pStyle w:val="Nadpis3"/>
        <w:ind w:left="851" w:hanging="567"/>
      </w:pPr>
      <w:bookmarkStart w:id="5" w:name="_Toc40618837"/>
      <w:r w:rsidRPr="00F77A83">
        <w:t>Slovník pojmov</w:t>
      </w:r>
      <w:bookmarkEnd w:id="5"/>
    </w:p>
    <w:p w14:paraId="092AFAEB" w14:textId="77777777" w:rsidR="00E84390" w:rsidRPr="00F77A83" w:rsidRDefault="00E84390" w:rsidP="00F77A83">
      <w:pPr>
        <w:ind w:left="851" w:hanging="851"/>
      </w:pPr>
    </w:p>
    <w:tbl>
      <w:tblPr>
        <w:tblW w:w="90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7900"/>
      </w:tblGrid>
      <w:tr w:rsidR="00E84390" w:rsidRPr="00F77A83" w14:paraId="3B1A1A1C" w14:textId="77777777" w:rsidTr="00E84390">
        <w:trPr>
          <w:trHeight w:val="412"/>
          <w:tblHeader/>
        </w:trPr>
        <w:tc>
          <w:tcPr>
            <w:tcW w:w="1188" w:type="dxa"/>
            <w:shd w:val="clear" w:color="auto" w:fill="E7E6E6" w:themeFill="background2"/>
          </w:tcPr>
          <w:p w14:paraId="50E8AF70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Pojem</w:t>
            </w:r>
          </w:p>
        </w:tc>
        <w:tc>
          <w:tcPr>
            <w:tcW w:w="7900" w:type="dxa"/>
            <w:shd w:val="clear" w:color="auto" w:fill="E7E6E6" w:themeFill="background2"/>
          </w:tcPr>
          <w:p w14:paraId="099F30A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bCs/>
                <w:sz w:val="16"/>
                <w:szCs w:val="16"/>
              </w:rPr>
              <w:t>Vysvetlenie</w:t>
            </w:r>
          </w:p>
        </w:tc>
      </w:tr>
      <w:tr w:rsidR="00E84390" w:rsidRPr="00F77A83" w14:paraId="2550EB02" w14:textId="77777777" w:rsidTr="00E84390">
        <w:trPr>
          <w:trHeight w:val="284"/>
        </w:trPr>
        <w:tc>
          <w:tcPr>
            <w:tcW w:w="1188" w:type="dxa"/>
          </w:tcPr>
          <w:p w14:paraId="73687AC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0A3B705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34CBE502" w14:textId="77777777" w:rsidTr="00E84390">
        <w:trPr>
          <w:trHeight w:val="284"/>
        </w:trPr>
        <w:tc>
          <w:tcPr>
            <w:tcW w:w="1188" w:type="dxa"/>
          </w:tcPr>
          <w:p w14:paraId="2C5470D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3E78A12C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84390" w:rsidRPr="00F77A83" w14:paraId="3C99B329" w14:textId="77777777" w:rsidTr="00E84390">
        <w:trPr>
          <w:trHeight w:val="284"/>
        </w:trPr>
        <w:tc>
          <w:tcPr>
            <w:tcW w:w="1188" w:type="dxa"/>
          </w:tcPr>
          <w:p w14:paraId="0D1D574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00" w:type="dxa"/>
          </w:tcPr>
          <w:p w14:paraId="39A9A7D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14:paraId="6F7AF89E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5BA0C599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6" w:name="_Toc40618838"/>
      <w:r w:rsidRPr="00F77A83">
        <w:rPr>
          <w:caps/>
        </w:rPr>
        <w:t>Manažérske zhrnutie</w:t>
      </w:r>
      <w:bookmarkEnd w:id="6"/>
    </w:p>
    <w:p w14:paraId="41C976B1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nasledujúce body:</w:t>
      </w:r>
    </w:p>
    <w:p w14:paraId="68DB44A8" w14:textId="77777777" w:rsidR="00E84390" w:rsidRPr="00F77A83" w:rsidRDefault="00E84390" w:rsidP="00B73779">
      <w:pPr>
        <w:pStyle w:val="Odsekzoznamu"/>
        <w:numPr>
          <w:ilvl w:val="0"/>
          <w:numId w:val="27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Manažétske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zhrnutie – stručný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hihlevel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popis cieľov a riešenia</w:t>
      </w:r>
    </w:p>
    <w:p w14:paraId="3EE5D180" w14:textId="77777777" w:rsidR="00E84390" w:rsidRPr="00F77A83" w:rsidRDefault="00E84390" w:rsidP="00B73779">
      <w:pPr>
        <w:pStyle w:val="Odsekzoznamu"/>
        <w:numPr>
          <w:ilvl w:val="0"/>
          <w:numId w:val="27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Zhrnutie, čo do rozsahu diela patrí</w:t>
      </w:r>
    </w:p>
    <w:p w14:paraId="78FCE175" w14:textId="7108A749" w:rsidR="00DB0892" w:rsidRPr="00DB0892" w:rsidRDefault="00E84390" w:rsidP="00B73779">
      <w:pPr>
        <w:pStyle w:val="Odsekzoznamu"/>
        <w:numPr>
          <w:ilvl w:val="0"/>
          <w:numId w:val="27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Zhrnutie, čo do rozsahu diela nepatrí</w:t>
      </w:r>
    </w:p>
    <w:p w14:paraId="74067F65" w14:textId="77777777" w:rsidR="00DB0892" w:rsidRDefault="00DB0892" w:rsidP="00DB0892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p w14:paraId="38524AD7" w14:textId="77777777" w:rsidR="00DB0892" w:rsidRDefault="00DB0892" w:rsidP="00DB0892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p w14:paraId="1862385F" w14:textId="2B5D1758" w:rsidR="00DB0892" w:rsidRPr="006C7DA9" w:rsidRDefault="00DB0892" w:rsidP="00DB0892">
      <w:pPr>
        <w:ind w:left="851" w:hanging="851"/>
        <w:rPr>
          <w:rFonts w:ascii="Tahoma" w:hAnsi="Tahoma" w:cs="Tahoma"/>
          <w:color w:val="FF0000"/>
          <w:sz w:val="16"/>
          <w:szCs w:val="16"/>
        </w:rPr>
      </w:pPr>
      <w:r w:rsidRPr="006C7DA9">
        <w:rPr>
          <w:rFonts w:ascii="Tahoma" w:hAnsi="Tahoma" w:cs="Tahoma"/>
          <w:color w:val="FF0000"/>
          <w:sz w:val="16"/>
          <w:szCs w:val="16"/>
        </w:rPr>
        <w:t>Podmienkou dodania a akceptácie diela je preukázateľnosť súladu s</w:t>
      </w:r>
      <w:r w:rsidR="006C7DA9" w:rsidRPr="006C7DA9">
        <w:rPr>
          <w:rFonts w:ascii="Tahoma" w:hAnsi="Tahoma" w:cs="Tahoma"/>
          <w:color w:val="FF0000"/>
          <w:sz w:val="16"/>
          <w:szCs w:val="16"/>
        </w:rPr>
        <w:t> </w:t>
      </w:r>
      <w:r w:rsidRPr="006C7DA9">
        <w:rPr>
          <w:rFonts w:ascii="Tahoma" w:hAnsi="Tahoma" w:cs="Tahoma"/>
          <w:color w:val="FF0000"/>
          <w:sz w:val="16"/>
          <w:szCs w:val="16"/>
        </w:rPr>
        <w:t>legislatívou</w:t>
      </w:r>
      <w:r w:rsidR="006C7DA9" w:rsidRPr="006C7DA9">
        <w:rPr>
          <w:rFonts w:ascii="Tahoma" w:hAnsi="Tahoma" w:cs="Tahoma"/>
          <w:color w:val="FF0000"/>
          <w:sz w:val="16"/>
          <w:szCs w:val="16"/>
        </w:rPr>
        <w:t xml:space="preserve"> – </w:t>
      </w:r>
      <w:proofErr w:type="spellStart"/>
      <w:r w:rsidR="006C7DA9" w:rsidRPr="006C7DA9">
        <w:rPr>
          <w:rFonts w:ascii="Tahoma" w:hAnsi="Tahoma" w:cs="Tahoma"/>
          <w:color w:val="FF0000"/>
          <w:sz w:val="16"/>
          <w:szCs w:val="16"/>
        </w:rPr>
        <w:t>doporučujeme</w:t>
      </w:r>
      <w:proofErr w:type="spellEnd"/>
      <w:r w:rsidR="006C7DA9" w:rsidRPr="006C7DA9">
        <w:rPr>
          <w:rFonts w:ascii="Tahoma" w:hAnsi="Tahoma" w:cs="Tahoma"/>
          <w:color w:val="FF0000"/>
          <w:sz w:val="16"/>
          <w:szCs w:val="16"/>
        </w:rPr>
        <w:t xml:space="preserve"> túto tabuľku (jej aktualizovanú verziu) priložiť ako PRILOHU k DNR</w:t>
      </w:r>
      <w:r w:rsidRPr="006C7DA9">
        <w:rPr>
          <w:rFonts w:ascii="Tahoma" w:hAnsi="Tahoma" w:cs="Tahoma"/>
          <w:color w:val="FF0000"/>
          <w:sz w:val="16"/>
          <w:szCs w:val="16"/>
        </w:rPr>
        <w:t>:</w:t>
      </w:r>
    </w:p>
    <w:p w14:paraId="0DA6F12E" w14:textId="77777777" w:rsidR="00DB0892" w:rsidRPr="00DB0892" w:rsidRDefault="00DB0892" w:rsidP="00DB0892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tbl>
      <w:tblPr>
        <w:tblW w:w="93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5"/>
      </w:tblGrid>
      <w:tr w:rsidR="00DB0892" w:rsidRPr="00DB0892" w14:paraId="7ED6AD90" w14:textId="77777777" w:rsidTr="00DB0892">
        <w:trPr>
          <w:trHeight w:val="2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A5A8CC0" w14:textId="664224C3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color w:val="0070C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color w:val="0070C0"/>
                <w:sz w:val="13"/>
                <w:szCs w:val="16"/>
              </w:rPr>
              <w:t>NÁZOV DOKUMENTU</w:t>
            </w:r>
          </w:p>
        </w:tc>
      </w:tr>
      <w:tr w:rsidR="00DB0892" w:rsidRPr="00DB0892" w14:paraId="3F9EB652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CCD6B6C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PRIRUČKY OPII</w:t>
            </w:r>
          </w:p>
        </w:tc>
      </w:tr>
      <w:tr w:rsidR="00DB0892" w:rsidRPr="00DB0892" w14:paraId="2320CE3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955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Príručka žiadateľa OPII</w:t>
            </w:r>
          </w:p>
        </w:tc>
      </w:tr>
      <w:tr w:rsidR="00DB0892" w:rsidRPr="00DB0892" w14:paraId="76F3BB8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38B8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Príručka pre prijímateľa OPII (vrátane jej príloh)</w:t>
            </w:r>
          </w:p>
        </w:tc>
      </w:tr>
      <w:tr w:rsidR="00DB0892" w:rsidRPr="00DB0892" w14:paraId="4F71B69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8F05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Príručka k oprávnenosti výdavkov OPII (vrátane jej príloh)</w:t>
            </w:r>
          </w:p>
        </w:tc>
      </w:tr>
      <w:tr w:rsidR="00DB0892" w:rsidRPr="00DB0892" w14:paraId="7E36876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925B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Manuál pre informovanie a komunikáciu (vrátane jej príloh)</w:t>
            </w:r>
          </w:p>
        </w:tc>
      </w:tr>
      <w:tr w:rsidR="00DB0892" w:rsidRPr="00DB0892" w14:paraId="57C32AC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1653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Dizajn manuál OPII (vrátane jej príloh)</w:t>
            </w:r>
          </w:p>
        </w:tc>
      </w:tr>
      <w:tr w:rsidR="00DB0892" w:rsidRPr="00DB0892" w14:paraId="178B47F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9F61" w14:textId="6CFFE7BC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Zmluva o po</w:t>
            </w:r>
            <w:r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s</w:t>
            </w: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kytnutí NFP</w:t>
            </w:r>
          </w:p>
        </w:tc>
      </w:tr>
      <w:tr w:rsidR="00DB0892" w:rsidRPr="00DB0892" w14:paraId="0E740D0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E48E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Príručka k tvorbe analýz výdavkov a príjmov (CBA)</w:t>
            </w:r>
          </w:p>
        </w:tc>
      </w:tr>
      <w:tr w:rsidR="00DB0892" w:rsidRPr="00DB0892" w14:paraId="3909040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9F89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Príručka pre realizáciu VO v rámci OPII pre zákazky zadávané od 18.04.2016 (vrátane jej príloh)</w:t>
            </w:r>
          </w:p>
        </w:tc>
      </w:tr>
      <w:tr w:rsidR="00DB0892" w:rsidRPr="00DB0892" w14:paraId="58C788E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9EBDE9A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ŠTANDARDY pre </w:t>
            </w:r>
            <w:proofErr w:type="spellStart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eGOVERNMENT</w:t>
            </w:r>
            <w:proofErr w:type="spellEnd"/>
          </w:p>
        </w:tc>
      </w:tr>
      <w:tr w:rsidR="00DB0892" w:rsidRPr="00DB0892" w14:paraId="1CB8008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8A71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lastRenderedPageBreak/>
              <w:t xml:space="preserve">Zákon o ITVS č. 95/2019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5C3FD84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B92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o 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eGovernmente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č. 305/2013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o elektronickej podobe výkonu pôsobnosti orgánov verejnej moci</w:t>
            </w:r>
          </w:p>
        </w:tc>
      </w:tr>
      <w:tr w:rsidR="00DB0892" w:rsidRPr="00DB0892" w14:paraId="3C0FF07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7CA8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úradu podpredsedu vlády SR pre investície a informatizáciu č. 85/2020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riadení projektov</w:t>
            </w:r>
          </w:p>
        </w:tc>
      </w:tr>
      <w:tr w:rsidR="00DB0892" w:rsidRPr="00DB0892" w14:paraId="13832527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620B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úradu podpredsedu vlády SR pre investície a informatizáciu č. 78/2020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štandardoch pre informačné technológie verejnej správy</w:t>
            </w:r>
          </w:p>
        </w:tc>
      </w:tr>
      <w:tr w:rsidR="00DB0892" w:rsidRPr="00DB0892" w14:paraId="72094962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04E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Výnos č.55/2014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štandardoch pre ISVS v znení neskorších predpisov, výnosov a opatrení UPVII</w:t>
            </w:r>
          </w:p>
        </w:tc>
      </w:tr>
      <w:tr w:rsidR="00DB0892" w:rsidRPr="00DB0892" w14:paraId="6C60893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3B6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proti byrokracii č. 177/22018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niektorých opatreniach na znižovanie administratívnej záťaže využívaním ISVS</w:t>
            </w:r>
          </w:p>
        </w:tc>
      </w:tr>
      <w:tr w:rsidR="00DB0892" w:rsidRPr="00DB0892" w14:paraId="14502F8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C5ED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 ochrane osobných údajov č. 18/2018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. </w:t>
            </w:r>
          </w:p>
        </w:tc>
      </w:tr>
      <w:tr w:rsidR="00DB0892" w:rsidRPr="00DB0892" w14:paraId="78A9CAA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654B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Metodické usmernenie nariadeniu (GDPR) k spracúvaniu osobných údajov (prostredníctvom web stránok) v súlade s požiadavkami Nariadenia Rady EÚ č. 2016/679 z 27. apríla 2016 o ochrane fyzických osôb pri spracúvaní osobných údajov a o voľnom pohybe takýchto údajov</w:t>
            </w:r>
          </w:p>
        </w:tc>
      </w:tr>
      <w:tr w:rsidR="00DB0892" w:rsidRPr="00DB0892" w14:paraId="479EF46E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814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438/2019 o výkone ustanovení zákona o e-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Governmente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(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eDesk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modul)</w:t>
            </w:r>
          </w:p>
        </w:tc>
      </w:tr>
      <w:tr w:rsidR="00DB0892" w:rsidRPr="00DB0892" w14:paraId="718E1D3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FAE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331/2018 Z. z., o zaručenej konverzii</w:t>
            </w:r>
          </w:p>
        </w:tc>
      </w:tr>
      <w:tr w:rsidR="00DB0892" w:rsidRPr="00DB0892" w14:paraId="3B28F7A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33C3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č. 29/2017 Z. z., o alternatívnom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autentifikátore</w:t>
            </w:r>
            <w:proofErr w:type="spellEnd"/>
          </w:p>
        </w:tc>
      </w:tr>
      <w:tr w:rsidR="00DB0892" w:rsidRPr="00DB0892" w14:paraId="07A38F4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158AC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85/2018 Z. z., o spôsobe vyhotovenia listinného rovnopisu elektronického úradného dokumentu</w:t>
            </w:r>
          </w:p>
        </w:tc>
      </w:tr>
      <w:tr w:rsidR="00DB0892" w:rsidRPr="00DB0892" w14:paraId="4261604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A979" w14:textId="4FE371B3" w:rsidR="001B562C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Vyhláška č. 25/2014 Z. z., o</w:t>
            </w:r>
            <w:r w:rsidR="001B562C">
              <w:rPr>
                <w:rFonts w:ascii="Tahoma" w:eastAsia="Times New Roman" w:hAnsi="Tahoma" w:cs="Tahoma"/>
                <w:sz w:val="13"/>
                <w:szCs w:val="16"/>
              </w:rPr>
              <w:t> 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IOM</w:t>
            </w:r>
          </w:p>
        </w:tc>
      </w:tr>
      <w:tr w:rsidR="00DB0892" w:rsidRPr="00DB0892" w14:paraId="090743D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CB724B0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KYBERNETICKÚ a INFORMAČNÚ BEZPEČNOSŤ</w:t>
            </w:r>
          </w:p>
        </w:tc>
      </w:tr>
      <w:tr w:rsidR="00DB0892" w:rsidRPr="00DB0892" w14:paraId="70E085A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4E2A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 Kybernetickej bezpečnosti č. 69/2018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4265FB2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8D8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 Kritickej infraštruktúre č. 45/2011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759FC5E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379F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Trestný zákon č. 300/2005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(trestné činy páchané pomocou elektronických prostriedkov a v elektronickom prostredí)</w:t>
            </w:r>
          </w:p>
        </w:tc>
      </w:tr>
      <w:tr w:rsidR="00DB0892" w:rsidRPr="00DB0892" w14:paraId="4A1B5B1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DB0E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elektronických komunikáciách č. 351/2011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(ochrana súkromia a osobných údajov, ochrana sietí a zariadení)</w:t>
            </w:r>
          </w:p>
        </w:tc>
      </w:tr>
      <w:tr w:rsidR="00DB0892" w:rsidRPr="00DB0892" w14:paraId="42B2459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35C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EiDAS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- Zákon o dôveryhodných službách (elektronický podpis) č. 272/2016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 o dôveryhodných službách pre elektronické transakcie na vnútornom trhu</w:t>
            </w:r>
          </w:p>
        </w:tc>
      </w:tr>
      <w:tr w:rsidR="00DB0892" w:rsidRPr="00DB0892" w14:paraId="34BBF30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A432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166/2018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o podrobnostiach o technickom, technologickom a personálnom vybavení jednotky pre riešenie kybernetických bezpečnostných incidentov </w:t>
            </w:r>
          </w:p>
        </w:tc>
      </w:tr>
      <w:tr w:rsidR="00DB0892" w:rsidRPr="00DB0892" w14:paraId="12377862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E7E1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164/2018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ktorou sa určujú identifikačné kritériá prevádzkovanej služby (kritériá základnej služby)</w:t>
            </w:r>
          </w:p>
        </w:tc>
      </w:tr>
      <w:tr w:rsidR="00DB0892" w:rsidRPr="00DB0892" w14:paraId="5163773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12A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362/2018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ktorou sa ustanovuje obsah bezpečnostných opatrení, obsah a štruktúra bezpečnostnej dokumentácie a rozsah všeobecných bezpečnostných opatrení </w:t>
            </w:r>
          </w:p>
        </w:tc>
      </w:tr>
      <w:tr w:rsidR="00DB0892" w:rsidRPr="00DB0892" w14:paraId="1C1452B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BF3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Vyhláška NBU č. 436/2019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Z.z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., o audite kybernetickej bezpečnosti a znalostnom štandarde audítora</w:t>
            </w:r>
          </w:p>
        </w:tc>
      </w:tr>
      <w:tr w:rsidR="00DB0892" w:rsidRPr="00DB0892" w14:paraId="481CBA4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C12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Smernica č. 7/2019 o riešení Bezpečnostných incidentov Vládnou jednotkou CSIRT</w:t>
            </w:r>
          </w:p>
        </w:tc>
      </w:tr>
      <w:tr w:rsidR="00DB0892" w:rsidRPr="00DB0892" w14:paraId="6394FBB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153A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Metodika pre Systematické zabezpečenie organizácií verejnej správy v oblasti informačnej bezpečnosti (CSIRT)</w:t>
            </w:r>
          </w:p>
        </w:tc>
      </w:tr>
      <w:tr w:rsidR="00DB0892" w:rsidRPr="00DB0892" w14:paraId="7C5A141E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58A0E79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VLÁDNY CLOUD</w:t>
            </w:r>
          </w:p>
        </w:tc>
      </w:tr>
      <w:tr w:rsidR="00DB0892" w:rsidRPr="00DB0892" w14:paraId="156AF4B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ACC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Katalóg služieb a požiadavky na realizáciu služieb Vládneho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Cloudu</w:t>
            </w:r>
            <w:proofErr w:type="spellEnd"/>
          </w:p>
        </w:tc>
      </w:tr>
      <w:tr w:rsidR="00DB0892" w:rsidRPr="00DB0892" w14:paraId="5E46689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B8ABE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 xml:space="preserve">Metodické usmernenie pre proces zaradenia </w:t>
            </w:r>
            <w:proofErr w:type="spellStart"/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cloudovej</w:t>
            </w:r>
            <w:proofErr w:type="spellEnd"/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 xml:space="preserve"> služby do katalógu č. 4542/2019/oSAEG-1</w:t>
            </w:r>
          </w:p>
        </w:tc>
      </w:tr>
      <w:tr w:rsidR="00DB0892" w:rsidRPr="00DB0892" w14:paraId="3C34A15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6A92A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Usmernenie na aktualizáciu plánu migrácie IKT rezortu do dátového centra štátu</w:t>
            </w:r>
          </w:p>
        </w:tc>
      </w:tr>
      <w:tr w:rsidR="00DB0892" w:rsidRPr="00DB0892" w14:paraId="73F4A99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A1DCAAA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  <w:t>ŠTANDARDY pre RIADENIE PROJEKTU a PROGRAMU</w:t>
            </w:r>
          </w:p>
        </w:tc>
      </w:tr>
      <w:tr w:rsidR="00DB0892" w:rsidRPr="00DB0892" w14:paraId="192DE8A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94F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Metodický pokyn k spracovaniu: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 xml:space="preserve">_Štúdie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uskutočniteľnost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(ŠÚ)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_Finančnej analýzy projektu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_Analýzy nákladov a prínosov projektu (CBA)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_Finančnej analýzy žiadateľa o NFP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 xml:space="preserve">_Celkových nákladov na vlastníctvo v programovom období 2014 – 2020 </w:t>
            </w:r>
          </w:p>
        </w:tc>
      </w:tr>
      <w:tr w:rsidR="00DB0892" w:rsidRPr="00DB0892" w14:paraId="4FD3585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EEE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Metodický pokyn UPVII č. 3425/2019/oPK-1 na rozpočtovanie nákupu IT v rámci medzirezortného programu 0EK Informačné technológie financované zo štátneho rozpočtu</w:t>
            </w:r>
          </w:p>
        </w:tc>
      </w:tr>
      <w:tr w:rsidR="00DB0892" w:rsidRPr="00DB0892" w14:paraId="370BAA3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3F05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Metodické usmernenie o postupe pri príprave investícií a koncesií podliehajúcich hodnoteniu MFSR</w:t>
            </w:r>
          </w:p>
        </w:tc>
      </w:tr>
      <w:tr w:rsidR="00DB0892" w:rsidRPr="00DB0892" w14:paraId="3977D22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BC2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Rámec na hodnotenie verejných investičných projektov v SR</w:t>
            </w:r>
          </w:p>
        </w:tc>
      </w:tr>
      <w:tr w:rsidR="00DB0892" w:rsidRPr="00DB0892" w14:paraId="1A287C6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6D00E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Použivatelská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priručka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</w:p>
        </w:tc>
      </w:tr>
      <w:tr w:rsidR="00DB0892" w:rsidRPr="00DB0892" w14:paraId="1E31557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97B0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Použivatelská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príručka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Confluence</w:t>
            </w:r>
            <w:proofErr w:type="spellEnd"/>
          </w:p>
        </w:tc>
      </w:tr>
      <w:tr w:rsidR="00DB0892" w:rsidRPr="00DB0892" w14:paraId="138B5C1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B09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Informatizácia 2.0 - revízia výdavkov</w:t>
            </w:r>
          </w:p>
        </w:tc>
      </w:tr>
      <w:tr w:rsidR="00DB0892" w:rsidRPr="00DB0892" w14:paraId="313C13F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458798D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color w:val="000000"/>
                <w:sz w:val="13"/>
                <w:szCs w:val="16"/>
              </w:rPr>
              <w:t>ŠTANDARDY pre RIADENIE ARCHITEKTÚRY</w:t>
            </w:r>
          </w:p>
        </w:tc>
      </w:tr>
      <w:tr w:rsidR="00DB0892" w:rsidRPr="00DB0892" w14:paraId="7FCFFB0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4989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Používateľská príručka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MetaIS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č. 3642/2018/oSAEG-1</w:t>
            </w:r>
          </w:p>
        </w:tc>
      </w:tr>
      <w:tr w:rsidR="00DB0892" w:rsidRPr="00DB0892" w14:paraId="60CCB59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F7D09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Metodický pokyn ÚPVII č. 514/2017-313 z 10.1.2017 na aktualizáciu obsahu centrálneho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metainformačného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systému verejnej správy povinnými osobami v znení neskorších predpisov</w:t>
            </w:r>
          </w:p>
        </w:tc>
      </w:tr>
      <w:tr w:rsidR="00DB0892" w:rsidRPr="00DB0892" w14:paraId="60246DA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03E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Metodický pokyn k Výnosu MFSR zo 4. marca 2014 č. 55/2014-173 Z. z. o štandardoch pre ISVS</w:t>
            </w:r>
          </w:p>
        </w:tc>
      </w:tr>
      <w:tr w:rsidR="00DB0892" w:rsidRPr="00DB0892" w14:paraId="794D0F0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AD1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Dodatok č. 1 k Metodickému pokynu k Výnosu MFSR zo 4. marca 2014 č. 55/2014 - 173 Z. z. o štandardoch ISVS v znení opatrenia UPVII č. 11/2018 z 12. marca 2018 </w:t>
            </w:r>
          </w:p>
        </w:tc>
      </w:tr>
      <w:tr w:rsidR="00DB0892" w:rsidRPr="00DB0892" w14:paraId="40C31B7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E732" w14:textId="77777777" w:rsidR="00DB0892" w:rsidRPr="00DB0892" w:rsidRDefault="0073521A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hyperlink r:id="rId10" w:history="1"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Metodické usmernenie č. 5651/2019/oSAEG-1 z 20.09.2019 na odpočet plnenia NKIVS orgánmi riadenia</w:t>
              </w:r>
            </w:hyperlink>
          </w:p>
        </w:tc>
      </w:tr>
      <w:tr w:rsidR="00DB0892" w:rsidRPr="00DB0892" w14:paraId="69207F6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09352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Pravidlá publikovania elektronických služieb do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multikanálového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prostredia verejnej správy 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(Číslo: 3204/2018/oAeG-1)</w:t>
            </w:r>
          </w:p>
        </w:tc>
      </w:tr>
      <w:tr w:rsidR="00DB0892" w:rsidRPr="00DB0892" w14:paraId="5C9736A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EC3E790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KVALITU ÚDAJOV</w:t>
            </w:r>
          </w:p>
        </w:tc>
      </w:tr>
      <w:tr w:rsidR="00DB0892" w:rsidRPr="00DB0892" w14:paraId="660E11C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BA5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Metodické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umernenie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o postupe zaraďovania referenčných údajov do zoznamu referenčných údajov vo väzbe na referenčné registre  (č. 3639/2019/oDK-1)</w:t>
            </w:r>
          </w:p>
        </w:tc>
      </w:tr>
      <w:tr w:rsidR="00DB0892" w:rsidRPr="00DB0892" w14:paraId="141FCAC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5417" w14:textId="77777777" w:rsidR="00DB0892" w:rsidRPr="00DB0892" w:rsidRDefault="0073521A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hyperlink r:id="rId11" w:history="1"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Zákon o e-</w:t>
              </w:r>
              <w:proofErr w:type="spellStart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Governmente</w:t>
              </w:r>
              <w:proofErr w:type="spellEnd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 xml:space="preserve"> (§52) - povinnosť </w:t>
              </w:r>
              <w:proofErr w:type="spellStart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>referencovania</w:t>
              </w:r>
              <w:proofErr w:type="spellEnd"/>
              <w:r w:rsidR="00DB0892" w:rsidRPr="00DB0892">
                <w:rPr>
                  <w:rFonts w:ascii="Tahoma" w:eastAsia="Times New Roman" w:hAnsi="Tahoma" w:cs="Tahoma"/>
                  <w:sz w:val="13"/>
                  <w:szCs w:val="16"/>
                  <w:u w:val="single"/>
                </w:rPr>
                <w:t xml:space="preserve"> sa a využívať referenčné údaje.</w:t>
              </w:r>
            </w:hyperlink>
          </w:p>
        </w:tc>
      </w:tr>
      <w:tr w:rsidR="00DB0892" w:rsidRPr="00DB0892" w14:paraId="6B04260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E92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o e-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Governmente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(§10) - povinnosť využívať „Modul procesnej integrácie a integrácie údajov (jeho časti IS CSRÚ)“ a realizovať integráciu údajov, synchronizáciu údajov pri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referencovaní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a pri výmene údajov s referenčnými registrami a základnými číselníkmi.</w:t>
            </w:r>
          </w:p>
        </w:tc>
      </w:tr>
      <w:tr w:rsidR="00DB0892" w:rsidRPr="00DB0892" w14:paraId="4D14D2F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2CDFB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Postup pripojenia OVM v roli konzumenta údajov do IS CSRÚ</w:t>
            </w:r>
          </w:p>
        </w:tc>
      </w:tr>
      <w:tr w:rsidR="00DB0892" w:rsidRPr="00DB0892" w14:paraId="603AF20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9A08" w14:textId="77777777" w:rsidR="00DB0892" w:rsidRPr="00DB0892" w:rsidRDefault="00DB0892" w:rsidP="00DB0892">
            <w:pPr>
              <w:rPr>
                <w:rFonts w:ascii="Tahoma" w:eastAsia="Times New Roman" w:hAnsi="Tahoma" w:cs="Tahoma"/>
                <w:color w:val="000000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color w:val="000000"/>
                <w:sz w:val="13"/>
                <w:szCs w:val="16"/>
              </w:rPr>
              <w:t>Metodické usmernenie č. 1/ 2019 k zálohovaniu údajov v databázach domén, registrátorov a kontaktov súvisiacich so správou domén najvyššej úrovne</w:t>
            </w:r>
          </w:p>
        </w:tc>
      </w:tr>
      <w:tr w:rsidR="00DB0892" w:rsidRPr="00DB0892" w14:paraId="02F8426E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0630D0B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UX</w:t>
            </w:r>
          </w:p>
        </w:tc>
      </w:tr>
      <w:tr w:rsidR="00DB0892" w:rsidRPr="00DB0892" w14:paraId="258E1CE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92AD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Metodika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Jednotny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́ dizajn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manuál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elektronických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služieb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verejnej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správy</w:t>
            </w:r>
            <w:proofErr w:type="spellEnd"/>
          </w:p>
        </w:tc>
      </w:tr>
      <w:tr w:rsidR="00DB0892" w:rsidRPr="00DB0892" w14:paraId="55769AF6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7B8BA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Metodické usmernenie UVSR č. 002089/2018/oLŠISVS-7 zo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dňa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11.05.2018</w:t>
            </w:r>
          </w:p>
        </w:tc>
      </w:tr>
      <w:tr w:rsidR="00DB0892" w:rsidRPr="00DB0892" w14:paraId="6FB16A4F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3BA5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Metodické usmernenie pre tvorbu používateľsky kvalitných elektronických služieb verejnej správy 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br/>
              <w:t>(Číslo spisu v DKS: 004307/2019/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oBI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)</w:t>
            </w:r>
          </w:p>
        </w:tc>
      </w:tr>
      <w:tr w:rsidR="00DB0892" w:rsidRPr="00DB0892" w14:paraId="6303B03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4484174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RIADENIA KVALITY</w:t>
            </w:r>
          </w:p>
        </w:tc>
      </w:tr>
      <w:tr w:rsidR="00DB0892" w:rsidRPr="00DB0892" w14:paraId="5FAF346D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2D36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Metodika riadenia QAMPR </w:t>
            </w:r>
          </w:p>
        </w:tc>
      </w:tr>
      <w:tr w:rsidR="00DB0892" w:rsidRPr="00DB0892" w14:paraId="11DBC7E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2232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Riadenie kvality podľa Smernice STN EN ISO 9001: 2016</w:t>
            </w:r>
          </w:p>
        </w:tc>
      </w:tr>
      <w:tr w:rsidR="00DB0892" w:rsidRPr="00DB0892" w14:paraId="29CDD4BC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78FFC46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pre LICENCIE</w:t>
            </w:r>
          </w:p>
        </w:tc>
      </w:tr>
      <w:tr w:rsidR="00DB0892" w:rsidRPr="00DB0892" w14:paraId="0164B044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6F8D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Uznesenia vlády č. 286/2019 o povinnosti prednostne pristupovať k platným a účinným centrálnym IKT zmluvám</w:t>
            </w:r>
          </w:p>
        </w:tc>
      </w:tr>
      <w:tr w:rsidR="00DB0892" w:rsidRPr="00DB0892" w14:paraId="15186773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CC9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Metodický pokyn k zabezpečeniu centrálneho nákupu produktov a služieb spoločnosti ORACLE v rámci Centrálnej rámcovej dohody na poskytovanie licencií a produktov ORACLE a služieb s nimi súvisiacich Júl 2019 </w:t>
            </w:r>
          </w:p>
        </w:tc>
      </w:tr>
      <w:tr w:rsidR="00DB0892" w:rsidRPr="00DB0892" w14:paraId="546EE82B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4455F89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ŠTANDARDY OBSTARAVANIA</w:t>
            </w:r>
          </w:p>
        </w:tc>
      </w:tr>
      <w:tr w:rsidR="00DB0892" w:rsidRPr="00DB0892" w14:paraId="12234D1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903D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343/2015 Z. z. o verejnom obstarávaní</w:t>
            </w:r>
          </w:p>
        </w:tc>
      </w:tr>
      <w:tr w:rsidR="00DB0892" w:rsidRPr="00DB0892" w14:paraId="2AD5D43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A939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Koncepcia nákupu IT vo verejnej správe</w:t>
            </w:r>
          </w:p>
        </w:tc>
      </w:tr>
      <w:tr w:rsidR="00DB0892" w:rsidRPr="00DB0892" w14:paraId="1401C425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839FF3D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OSTANÉ ŠTANDARDY</w:t>
            </w:r>
          </w:p>
        </w:tc>
      </w:tr>
      <w:tr w:rsidR="00DB0892" w:rsidRPr="00DB0892" w14:paraId="64F8F49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E720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Zákon o slobodnom prístupe k informáciám č. 211/2000 Z. z. </w:t>
            </w:r>
          </w:p>
        </w:tc>
      </w:tr>
      <w:tr w:rsidR="00DB0892" w:rsidRPr="00DB0892" w14:paraId="621A4FC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4FB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Zákon o registri partnerov verejného sektora č. 315/2016 Z. z.</w:t>
            </w:r>
          </w:p>
        </w:tc>
      </w:tr>
      <w:tr w:rsidR="00DB0892" w:rsidRPr="00DB0892" w14:paraId="14CFC9B0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6729521" w14:textId="77777777" w:rsidR="00DB0892" w:rsidRPr="00DB0892" w:rsidRDefault="00DB0892" w:rsidP="00DB0892">
            <w:pPr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ĎALŠIE POŽIADAVKY na ZHOTOVILTELA:</w:t>
            </w:r>
          </w:p>
        </w:tc>
      </w:tr>
      <w:tr w:rsidR="00DB0892" w:rsidRPr="00DB0892" w14:paraId="7E1A049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2F58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_umožniť Objednávateľovi vykonať audit bezpečnosti vyvíjaného Diela, vrátane informačných systémov a vývojového prostredia Zhotoviteľa na overenie miery dodržiavania bezpečnostných požiadaviek relevantných právnych predpisov a zmluvných požiadaviek,</w:t>
            </w:r>
          </w:p>
        </w:tc>
      </w:tr>
      <w:tr w:rsidR="00DB0892" w:rsidRPr="00DB0892" w14:paraId="06337AB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F8CA5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lastRenderedPageBreak/>
              <w:t>_prijať opatrenia na zabezpečenie nápravy zistení z auditu bezpečnosti informačných systémov,</w:t>
            </w:r>
          </w:p>
        </w:tc>
      </w:tr>
      <w:tr w:rsidR="00DB0892" w:rsidRPr="00DB0892" w14:paraId="601E5CF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CA71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_poskytnúť Objednávateľovi a jemu nadriadeným orgánom plnú súčinnosť pri riešení bezpečnostného incidentu a vyšetrovaní bezpečnostnej udalosti, ktoré súvisia s plnením tejto Zmluvy o dielo alebo jej predmetom,</w:t>
            </w:r>
          </w:p>
        </w:tc>
      </w:tr>
      <w:tr w:rsidR="00DB0892" w:rsidRPr="00DB0892" w14:paraId="4709BCB9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6830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_poskytnúť Objednávateľovi kompletnú dokumentáciu Informačného systému vrátane administrátorských prístupov,</w:t>
            </w:r>
          </w:p>
        </w:tc>
      </w:tr>
      <w:tr w:rsidR="00DB0892" w:rsidRPr="00DB0892" w14:paraId="39B55988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E364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_upozorniť na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nevhnutnutnosť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aktualizovať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eGovernment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komponenty v centrálnom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metainformačnom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systéme verejnej správy v súlade s 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Metodickým pokynom čísl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o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ÚPVII/000514/2017-313 z 10.01.2017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na aktualizáciu obsahu centrálneho </w:t>
            </w:r>
            <w:proofErr w:type="spellStart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metainformačného</w:t>
            </w:r>
            <w:proofErr w:type="spellEnd"/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 systému verejnej správy povinnými osobami v znení neskorších predpisov</w:t>
            </w:r>
          </w:p>
        </w:tc>
      </w:tr>
      <w:tr w:rsidR="00DB0892" w:rsidRPr="00DB0892" w14:paraId="7C9E2297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86F3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_zabezpečiť, aby zhotovené Dielo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poskytovalo automatizovaný monitoring SLA parametrov dodaných koncových a aplikačných služieb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,</w:t>
            </w:r>
          </w:p>
        </w:tc>
      </w:tr>
      <w:tr w:rsidR="00DB0892" w:rsidRPr="00DB0892" w14:paraId="37F52B81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070C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_zabezpečiť, aby zhotovené dielo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poskytovalo možnosť testovania každej služby na nefunkčnosť   a možnosť odosielania (automatizovaných) hlásení o nefunkčnosti služby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.</w:t>
            </w:r>
          </w:p>
        </w:tc>
      </w:tr>
      <w:tr w:rsidR="00DB0892" w:rsidRPr="00DB0892" w14:paraId="41D0653A" w14:textId="77777777" w:rsidTr="00DB0892">
        <w:trPr>
          <w:trHeight w:val="20"/>
        </w:trPr>
        <w:tc>
          <w:tcPr>
            <w:tcW w:w="9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CD07" w14:textId="77777777" w:rsidR="00DB0892" w:rsidRPr="00DB0892" w:rsidRDefault="00DB0892" w:rsidP="00DB0892">
            <w:pPr>
              <w:rPr>
                <w:rFonts w:ascii="Tahoma" w:eastAsia="Times New Roman" w:hAnsi="Tahoma" w:cs="Tahoma"/>
                <w:sz w:val="13"/>
                <w:szCs w:val="16"/>
              </w:rPr>
            </w:pP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 xml:space="preserve">_dodať dielo v minimálnom rozsahu schválenej 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Špecifikácie detailných </w:t>
            </w:r>
            <w:proofErr w:type="spellStart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funčkných</w:t>
            </w:r>
            <w:proofErr w:type="spellEnd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, nefunkčných a </w:t>
            </w:r>
            <w:proofErr w:type="spellStart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technickch</w:t>
            </w:r>
            <w:proofErr w:type="spellEnd"/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 xml:space="preserve"> požiadavie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k k „</w:t>
            </w:r>
            <w:r w:rsidRPr="00DB0892">
              <w:rPr>
                <w:rFonts w:ascii="Tahoma" w:eastAsia="Times New Roman" w:hAnsi="Tahoma" w:cs="Tahoma"/>
                <w:b/>
                <w:bCs/>
                <w:sz w:val="13"/>
                <w:szCs w:val="16"/>
              </w:rPr>
              <w:t>Projektu XY</w:t>
            </w:r>
            <w:r w:rsidRPr="00DB0892">
              <w:rPr>
                <w:rFonts w:ascii="Tahoma" w:eastAsia="Times New Roman" w:hAnsi="Tahoma" w:cs="Tahoma"/>
                <w:sz w:val="13"/>
                <w:szCs w:val="16"/>
              </w:rPr>
              <w:t>“</w:t>
            </w:r>
          </w:p>
        </w:tc>
      </w:tr>
    </w:tbl>
    <w:p w14:paraId="480DEB67" w14:textId="77777777" w:rsidR="00DB0892" w:rsidRPr="00DB0892" w:rsidRDefault="00DB0892" w:rsidP="00B73779">
      <w:pPr>
        <w:numPr>
          <w:ilvl w:val="0"/>
          <w:numId w:val="33"/>
        </w:numPr>
        <w:spacing w:before="100" w:beforeAutospacing="1" w:after="100" w:afterAutospacing="1"/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  <w:lang w:eastAsia="en-US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... a povinnosti podľa Zmluvy o dielo s dodávateľom / zhotoviteľom</w:t>
      </w:r>
    </w:p>
    <w:p w14:paraId="0B195986" w14:textId="77777777" w:rsidR="00DB0892" w:rsidRPr="00F77A83" w:rsidRDefault="00DB0892" w:rsidP="00DB0892">
      <w:pPr>
        <w:spacing w:before="100" w:beforeAutospacing="1" w:after="100" w:afterAutospacing="1"/>
        <w:rPr>
          <w:rFonts w:ascii="Tahoma" w:eastAsia="Times New Roman" w:hAnsi="Tahoma" w:cs="Tahoma"/>
          <w:i/>
          <w:color w:val="0070C0"/>
          <w:sz w:val="16"/>
          <w:szCs w:val="16"/>
          <w:lang w:eastAsia="en-US"/>
        </w:rPr>
      </w:pPr>
    </w:p>
    <w:p w14:paraId="255CC7AD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color w:val="0070C0"/>
          <w:sz w:val="28"/>
          <w:szCs w:val="16"/>
        </w:rPr>
      </w:pPr>
      <w:r w:rsidRPr="00F77A83">
        <w:rPr>
          <w:rFonts w:ascii="Tahoma" w:hAnsi="Tahoma" w:cs="Tahoma"/>
          <w:b/>
          <w:color w:val="0070C0"/>
          <w:sz w:val="28"/>
          <w:szCs w:val="16"/>
        </w:rPr>
        <w:br w:type="page"/>
      </w:r>
    </w:p>
    <w:p w14:paraId="736506AB" w14:textId="447EED34" w:rsidR="00E84390" w:rsidRPr="00F77A83" w:rsidRDefault="00E84390" w:rsidP="00F77A83">
      <w:pPr>
        <w:pStyle w:val="Nadpis1"/>
        <w:numPr>
          <w:ilvl w:val="0"/>
          <w:numId w:val="0"/>
        </w:numPr>
        <w:ind w:left="851" w:hanging="851"/>
        <w:rPr>
          <w:rFonts w:eastAsia="Times New Roman"/>
          <w:sz w:val="24"/>
          <w:lang w:eastAsia="en-US"/>
        </w:rPr>
      </w:pPr>
      <w:bookmarkStart w:id="7" w:name="_Toc40618839"/>
      <w:r w:rsidRPr="00F77A83">
        <w:rPr>
          <w:sz w:val="24"/>
        </w:rPr>
        <w:lastRenderedPageBreak/>
        <w:t xml:space="preserve">Časť </w:t>
      </w:r>
      <w:r w:rsidR="00A7338D" w:rsidRPr="00F77A83">
        <w:rPr>
          <w:sz w:val="24"/>
        </w:rPr>
        <w:t>1:</w:t>
      </w:r>
      <w:r w:rsidRPr="00F77A83">
        <w:rPr>
          <w:sz w:val="24"/>
        </w:rPr>
        <w:t xml:space="preserve"> Funkčná špecifikácia</w:t>
      </w:r>
      <w:r w:rsidR="00DB0892">
        <w:rPr>
          <w:sz w:val="24"/>
        </w:rPr>
        <w:t xml:space="preserve"> a detailný návrh riešenia</w:t>
      </w:r>
      <w:bookmarkEnd w:id="7"/>
    </w:p>
    <w:p w14:paraId="05BDD1A0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8" w:name="_Toc40618840"/>
      <w:r w:rsidRPr="00F77A83">
        <w:rPr>
          <w:caps/>
        </w:rPr>
        <w:t>Zámer riešenia</w:t>
      </w:r>
      <w:bookmarkEnd w:id="8"/>
    </w:p>
    <w:p w14:paraId="5E1F923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Do tejto časti vpíšte vecný, stručný a štruktúrovaný popis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zámeru riešenia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– zdetailizovaný z hľadiska:</w:t>
      </w:r>
    </w:p>
    <w:p w14:paraId="7C38E619" w14:textId="77777777" w:rsidR="00E84390" w:rsidRPr="00F77A83" w:rsidRDefault="00E84390" w:rsidP="00B73779">
      <w:pPr>
        <w:pStyle w:val="Odsekzoznamu"/>
        <w:numPr>
          <w:ilvl w:val="0"/>
          <w:numId w:val="19"/>
        </w:numPr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„biznisu/občana“ (pokiaľ ide o projekt, ktorý rieši „biznis/občana“ oblasť alebo požiadavky pochádzajú „z biznisu/od občana“ a sú súčasťou biznis procesov)</w:t>
      </w:r>
    </w:p>
    <w:p w14:paraId="2DE04E09" w14:textId="77777777" w:rsidR="00E84390" w:rsidRPr="00F77A83" w:rsidRDefault="00E84390" w:rsidP="00B73779">
      <w:pPr>
        <w:pStyle w:val="Odsekzoznamu"/>
        <w:numPr>
          <w:ilvl w:val="0"/>
          <w:numId w:val="19"/>
        </w:numPr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konečných používateľov (prínosy pre občana, úradníka, …)</w:t>
      </w:r>
    </w:p>
    <w:p w14:paraId="111E79FA" w14:textId="77777777" w:rsidR="00E84390" w:rsidRPr="00F77A83" w:rsidRDefault="00E84390" w:rsidP="00B73779">
      <w:pPr>
        <w:pStyle w:val="Odsekzoznamu"/>
        <w:numPr>
          <w:ilvl w:val="0"/>
          <w:numId w:val="1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použitých technológií (prínos oproti AS-IS stavu,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info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 zrýchlení procesov,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info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 znížení nákladov (investičných / prevádzkových – v pomere k výkonu a očakávaným výstupom dodávaného riešenia)</w:t>
      </w:r>
    </w:p>
    <w:p w14:paraId="593A22F7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265C51F2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9" w:name="_Toc40618841"/>
      <w:r w:rsidRPr="00F77A83">
        <w:t>Cieľ riešenia</w:t>
      </w:r>
      <w:bookmarkEnd w:id="9"/>
    </w:p>
    <w:p w14:paraId="3EC08030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Do tejto časti vpíšte vecný, stručný a štruktúrovaný popis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cieľov riešenia</w:t>
      </w:r>
      <w:r w:rsidRPr="00F77A83">
        <w:rPr>
          <w:rFonts w:ascii="Tahoma" w:hAnsi="Tahoma" w:cs="Tahoma"/>
          <w:color w:val="0070C0"/>
          <w:sz w:val="16"/>
          <w:szCs w:val="16"/>
        </w:rPr>
        <w:t>, ktoré sa majú dosiahnuť riešením po nasadení do používania.</w:t>
      </w:r>
    </w:p>
    <w:p w14:paraId="7A029204" w14:textId="77777777" w:rsidR="00E84390" w:rsidRPr="00F77A83" w:rsidRDefault="00E84390" w:rsidP="00B73779">
      <w:pPr>
        <w:pStyle w:val="Odsekzoznamu"/>
        <w:numPr>
          <w:ilvl w:val="0"/>
          <w:numId w:val="18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Zoznam merateľných ukazovateľov (cieľov) projektu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vypísať ASIS a TOBE merateľných ukazovateľov (do tabuľky), aby bolo možnosť posúdiť/skontrolovať zlepšenie po dodaní projektu</w:t>
      </w:r>
    </w:p>
    <w:p w14:paraId="4FA8A8D3" w14:textId="77777777" w:rsidR="00E84390" w:rsidRPr="00267281" w:rsidRDefault="00E84390" w:rsidP="00B73779">
      <w:pPr>
        <w:pStyle w:val="Odsekzoznamu"/>
        <w:numPr>
          <w:ilvl w:val="0"/>
          <w:numId w:val="18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Namapované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spôsoby riešení na jednotlivé merateľné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ukazovateľe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(KPI)</w:t>
      </w:r>
    </w:p>
    <w:p w14:paraId="222407F8" w14:textId="77777777" w:rsidR="00267281" w:rsidRPr="00F77A83" w:rsidRDefault="00267281" w:rsidP="00267281">
      <w:pPr>
        <w:pStyle w:val="Odsekzoznamu"/>
        <w:spacing w:before="80"/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14618CC8" w14:textId="77777777" w:rsidR="00E84390" w:rsidRPr="00D30C10" w:rsidRDefault="00E84390" w:rsidP="00D30C10">
      <w:pPr>
        <w:spacing w:before="80"/>
        <w:rPr>
          <w:rFonts w:ascii="Tahoma" w:hAnsi="Tahoma" w:cs="Tahoma"/>
          <w:color w:val="0070C0"/>
          <w:sz w:val="16"/>
          <w:szCs w:val="16"/>
        </w:rPr>
      </w:pPr>
      <w:r w:rsidRPr="00D30C10">
        <w:rPr>
          <w:rFonts w:ascii="Tahoma" w:hAnsi="Tahoma" w:cs="Tahoma"/>
          <w:color w:val="0070C0"/>
          <w:sz w:val="16"/>
          <w:szCs w:val="16"/>
        </w:rPr>
        <w:t xml:space="preserve"> Stručne popíšte zlepšenie, ktoré chcete realizovaných riešením dosiahnuť </w:t>
      </w:r>
    </w:p>
    <w:p w14:paraId="7D629E3B" w14:textId="77777777" w:rsidR="00E84390" w:rsidRPr="00F77A83" w:rsidRDefault="00E84390" w:rsidP="00B73779">
      <w:pPr>
        <w:pStyle w:val="Odsekzoznamu"/>
        <w:numPr>
          <w:ilvl w:val="3"/>
          <w:numId w:val="4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napr. skrátenie procesov z „X“ na „X“ (vyjadrené v jednotkách času)</w:t>
      </w:r>
    </w:p>
    <w:p w14:paraId="4B5D4BDF" w14:textId="77777777" w:rsidR="00E84390" w:rsidRPr="00F77A83" w:rsidRDefault="00E84390" w:rsidP="00B73779">
      <w:pPr>
        <w:pStyle w:val="Odsekzoznamu"/>
        <w:numPr>
          <w:ilvl w:val="3"/>
          <w:numId w:val="4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napr. zrýchlenie vybavenia služby a poskytnutia výstupu z „X“ na „X“ (vyjadrené v jednotkách času)</w:t>
      </w:r>
    </w:p>
    <w:p w14:paraId="55348F64" w14:textId="77777777" w:rsidR="00E84390" w:rsidRPr="00F77A83" w:rsidRDefault="00E84390" w:rsidP="00B73779">
      <w:pPr>
        <w:pStyle w:val="Odsekzoznamu"/>
        <w:numPr>
          <w:ilvl w:val="3"/>
          <w:numId w:val="4"/>
        </w:numPr>
        <w:spacing w:before="80"/>
        <w:ind w:left="426" w:hanging="426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detailnejšie KPI rozpíšte</w:t>
      </w:r>
    </w:p>
    <w:p w14:paraId="617A6DC2" w14:textId="77777777" w:rsidR="00DB0892" w:rsidRPr="00DB0892" w:rsidRDefault="00DB0892" w:rsidP="00DB0892">
      <w:pPr>
        <w:spacing w:before="80"/>
        <w:rPr>
          <w:rFonts w:ascii="Tahoma" w:hAnsi="Tahoma" w:cs="Tahoma"/>
          <w:color w:val="0070C0"/>
          <w:sz w:val="16"/>
          <w:szCs w:val="16"/>
        </w:rPr>
      </w:pPr>
    </w:p>
    <w:p w14:paraId="545EB8B5" w14:textId="77777777" w:rsidR="00DB0892" w:rsidRDefault="00DB0892" w:rsidP="00F77A83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0477E48E" w14:textId="77777777" w:rsidR="00DB0892" w:rsidRPr="00DB0892" w:rsidRDefault="00DB0892" w:rsidP="00DB0892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50E0E945" w14:textId="77777777" w:rsidR="00DB0892" w:rsidRPr="00DB0892" w:rsidRDefault="00DB0892" w:rsidP="00F77A83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3"/>
          <w:szCs w:val="16"/>
          <w:lang w:val="sk-SK"/>
        </w:rPr>
      </w:pPr>
    </w:p>
    <w:p w14:paraId="5F61DD06" w14:textId="77777777" w:rsidR="00DB0892" w:rsidRPr="00F77A83" w:rsidRDefault="00DB0892" w:rsidP="00F77A83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7969B832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0" w:name="_Toc40618842"/>
      <w:r w:rsidRPr="00F77A83">
        <w:t>Popis navrhovaného riešenia</w:t>
      </w:r>
      <w:bookmarkEnd w:id="10"/>
    </w:p>
    <w:p w14:paraId="67CC5E15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popis čo bude predmetom riešenia</w:t>
      </w:r>
    </w:p>
    <w:p w14:paraId="264238A7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popis čo nebude predmetom riešenia</w:t>
      </w:r>
    </w:p>
    <w:p w14:paraId="55841D28" w14:textId="77777777" w:rsidR="00E84390" w:rsidRPr="00F77A83" w:rsidRDefault="00E84390" w:rsidP="00B73779">
      <w:pPr>
        <w:pStyle w:val="Odsekzoznamu"/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Identifikácia vlastníka riešenia</w:t>
      </w:r>
    </w:p>
    <w:p w14:paraId="485F741A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vlastníka procesu / procesov</w:t>
      </w:r>
    </w:p>
    <w:p w14:paraId="10F5EADB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vlastníka dát</w:t>
      </w:r>
    </w:p>
    <w:p w14:paraId="453F8C21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koncového užívateľa dodávaného riešenia</w:t>
      </w:r>
    </w:p>
    <w:p w14:paraId="31EFAD26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Identifikácia – kto za zákazníka – je zodpovedný za akceptáciu diela?</w:t>
      </w:r>
    </w:p>
    <w:p w14:paraId="52D25881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očakávané kľúčové prínosy riešenia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(previazané na Merateľné ukazovatele (KPI))</w:t>
      </w:r>
    </w:p>
    <w:p w14:paraId="6A9A3490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spôsob nasadenia do používania</w:t>
      </w:r>
    </w:p>
    <w:p w14:paraId="38DF6123" w14:textId="77777777" w:rsidR="00E84390" w:rsidRPr="00F77A83" w:rsidRDefault="00E84390" w:rsidP="00B73779">
      <w:pPr>
        <w:numPr>
          <w:ilvl w:val="0"/>
          <w:numId w:val="28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(ďalšie)</w:t>
      </w:r>
    </w:p>
    <w:p w14:paraId="6C9E59F9" w14:textId="77777777" w:rsidR="00E84390" w:rsidRPr="00F77A83" w:rsidRDefault="00E84390" w:rsidP="00F77A83">
      <w:pPr>
        <w:spacing w:before="8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1EE92A1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1" w:name="_Toc15939569"/>
      <w:bookmarkStart w:id="12" w:name="_Toc40618843"/>
      <w:r w:rsidRPr="00F77A83">
        <w:t>Merateľné a výkonnostné ukazovatele (KPI)</w:t>
      </w:r>
      <w:bookmarkEnd w:id="11"/>
      <w:bookmarkEnd w:id="12"/>
      <w:r w:rsidRPr="00F77A83">
        <w:t xml:space="preserve"> </w:t>
      </w:r>
    </w:p>
    <w:p w14:paraId="087BF6FE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tabuľku s požiadavkou na meranie kvality dodávaných výstupov projektu: </w:t>
      </w:r>
    </w:p>
    <w:p w14:paraId="16BF3336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b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highlight w:val="yellow"/>
          <w:lang w:val="sk-SK"/>
        </w:rPr>
        <w:t>Vlož tabuľku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–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Kvalitatívnych merateľný a výkonnostných ukazovateľov (KPI),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za ktorých budú dodávané služby fungovať a za ktorých bude dodávané dielo aj akceptované  / preberané</w:t>
      </w:r>
    </w:p>
    <w:p w14:paraId="401C564A" w14:textId="77777777" w:rsidR="00E84390" w:rsidRPr="00F77A83" w:rsidRDefault="00E84390" w:rsidP="00B73779">
      <w:pPr>
        <w:pStyle w:val="Odsekzoznamu"/>
        <w:numPr>
          <w:ilvl w:val="1"/>
          <w:numId w:val="5"/>
        </w:numPr>
        <w:spacing w:before="120"/>
        <w:ind w:left="851" w:hanging="851"/>
        <w:rPr>
          <w:rFonts w:ascii="Tahoma" w:hAnsi="Tahoma" w:cs="Tahoma"/>
          <w:b/>
          <w:color w:val="0070C0"/>
          <w:sz w:val="16"/>
          <w:lang w:val="sk-SK"/>
        </w:rPr>
      </w:pPr>
      <w:r w:rsidRPr="00F77A83">
        <w:rPr>
          <w:rFonts w:ascii="Tahoma" w:hAnsi="Tahoma" w:cs="Tahoma"/>
          <w:b/>
          <w:color w:val="0070C0"/>
          <w:sz w:val="16"/>
          <w:lang w:val="sk-SK"/>
        </w:rPr>
        <w:t>Požiadavka zadávateľa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(ukazovateľ času, rýchlosti, - nominálna hodnota)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– napr. rýchlosť vybavenia požiadavky občana </w:t>
      </w:r>
    </w:p>
    <w:p w14:paraId="1A272D27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b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napr.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čas vybavenia požiadavky 48 hodín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(od zadania prvého vstupu od občana do systému/IS – až po dodanie rozhodnutia / požadovaného výstupu späť občanovi). Za splnenie ukazovateľa sa považuje len úspešné dodanie služby, ktoré nezakladá opätovne novú požiadavku občana)</w:t>
      </w:r>
    </w:p>
    <w:p w14:paraId="6BFBE398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napr. 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úradnik</w:t>
      </w:r>
      <w:proofErr w:type="spellEnd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musi</w:t>
      </w:r>
      <w:proofErr w:type="spellEnd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 zvládnuť 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vypracovat</w:t>
      </w:r>
      <w:proofErr w:type="spellEnd"/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 celé podanie do 3 min</w:t>
      </w:r>
    </w:p>
    <w:p w14:paraId="3957216D" w14:textId="77777777" w:rsidR="00E84390" w:rsidRPr="00F77A83" w:rsidRDefault="00E84390" w:rsidP="00B73779">
      <w:pPr>
        <w:pStyle w:val="Odsekzoznamu"/>
        <w:numPr>
          <w:ilvl w:val="1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Výkonnostné ukazovatele (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kritériá kvality) </w:t>
      </w: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stanované na: </w:t>
      </w:r>
    </w:p>
    <w:p w14:paraId="5EAA18F4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>Na úrovni biznis architektúry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>  (napr. za aký dlhý čas musí byť celé podanie realizované)</w:t>
      </w:r>
    </w:p>
    <w:p w14:paraId="3E8C37FC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Na úrovni </w:t>
      </w:r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aplikačnej architektúry </w:t>
      </w:r>
      <w:r w:rsidRPr="00F77A83">
        <w:rPr>
          <w:rFonts w:ascii="Tahoma" w:hAnsi="Tahoma" w:cs="Tahoma"/>
          <w:bCs/>
          <w:color w:val="0070C0"/>
          <w:sz w:val="16"/>
          <w:lang w:val="sk-SK" w:eastAsia="sk-SK"/>
        </w:rPr>
        <w:t>(napr.</w:t>
      </w:r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 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>aké sú odozvy IS)</w:t>
      </w:r>
    </w:p>
    <w:p w14:paraId="244C953E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Na úrovni technickej 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 (napr. </w:t>
      </w:r>
      <w:proofErr w:type="spellStart"/>
      <w:r w:rsidRPr="00F77A83">
        <w:rPr>
          <w:rFonts w:ascii="Tahoma" w:hAnsi="Tahoma" w:cs="Tahoma"/>
          <w:color w:val="0070C0"/>
          <w:sz w:val="16"/>
          <w:lang w:val="sk-SK" w:eastAsia="sk-SK"/>
        </w:rPr>
        <w:t>peaks</w:t>
      </w:r>
      <w:proofErr w:type="spellEnd"/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 pre </w:t>
      </w:r>
      <w:proofErr w:type="spellStart"/>
      <w:r w:rsidRPr="00F77A83">
        <w:rPr>
          <w:rFonts w:ascii="Tahoma" w:hAnsi="Tahoma" w:cs="Tahoma"/>
          <w:color w:val="0070C0"/>
          <w:sz w:val="16"/>
          <w:lang w:val="sk-SK" w:eastAsia="sk-SK"/>
        </w:rPr>
        <w:t>request</w:t>
      </w:r>
      <w:proofErr w:type="spellEnd"/>
      <w:r w:rsidRPr="00F77A83">
        <w:rPr>
          <w:rFonts w:ascii="Tahoma" w:hAnsi="Tahoma" w:cs="Tahoma"/>
          <w:color w:val="0070C0"/>
          <w:sz w:val="16"/>
          <w:lang w:val="sk-SK" w:eastAsia="sk-SK"/>
        </w:rPr>
        <w:t>)</w:t>
      </w:r>
    </w:p>
    <w:p w14:paraId="29062512" w14:textId="77777777" w:rsidR="00E84390" w:rsidRPr="00F77A83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color w:val="0070C0"/>
          <w:sz w:val="16"/>
          <w:lang w:val="sk-SK" w:eastAsia="sk-SK"/>
        </w:rPr>
        <w:t xml:space="preserve">Na dátovej úrovni 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 xml:space="preserve">(napr. kvalita a dostupnosť údajov) – z dôvodu, že niekedy budú dáta (nedostupné, nezintegrované, v zlej kvalite, napr. pri migrácii sa nezrealizuje čistenie dát – a prenesú sa pôvodné nekvalitné </w:t>
      </w:r>
      <w:proofErr w:type="spellStart"/>
      <w:r w:rsidRPr="00F77A83">
        <w:rPr>
          <w:rFonts w:ascii="Tahoma" w:hAnsi="Tahoma" w:cs="Tahoma"/>
          <w:color w:val="0070C0"/>
          <w:sz w:val="16"/>
          <w:lang w:val="sk-SK" w:eastAsia="sk-SK"/>
        </w:rPr>
        <w:t>data</w:t>
      </w:r>
      <w:proofErr w:type="spellEnd"/>
      <w:r w:rsidRPr="00F77A83">
        <w:rPr>
          <w:rFonts w:ascii="Tahoma" w:hAnsi="Tahoma" w:cs="Tahoma"/>
          <w:color w:val="0070C0"/>
          <w:sz w:val="16"/>
          <w:lang w:val="sk-SK" w:eastAsia="sk-SK"/>
        </w:rPr>
        <w:t>, atď.)</w:t>
      </w:r>
    </w:p>
    <w:p w14:paraId="6BC8EA32" w14:textId="77777777" w:rsidR="00E84390" w:rsidRDefault="00E84390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Na úrovni procesnej - prepojenie s </w:t>
      </w:r>
      <w:proofErr w:type="spellStart"/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>optimalizaciou</w:t>
      </w:r>
      <w:proofErr w:type="spellEnd"/>
      <w:r w:rsidRPr="00F77A83">
        <w:rPr>
          <w:rFonts w:ascii="Tahoma" w:hAnsi="Tahoma" w:cs="Tahoma"/>
          <w:b/>
          <w:bCs/>
          <w:color w:val="0070C0"/>
          <w:sz w:val="16"/>
          <w:lang w:val="sk-SK" w:eastAsia="sk-SK"/>
        </w:rPr>
        <w:t xml:space="preserve"> procesov - procesne mapy</w:t>
      </w:r>
      <w:r w:rsidRPr="00F77A83">
        <w:rPr>
          <w:rFonts w:ascii="Tahoma" w:hAnsi="Tahoma" w:cs="Tahoma"/>
          <w:color w:val="0070C0"/>
          <w:sz w:val="16"/>
          <w:lang w:val="sk-SK" w:eastAsia="sk-SK"/>
        </w:rPr>
        <w:t> – rozsah EVS (je požadované dodržiavať koordinačný mechanizmus – je potrebné dodať procesy AS IS a TO BE)</w:t>
      </w:r>
    </w:p>
    <w:p w14:paraId="176F68DC" w14:textId="680A7E5E" w:rsidR="000C09D1" w:rsidRPr="00F77A83" w:rsidRDefault="000C09D1" w:rsidP="00B73779">
      <w:pPr>
        <w:pStyle w:val="Odsekzoznamu"/>
        <w:numPr>
          <w:ilvl w:val="2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lang w:val="sk-SK" w:eastAsia="sk-SK"/>
        </w:rPr>
      </w:pPr>
      <w:r>
        <w:rPr>
          <w:rFonts w:ascii="Tahoma" w:hAnsi="Tahoma" w:cs="Tahoma"/>
          <w:color w:val="0070C0"/>
          <w:sz w:val="16"/>
          <w:lang w:val="sk-SK" w:eastAsia="sk-SK"/>
        </w:rPr>
        <w:t>Pred akceptáciou diela sa vyžaduje preukázateľne zmeranie a vyhodnotenie naplnenia merateľných a výkonnostných ukazovateľov</w:t>
      </w:r>
    </w:p>
    <w:p w14:paraId="15CD6505" w14:textId="77777777" w:rsidR="00E84390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98A4E39" w14:textId="77777777" w:rsidR="00DB0892" w:rsidRDefault="00DB0892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58BBB361" w14:textId="759EC0C6" w:rsidR="000C09D1" w:rsidRDefault="000C09D1">
      <w:pPr>
        <w:spacing w:after="160" w:line="259" w:lineRule="auto"/>
        <w:rPr>
          <w:rFonts w:ascii="Tahoma" w:eastAsia="Times New Roman" w:hAnsi="Tahoma" w:cs="Tahoma"/>
          <w:color w:val="0070C0"/>
          <w:sz w:val="16"/>
          <w:szCs w:val="16"/>
          <w:lang w:eastAsia="en-US"/>
        </w:rPr>
      </w:pPr>
      <w:r>
        <w:rPr>
          <w:rFonts w:ascii="Tahoma" w:hAnsi="Tahoma" w:cs="Tahoma"/>
          <w:color w:val="0070C0"/>
          <w:sz w:val="16"/>
          <w:szCs w:val="16"/>
        </w:rPr>
        <w:br w:type="page"/>
      </w:r>
    </w:p>
    <w:p w14:paraId="665669F5" w14:textId="77777777" w:rsidR="00DB0892" w:rsidRDefault="00DB0892" w:rsidP="00DB0892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tbl>
      <w:tblPr>
        <w:tblW w:w="10559" w:type="dxa"/>
        <w:tblInd w:w="-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1053"/>
        <w:gridCol w:w="829"/>
        <w:gridCol w:w="573"/>
        <w:gridCol w:w="705"/>
        <w:gridCol w:w="579"/>
        <w:gridCol w:w="459"/>
        <w:gridCol w:w="194"/>
        <w:gridCol w:w="1592"/>
        <w:gridCol w:w="659"/>
        <w:gridCol w:w="1205"/>
        <w:gridCol w:w="608"/>
        <w:gridCol w:w="511"/>
        <w:gridCol w:w="15"/>
        <w:gridCol w:w="597"/>
      </w:tblGrid>
      <w:tr w:rsidR="00DB0892" w:rsidRPr="00AA7142" w14:paraId="50A7FDD9" w14:textId="77777777" w:rsidTr="000C09D1">
        <w:trPr>
          <w:trHeight w:val="280"/>
        </w:trPr>
        <w:tc>
          <w:tcPr>
            <w:tcW w:w="34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D6CED" w14:textId="77777777" w:rsidR="00DB0892" w:rsidRPr="00017536" w:rsidRDefault="00DB0892" w:rsidP="000C09D1">
            <w:pPr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MERATEĽNÉ a VÝKONNOSTNÉ UKAZOVATELE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8E06" w14:textId="77777777" w:rsidR="00DB0892" w:rsidRPr="00017536" w:rsidRDefault="00DB0892" w:rsidP="000C09D1">
            <w:pPr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526B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2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D5B2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ED33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1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87B4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</w:tr>
      <w:tr w:rsidR="00DB0892" w:rsidRPr="00AA7142" w14:paraId="5F116E6A" w14:textId="77777777" w:rsidTr="000C09D1">
        <w:trPr>
          <w:gridAfter w:val="2"/>
          <w:wAfter w:w="612" w:type="dxa"/>
          <w:trHeight w:val="260"/>
        </w:trPr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5887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260F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E051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2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7F95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5038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4D0F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14AF" w14:textId="77777777" w:rsidR="00DB0892" w:rsidRPr="00017536" w:rsidRDefault="00DB0892" w:rsidP="000C09D1">
            <w:pPr>
              <w:rPr>
                <w:sz w:val="11"/>
                <w:szCs w:val="10"/>
              </w:rPr>
            </w:pPr>
          </w:p>
        </w:tc>
      </w:tr>
      <w:tr w:rsidR="00DB0892" w:rsidRPr="00AA7142" w14:paraId="01DAF4FC" w14:textId="77777777" w:rsidTr="000C09D1">
        <w:trPr>
          <w:gridAfter w:val="1"/>
          <w:wAfter w:w="597" w:type="dxa"/>
          <w:trHeight w:val="1040"/>
        </w:trPr>
        <w:tc>
          <w:tcPr>
            <w:tcW w:w="9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E7E6E6"/>
            <w:noWrap/>
            <w:vAlign w:val="center"/>
            <w:hideMark/>
          </w:tcPr>
          <w:p w14:paraId="3AC5C7A1" w14:textId="77777777" w:rsidR="00DB0892" w:rsidRPr="00017536" w:rsidRDefault="00DB0892" w:rsidP="000C09D1">
            <w:pPr>
              <w:ind w:right="18"/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ID</w:t>
            </w:r>
          </w:p>
        </w:tc>
        <w:tc>
          <w:tcPr>
            <w:tcW w:w="105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50882D46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NÁZOV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merateľného a výkonnostného ukazovateľa (KPI)</w:t>
            </w:r>
          </w:p>
        </w:tc>
        <w:tc>
          <w:tcPr>
            <w:tcW w:w="8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133DC2B4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POPIS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ukazovateľa</w:t>
            </w:r>
          </w:p>
        </w:tc>
        <w:tc>
          <w:tcPr>
            <w:tcW w:w="1278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436338ED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MERNÁ JEDNOTKA</w:t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br/>
              <w:t>(v čom sa meria ukazovateľ)</w:t>
            </w:r>
          </w:p>
        </w:tc>
        <w:tc>
          <w:tcPr>
            <w:tcW w:w="123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508BA527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AS-IS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merateľné - výkonnostné hodnoty</w:t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br/>
              <w:t>(aktuálne hodnoty)</w:t>
            </w:r>
          </w:p>
        </w:tc>
        <w:tc>
          <w:tcPr>
            <w:tcW w:w="159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184BA6D5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 xml:space="preserve">TO-BE 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 xml:space="preserve">merateľné - výkonnostné 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hodnoty</w:t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br/>
              <w:t>(cieľové hodnoty projektu)</w:t>
            </w:r>
          </w:p>
        </w:tc>
        <w:tc>
          <w:tcPr>
            <w:tcW w:w="1864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294BEECE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color w:val="000000"/>
                <w:sz w:val="11"/>
                <w:szCs w:val="10"/>
              </w:rPr>
            </w:pPr>
            <w:proofErr w:type="spellStart"/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SPôSOB</w:t>
            </w:r>
            <w:proofErr w:type="spellEnd"/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 xml:space="preserve"> ich MERANIA/OVERENIA 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  <w:t>po NASADENÍ</w:t>
            </w: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br/>
            </w: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(overenie naplnenie cieľa)</w:t>
            </w:r>
          </w:p>
        </w:tc>
        <w:tc>
          <w:tcPr>
            <w:tcW w:w="1134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E7E6E6"/>
            <w:vAlign w:val="center"/>
            <w:hideMark/>
          </w:tcPr>
          <w:p w14:paraId="61151BDE" w14:textId="77777777" w:rsidR="00DB0892" w:rsidRPr="00017536" w:rsidRDefault="00DB0892" w:rsidP="000C09D1">
            <w:pPr>
              <w:jc w:val="center"/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b/>
                <w:bCs/>
                <w:color w:val="000000"/>
                <w:sz w:val="11"/>
                <w:szCs w:val="10"/>
              </w:rPr>
              <w:t>POZNÁMKA</w:t>
            </w:r>
          </w:p>
        </w:tc>
      </w:tr>
      <w:tr w:rsidR="00DB0892" w:rsidRPr="00AA7142" w14:paraId="593021DF" w14:textId="77777777" w:rsidTr="000C09D1">
        <w:trPr>
          <w:gridAfter w:val="1"/>
          <w:wAfter w:w="597" w:type="dxa"/>
          <w:trHeight w:val="152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7F51926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sem vpíš identifikáciu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0D2AA17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názov ukazovateľa (KPI)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CD3F252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popis ukazovateľa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A0415F1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- čas, početnosť, financie,...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9CABCCF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aktuálne namerané hodnoty, ktoré chcete realizáciou projektu zlepšiť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1BA0739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sem vpíš cieľové hodnoty, ktoré chcete dosiahnuť realizáciou cieľa (napr. </w:t>
            </w: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br/>
              <w:t>_Zrýchlenie poskytnutia služby (čas),</w:t>
            </w: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br/>
              <w:t>_Zvýšenie počtu poskytnutých služieb (početnosť),</w:t>
            </w: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br/>
              <w:t>_</w:t>
            </w:r>
            <w:proofErr w:type="spellStart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Znížšnie</w:t>
            </w:r>
            <w:proofErr w:type="spellEnd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 nákladov na proces (financie), ... atď.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8B3EE20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spôsob (</w:t>
            </w:r>
            <w:proofErr w:type="spellStart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metodu</w:t>
            </w:r>
            <w:proofErr w:type="spellEnd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 / postup), ako sa po nasadení overí naplnenie cieľa (naplnenie KPI)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9C301FD" w14:textId="77777777" w:rsidR="00DB0892" w:rsidRPr="00017536" w:rsidRDefault="00DB0892" w:rsidP="000C09D1">
            <w:pPr>
              <w:rPr>
                <w:rFonts w:ascii="Tahoma" w:hAnsi="Tahoma" w:cs="Tahoma"/>
                <w:color w:val="80808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sem vpíš spôsob (</w:t>
            </w:r>
            <w:proofErr w:type="spellStart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>metodu</w:t>
            </w:r>
            <w:proofErr w:type="spellEnd"/>
            <w:r w:rsidRPr="00017536">
              <w:rPr>
                <w:rFonts w:ascii="Tahoma" w:hAnsi="Tahoma" w:cs="Tahoma"/>
                <w:color w:val="808080"/>
                <w:sz w:val="11"/>
                <w:szCs w:val="10"/>
              </w:rPr>
              <w:t xml:space="preserve"> / postup), ako sa po nasadení overí naplnenie cieľa (naplnenie KPI)</w:t>
            </w:r>
          </w:p>
        </w:tc>
      </w:tr>
      <w:tr w:rsidR="00DB0892" w:rsidRPr="00AA7142" w14:paraId="20314D8F" w14:textId="77777777" w:rsidTr="000C09D1">
        <w:trPr>
          <w:gridAfter w:val="1"/>
          <w:wAfter w:w="597" w:type="dxa"/>
          <w:trHeight w:val="26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690557C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A2C37FD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D6C9264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938E9FC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775325B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6197D50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AE93F02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122D42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</w:tr>
      <w:tr w:rsidR="00DB0892" w:rsidRPr="00AA7142" w14:paraId="73CCCC4C" w14:textId="77777777" w:rsidTr="000C09D1">
        <w:trPr>
          <w:gridAfter w:val="1"/>
          <w:wAfter w:w="597" w:type="dxa"/>
          <w:trHeight w:val="26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E7930AE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A4D52DD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3709EFB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28FF3F3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78E995B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49DF700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B1984A7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D02E9B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</w:tr>
      <w:tr w:rsidR="00DB0892" w:rsidRPr="00AA7142" w14:paraId="26E3D19E" w14:textId="77777777" w:rsidTr="000C09D1">
        <w:trPr>
          <w:gridAfter w:val="1"/>
          <w:wAfter w:w="597" w:type="dxa"/>
          <w:trHeight w:val="260"/>
        </w:trPr>
        <w:tc>
          <w:tcPr>
            <w:tcW w:w="98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2C67014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1C67B77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67B7A0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A04D9FA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232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72AFC39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71AFD9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17F2607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5E2BFC5" w14:textId="77777777" w:rsidR="00DB0892" w:rsidRPr="00017536" w:rsidRDefault="00DB0892" w:rsidP="000C09D1">
            <w:pPr>
              <w:rPr>
                <w:rFonts w:ascii="Tahoma" w:hAnsi="Tahoma" w:cs="Tahoma"/>
                <w:color w:val="000000"/>
                <w:sz w:val="11"/>
                <w:szCs w:val="10"/>
              </w:rPr>
            </w:pPr>
            <w:r w:rsidRPr="00017536">
              <w:rPr>
                <w:rFonts w:ascii="Tahoma" w:hAnsi="Tahoma" w:cs="Tahoma"/>
                <w:color w:val="000000"/>
                <w:sz w:val="11"/>
                <w:szCs w:val="10"/>
              </w:rPr>
              <w:t>...</w:t>
            </w:r>
          </w:p>
        </w:tc>
      </w:tr>
    </w:tbl>
    <w:p w14:paraId="0CED6734" w14:textId="77777777" w:rsidR="00DB0892" w:rsidRDefault="00DB0892" w:rsidP="00DB0892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0A9CF057" w14:textId="77777777" w:rsidR="00DB0892" w:rsidRDefault="00DB0892" w:rsidP="00DB0892">
      <w:pPr>
        <w:pStyle w:val="Odsekzoznamu"/>
        <w:spacing w:before="8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</w:p>
    <w:p w14:paraId="41BCE0CB" w14:textId="77777777" w:rsidR="00DB0892" w:rsidRPr="00DB0892" w:rsidRDefault="00DB0892" w:rsidP="00DB0892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0608A584" w14:textId="77777777" w:rsidR="00DB0892" w:rsidRPr="00FA2ACC" w:rsidRDefault="00DB0892" w:rsidP="00FA2ACC">
      <w:pPr>
        <w:spacing w:before="80"/>
        <w:rPr>
          <w:rFonts w:ascii="Tahoma" w:hAnsi="Tahoma" w:cs="Tahoma"/>
          <w:color w:val="0070C0"/>
          <w:sz w:val="13"/>
          <w:szCs w:val="16"/>
        </w:rPr>
      </w:pPr>
    </w:p>
    <w:p w14:paraId="09E7C51D" w14:textId="77777777" w:rsidR="00DB0892" w:rsidRDefault="00DB0892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1B81AC4C" w14:textId="77777777" w:rsidR="00DB0892" w:rsidRPr="00F77A83" w:rsidRDefault="00DB0892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3A9372E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3" w:name="_Toc15939570"/>
      <w:bookmarkStart w:id="14" w:name="_Toc40618844"/>
      <w:r w:rsidRPr="00F77A83">
        <w:t>Akceptačné kritériá</w:t>
      </w:r>
      <w:bookmarkEnd w:id="13"/>
      <w:bookmarkEnd w:id="14"/>
      <w:r w:rsidRPr="00F77A83">
        <w:t xml:space="preserve"> </w:t>
      </w:r>
    </w:p>
    <w:p w14:paraId="0DB6825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zoznam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akceptačných kritérií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>, za ktorých bude objednávateľ akceptovať dodanie diela zhotoviteľom</w:t>
      </w:r>
    </w:p>
    <w:p w14:paraId="2DB2A736" w14:textId="77777777" w:rsidR="00E84390" w:rsidRPr="00F77A83" w:rsidRDefault="00E84390" w:rsidP="00F77A83">
      <w:pPr>
        <w:pStyle w:val="Odsekzoznamu"/>
        <w:spacing w:before="80"/>
        <w:ind w:left="851" w:hanging="851"/>
        <w:rPr>
          <w:rFonts w:ascii="Tahoma" w:hAnsi="Tahoma" w:cs="Tahoma"/>
          <w:i/>
          <w:color w:val="3366FF"/>
          <w:sz w:val="16"/>
          <w:szCs w:val="16"/>
          <w:lang w:val="sk-SK"/>
        </w:rPr>
      </w:pPr>
    </w:p>
    <w:p w14:paraId="39C57C2A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5" w:name="_Toc40618845"/>
      <w:r w:rsidRPr="00F77A83">
        <w:t>Katalóg požiadaviek</w:t>
      </w:r>
      <w:bookmarkEnd w:id="15"/>
    </w:p>
    <w:p w14:paraId="68391DEA" w14:textId="77777777" w:rsidR="00E84390" w:rsidRPr="00F77A83" w:rsidRDefault="00E84390" w:rsidP="00B73779">
      <w:pPr>
        <w:pStyle w:val="Odsekzoznamu"/>
        <w:numPr>
          <w:ilvl w:val="0"/>
          <w:numId w:val="47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Tento bod / kapitola bude obsahovať katalóg požiadaviek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XXX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na riešenie. Môže byť prevzatý z obstarávania prípadne spresnený obsah (rozsah nemôže byť zmenený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be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zmenového konania).</w:t>
      </w:r>
    </w:p>
    <w:p w14:paraId="723D7EDC" w14:textId="7E047F28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" w:name="_Toc17799203"/>
      <w:bookmarkStart w:id="17" w:name="_Toc17799583"/>
      <w:bookmarkStart w:id="18" w:name="_Toc17799772"/>
      <w:bookmarkStart w:id="19" w:name="_Toc17799961"/>
      <w:bookmarkStart w:id="20" w:name="_Toc17800150"/>
      <w:bookmarkStart w:id="21" w:name="_Toc17800338"/>
      <w:bookmarkStart w:id="22" w:name="_Toc17800528"/>
      <w:bookmarkStart w:id="23" w:name="_Toc17800716"/>
      <w:bookmarkStart w:id="24" w:name="_Toc17800904"/>
      <w:bookmarkStart w:id="25" w:name="_Toc17801092"/>
      <w:bookmarkStart w:id="26" w:name="_Toc17801280"/>
      <w:bookmarkStart w:id="27" w:name="_Toc17884401"/>
      <w:bookmarkStart w:id="28" w:name="_Toc17884592"/>
      <w:bookmarkStart w:id="29" w:name="_Toc18394592"/>
      <w:bookmarkStart w:id="30" w:name="_Toc40618846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F77A83">
        <w:t>Funkčn</w:t>
      </w:r>
      <w:r w:rsidR="00CD68F8" w:rsidRPr="00F77A83">
        <w:t>á špecifikácia</w:t>
      </w:r>
      <w:r w:rsidRPr="00F77A83">
        <w:t xml:space="preserve"> (BREQ)</w:t>
      </w:r>
      <w:r w:rsidR="000C09D1">
        <w:t xml:space="preserve"> a detailný návrh riešenia</w:t>
      </w:r>
      <w:r w:rsidRPr="00F77A83">
        <w:t>:</w:t>
      </w:r>
      <w:bookmarkEnd w:id="30"/>
    </w:p>
    <w:p w14:paraId="3C38AA7E" w14:textId="77777777" w:rsidR="00E84390" w:rsidRPr="00F77A83" w:rsidRDefault="00E84390" w:rsidP="002736E3">
      <w:pPr>
        <w:pStyle w:val="Nadpis4"/>
        <w:ind w:hanging="425"/>
      </w:pPr>
      <w:bookmarkStart w:id="31" w:name="_Toc40618847"/>
      <w:r w:rsidRPr="00F77A83">
        <w:t>Procesné požiadavky (funkčnosť, automatizácia v procese/aktivite)</w:t>
      </w:r>
      <w:bookmarkEnd w:id="31"/>
    </w:p>
    <w:p w14:paraId="64F18541" w14:textId="77777777" w:rsidR="00E84390" w:rsidRPr="00F77A83" w:rsidRDefault="00E84390" w:rsidP="002736E3">
      <w:pPr>
        <w:pStyle w:val="Nadpis4"/>
        <w:ind w:hanging="425"/>
      </w:pPr>
      <w:bookmarkStart w:id="32" w:name="_Toc40618848"/>
      <w:r w:rsidRPr="00F77A83">
        <w:t>Užívateľské požiadavky</w:t>
      </w:r>
      <w:bookmarkEnd w:id="32"/>
    </w:p>
    <w:p w14:paraId="2091F485" w14:textId="77777777" w:rsidR="00E84390" w:rsidRPr="00F77A83" w:rsidRDefault="00E84390" w:rsidP="002736E3">
      <w:pPr>
        <w:pStyle w:val="Nadpis4"/>
        <w:ind w:hanging="425"/>
      </w:pPr>
      <w:bookmarkStart w:id="33" w:name="_Toc40618849"/>
      <w:proofErr w:type="spellStart"/>
      <w:r w:rsidRPr="00F77A83">
        <w:t>Reportingové</w:t>
      </w:r>
      <w:proofErr w:type="spellEnd"/>
      <w:r w:rsidRPr="00F77A83">
        <w:t xml:space="preserve"> požiadavky</w:t>
      </w:r>
      <w:bookmarkEnd w:id="33"/>
    </w:p>
    <w:p w14:paraId="1A5E46FE" w14:textId="77777777" w:rsidR="00E84390" w:rsidRPr="00F77A83" w:rsidRDefault="00E84390" w:rsidP="002736E3">
      <w:pPr>
        <w:pStyle w:val="Nadpis4"/>
        <w:ind w:hanging="425"/>
      </w:pPr>
      <w:bookmarkStart w:id="34" w:name="_Toc40618850"/>
      <w:r w:rsidRPr="00F77A83">
        <w:t>Požiadavky na kapacitu a výkon</w:t>
      </w:r>
      <w:bookmarkEnd w:id="34"/>
    </w:p>
    <w:p w14:paraId="2DD64C5A" w14:textId="77777777" w:rsidR="00E84390" w:rsidRPr="00F77A83" w:rsidRDefault="00E84390" w:rsidP="002736E3">
      <w:pPr>
        <w:pStyle w:val="Nadpis4"/>
        <w:ind w:hanging="425"/>
      </w:pPr>
      <w:bookmarkStart w:id="35" w:name="_Toc40618851"/>
      <w:r w:rsidRPr="00F77A83">
        <w:t>Požiadavky na bezpečnosť</w:t>
      </w:r>
      <w:bookmarkEnd w:id="35"/>
    </w:p>
    <w:p w14:paraId="113BD684" w14:textId="77777777" w:rsidR="00E84390" w:rsidRPr="00F77A83" w:rsidRDefault="00E84390" w:rsidP="002736E3">
      <w:pPr>
        <w:pStyle w:val="Nadpis4"/>
        <w:ind w:hanging="425"/>
      </w:pPr>
      <w:bookmarkStart w:id="36" w:name="_Toc40618852"/>
      <w:r w:rsidRPr="00F77A83">
        <w:t>Požiadavky na prevádzku</w:t>
      </w:r>
      <w:bookmarkEnd w:id="36"/>
    </w:p>
    <w:p w14:paraId="3FA133CF" w14:textId="60EE3037" w:rsidR="00E84390" w:rsidRDefault="00DB0892" w:rsidP="002736E3">
      <w:pPr>
        <w:pStyle w:val="Nadpis4"/>
        <w:ind w:hanging="425"/>
      </w:pPr>
      <w:bookmarkStart w:id="37" w:name="_Toc40618853"/>
      <w:r>
        <w:t>L</w:t>
      </w:r>
      <w:r w:rsidR="00E84390" w:rsidRPr="00F77A83">
        <w:t>egislatívne</w:t>
      </w:r>
      <w:r>
        <w:t xml:space="preserve"> požiadavky</w:t>
      </w:r>
      <w:bookmarkEnd w:id="37"/>
    </w:p>
    <w:p w14:paraId="4D299FA3" w14:textId="50DE04F5" w:rsidR="00DB0892" w:rsidRPr="00F77A83" w:rsidRDefault="00DB0892" w:rsidP="002736E3">
      <w:pPr>
        <w:pStyle w:val="Nadpis4"/>
        <w:ind w:hanging="425"/>
      </w:pPr>
      <w:bookmarkStart w:id="38" w:name="_Toc40618854"/>
      <w:r>
        <w:t>...</w:t>
      </w:r>
      <w:bookmarkEnd w:id="38"/>
    </w:p>
    <w:p w14:paraId="264D6C56" w14:textId="2D533169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39" w:name="_Toc17884410"/>
      <w:bookmarkStart w:id="40" w:name="_Toc17884601"/>
      <w:bookmarkStart w:id="41" w:name="_Toc18394601"/>
      <w:bookmarkStart w:id="42" w:name="_Toc17801289"/>
      <w:bookmarkStart w:id="43" w:name="_Toc17884411"/>
      <w:bookmarkStart w:id="44" w:name="_Toc17884602"/>
      <w:bookmarkStart w:id="45" w:name="_Toc18394602"/>
      <w:bookmarkStart w:id="46" w:name="_Toc40618855"/>
      <w:bookmarkEnd w:id="39"/>
      <w:bookmarkEnd w:id="40"/>
      <w:bookmarkEnd w:id="41"/>
      <w:bookmarkEnd w:id="42"/>
      <w:bookmarkEnd w:id="43"/>
      <w:bookmarkEnd w:id="44"/>
      <w:bookmarkEnd w:id="45"/>
      <w:r w:rsidRPr="00F77A83">
        <w:t>Technická špecifikácia (BREQ)</w:t>
      </w:r>
      <w:r w:rsidR="000C09D1">
        <w:t xml:space="preserve"> a detailný návrh riešenia</w:t>
      </w:r>
      <w:r w:rsidRPr="00F77A83">
        <w:t>:</w:t>
      </w:r>
      <w:bookmarkEnd w:id="46"/>
    </w:p>
    <w:p w14:paraId="0341D472" w14:textId="77777777" w:rsidR="00E84390" w:rsidRPr="00F77A83" w:rsidRDefault="00E84390" w:rsidP="002736E3">
      <w:pPr>
        <w:pStyle w:val="Nadpis4"/>
        <w:ind w:hanging="425"/>
      </w:pPr>
      <w:bookmarkStart w:id="47" w:name="_Toc40618856"/>
      <w:r w:rsidRPr="00F77A83">
        <w:t>Požiadavky na architektúru riešenia</w:t>
      </w:r>
      <w:bookmarkEnd w:id="47"/>
    </w:p>
    <w:p w14:paraId="0F7FCB8B" w14:textId="77777777" w:rsidR="00E84390" w:rsidRPr="00F77A83" w:rsidRDefault="00E84390" w:rsidP="002736E3">
      <w:pPr>
        <w:pStyle w:val="Nadpis4"/>
        <w:ind w:hanging="425"/>
      </w:pPr>
      <w:bookmarkStart w:id="48" w:name="_Toc40618857"/>
      <w:r w:rsidRPr="00F77A83">
        <w:t>Požiadavky na Infraštruktúru</w:t>
      </w:r>
      <w:bookmarkEnd w:id="48"/>
    </w:p>
    <w:p w14:paraId="34B05AD5" w14:textId="77777777" w:rsidR="00E84390" w:rsidRPr="00F77A83" w:rsidRDefault="00E84390" w:rsidP="002736E3">
      <w:pPr>
        <w:pStyle w:val="Nadpis4"/>
        <w:ind w:hanging="425"/>
      </w:pPr>
      <w:bookmarkStart w:id="49" w:name="_Toc40618858"/>
      <w:r w:rsidRPr="00F77A83">
        <w:t>Požiadavky na komunikácie</w:t>
      </w:r>
      <w:bookmarkEnd w:id="49"/>
    </w:p>
    <w:p w14:paraId="6C9964DC" w14:textId="77777777" w:rsidR="00E84390" w:rsidRDefault="00E84390" w:rsidP="002736E3">
      <w:pPr>
        <w:pStyle w:val="Nadpis4"/>
        <w:ind w:hanging="425"/>
      </w:pPr>
      <w:bookmarkStart w:id="50" w:name="_Toc40618859"/>
      <w:r w:rsidRPr="00F77A83">
        <w:t>Požiadavky na bezpečnosť</w:t>
      </w:r>
      <w:bookmarkEnd w:id="50"/>
    </w:p>
    <w:p w14:paraId="1B24B55A" w14:textId="6A4DFE82" w:rsidR="00DB0892" w:rsidRPr="00F77A83" w:rsidRDefault="00DB0892" w:rsidP="002736E3">
      <w:pPr>
        <w:pStyle w:val="Nadpis4"/>
        <w:ind w:hanging="425"/>
      </w:pPr>
      <w:bookmarkStart w:id="51" w:name="_Toc40618860"/>
      <w:r>
        <w:t>...</w:t>
      </w:r>
      <w:bookmarkEnd w:id="51"/>
    </w:p>
    <w:p w14:paraId="53BF30B3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E9B6955" w14:textId="77777777" w:rsidR="00DB0892" w:rsidRPr="00DB0892" w:rsidRDefault="00DB0892" w:rsidP="00DB0892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68BC28B4" w14:textId="77777777" w:rsidR="00E84390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FFE6A0F" w14:textId="658ABA49" w:rsid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Ak sa v riadení projektov podľa doterajších predpisov používa pojem „</w:t>
      </w:r>
      <w:r w:rsidRPr="00FA2ACC">
        <w:rPr>
          <w:rFonts w:ascii="Tahoma" w:hAnsi="Tahoma" w:cs="Tahoma"/>
          <w:b/>
          <w:color w:val="0070C0"/>
          <w:sz w:val="16"/>
          <w:szCs w:val="16"/>
        </w:rPr>
        <w:t>Štúdia uskutočniteľnosti</w:t>
      </w:r>
      <w:r w:rsidRPr="00FA2ACC">
        <w:rPr>
          <w:rFonts w:ascii="Tahoma" w:hAnsi="Tahoma" w:cs="Tahoma"/>
          <w:color w:val="0070C0"/>
          <w:sz w:val="16"/>
          <w:szCs w:val="16"/>
        </w:rPr>
        <w:t>“ alebo vytvára dokument s názvom „</w:t>
      </w:r>
      <w:r w:rsidRPr="00FA2ACC">
        <w:rPr>
          <w:rFonts w:ascii="Tahoma" w:hAnsi="Tahoma" w:cs="Tahoma"/>
          <w:b/>
          <w:color w:val="0070C0"/>
          <w:sz w:val="16"/>
          <w:szCs w:val="16"/>
        </w:rPr>
        <w:t>Štúdia uskutočniteľnosti</w:t>
      </w:r>
      <w:r w:rsidRPr="00FA2ACC">
        <w:rPr>
          <w:rFonts w:ascii="Tahoma" w:hAnsi="Tahoma" w:cs="Tahoma"/>
          <w:color w:val="0070C0"/>
          <w:sz w:val="16"/>
          <w:szCs w:val="16"/>
        </w:rPr>
        <w:t xml:space="preserve">“ na účely Vyhlášky 85/2020 </w:t>
      </w:r>
      <w:proofErr w:type="spellStart"/>
      <w:r w:rsidRPr="00FA2ACC">
        <w:rPr>
          <w:rFonts w:ascii="Tahoma" w:hAnsi="Tahoma" w:cs="Tahoma"/>
          <w:color w:val="0070C0"/>
          <w:sz w:val="16"/>
          <w:szCs w:val="16"/>
        </w:rPr>
        <w:t>Zz</w:t>
      </w:r>
      <w:proofErr w:type="spellEnd"/>
      <w:r w:rsidRPr="00FA2ACC">
        <w:rPr>
          <w:rFonts w:ascii="Tahoma" w:hAnsi="Tahoma" w:cs="Tahoma"/>
          <w:color w:val="0070C0"/>
          <w:sz w:val="16"/>
          <w:szCs w:val="16"/>
        </w:rPr>
        <w:t xml:space="preserve"> a na účely posudzovania úplnosti štúdií uskutočniteľnosti vytvorených do 30. apríla 2020, sa za </w:t>
      </w:r>
      <w:r w:rsidRPr="00FA2ACC">
        <w:rPr>
          <w:rFonts w:ascii="Tahoma" w:hAnsi="Tahoma" w:cs="Tahoma"/>
          <w:b/>
          <w:color w:val="0070C0"/>
          <w:sz w:val="16"/>
          <w:szCs w:val="16"/>
        </w:rPr>
        <w:t>štúdiu uskutočniteľnosti</w:t>
      </w:r>
      <w:r w:rsidRPr="00FA2ACC">
        <w:rPr>
          <w:rFonts w:ascii="Tahoma" w:hAnsi="Tahoma" w:cs="Tahoma"/>
          <w:color w:val="0070C0"/>
          <w:sz w:val="16"/>
          <w:szCs w:val="16"/>
        </w:rPr>
        <w:t xml:space="preserve"> považuje komplexný projektový produkt tvorený manažérskymi produktmi, ktoré sú vytvárané a schválené v prípravnej fáze projektu a aktualizované a schválené v iniciačnej fáze podľa doterajších predpisov nasledovne:</w:t>
      </w:r>
    </w:p>
    <w:p w14:paraId="43D7BBC6" w14:textId="77777777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</w:p>
    <w:p w14:paraId="235C1971" w14:textId="6B4B89CA" w:rsidR="00FA2ACC" w:rsidRPr="00FA2ACC" w:rsidRDefault="00FA2ACC" w:rsidP="00FA2ACC">
      <w:pPr>
        <w:pStyle w:val="p1"/>
        <w:rPr>
          <w:rFonts w:ascii="Tahoma" w:hAnsi="Tahoma" w:cs="Tahoma"/>
          <w:b/>
          <w:color w:val="0070C0"/>
          <w:sz w:val="16"/>
          <w:szCs w:val="16"/>
        </w:rPr>
      </w:pPr>
      <w:r w:rsidRPr="00FA2ACC">
        <w:rPr>
          <w:rFonts w:ascii="Tahoma" w:hAnsi="Tahoma" w:cs="Tahoma"/>
          <w:b/>
          <w:color w:val="0070C0"/>
          <w:sz w:val="16"/>
          <w:szCs w:val="16"/>
        </w:rPr>
        <w:t>a) v prípravnej fáze projektu manažérskymi produktmi, ktorými sú:</w:t>
      </w:r>
    </w:p>
    <w:p w14:paraId="4478FEEC" w14:textId="1FF46996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1. P-01 Projektový zámer – rámcový s Prílohou 1: Funkčná špecifikácia – rámcová a Prílohou 2: Zoznam rizík a závislostí – rámcový,</w:t>
      </w:r>
    </w:p>
    <w:p w14:paraId="3A849707" w14:textId="10D051B9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2. P-02 BC/CBA – odôvodnenie projektu – rámcové,</w:t>
      </w:r>
    </w:p>
    <w:p w14:paraId="7A60C69F" w14:textId="692F09BE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lastRenderedPageBreak/>
        <w:t>3. P-03 Prístup k projektu – rámcový,</w:t>
      </w:r>
    </w:p>
    <w:p w14:paraId="2E33D354" w14:textId="23A4B74D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4. P-04 Projektový plán – rámcový,</w:t>
      </w:r>
    </w:p>
    <w:p w14:paraId="0118D1C7" w14:textId="77777777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</w:p>
    <w:p w14:paraId="2D50B3AF" w14:textId="682F1536" w:rsidR="00FA2ACC" w:rsidRPr="00FA2ACC" w:rsidRDefault="00FA2ACC" w:rsidP="00FA2ACC">
      <w:pPr>
        <w:pStyle w:val="p1"/>
        <w:rPr>
          <w:rFonts w:ascii="Tahoma" w:hAnsi="Tahoma" w:cs="Tahoma"/>
          <w:b/>
          <w:color w:val="0070C0"/>
          <w:sz w:val="16"/>
          <w:szCs w:val="16"/>
        </w:rPr>
      </w:pPr>
      <w:r w:rsidRPr="00FA2ACC">
        <w:rPr>
          <w:rFonts w:ascii="Tahoma" w:hAnsi="Tahoma" w:cs="Tahoma"/>
          <w:b/>
          <w:color w:val="0070C0"/>
          <w:sz w:val="16"/>
          <w:szCs w:val="16"/>
        </w:rPr>
        <w:t>b) v iniciačnej fáze projektu manažérskymi produktmi, ktorými sú:</w:t>
      </w:r>
    </w:p>
    <w:p w14:paraId="79C9B001" w14:textId="49AEC06A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1. I-01 Projektový zámer – detailný s Prílohou 1: Funkčná špecifikácia – detailná a Prílohou 2: Zoznam rizík a závislostí – detailný,</w:t>
      </w:r>
    </w:p>
    <w:p w14:paraId="39B8C056" w14:textId="595E11DC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2. I-02 BC/CBA – odôvodnenie projektu – detailné,</w:t>
      </w:r>
    </w:p>
    <w:p w14:paraId="3C12CE24" w14:textId="17DAE6DF" w:rsidR="00FA2ACC" w:rsidRPr="00FA2ACC" w:rsidRDefault="00FA2ACC" w:rsidP="00FA2ACC">
      <w:pPr>
        <w:pStyle w:val="p1"/>
        <w:rPr>
          <w:rFonts w:ascii="Tahoma" w:hAnsi="Tahoma" w:cs="Tahoma"/>
          <w:color w:val="0070C0"/>
          <w:sz w:val="16"/>
          <w:szCs w:val="16"/>
        </w:rPr>
      </w:pPr>
      <w:r w:rsidRPr="00FA2ACC">
        <w:rPr>
          <w:rFonts w:ascii="Tahoma" w:hAnsi="Tahoma" w:cs="Tahoma"/>
          <w:color w:val="0070C0"/>
          <w:sz w:val="16"/>
          <w:szCs w:val="16"/>
        </w:rPr>
        <w:t>3. I-03 Prístup k projektu – detailný s Prílohou 1: Technická špecifikácia – rámcová.</w:t>
      </w:r>
    </w:p>
    <w:p w14:paraId="1C0D4892" w14:textId="77777777" w:rsidR="00FA2ACC" w:rsidRPr="00FA2ACC" w:rsidRDefault="00FA2ACC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CFBAFFE" w14:textId="77777777" w:rsidR="00DB0892" w:rsidRPr="00F77A83" w:rsidRDefault="00DB0892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5726DE4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dokument obsahujem (v jednotlivých kapitolách) detailnejší popis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horevuedených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základných oblastí požiadaviek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zákaznika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/ budúceho užívateľa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riešania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.</w:t>
      </w:r>
    </w:p>
    <w:p w14:paraId="61EE77E7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47ABBFA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Do tejto časti vpíšte vecný, stručný a štruktúrovaný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katalóg požiadaviek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na riešenie. </w:t>
      </w:r>
    </w:p>
    <w:p w14:paraId="24B701BF" w14:textId="12260525" w:rsidR="00E84390" w:rsidRPr="00FA2ACC" w:rsidRDefault="00E84390" w:rsidP="00B73779">
      <w:pPr>
        <w:pStyle w:val="Odsekzoznamu"/>
        <w:numPr>
          <w:ilvl w:val="0"/>
          <w:numId w:val="17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Tabuľka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- Katalóg požiadaviek</w:t>
      </w:r>
      <w:r w:rsidR="00FA2ACC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(funkčných, nefunkčných, technických)</w:t>
      </w:r>
    </w:p>
    <w:p w14:paraId="57A00820" w14:textId="77777777" w:rsidR="00FA2ACC" w:rsidRPr="00F77A83" w:rsidRDefault="00FA2ACC" w:rsidP="00FA2ACC">
      <w:pPr>
        <w:pStyle w:val="Odsekzoznamu"/>
        <w:ind w:left="851"/>
        <w:rPr>
          <w:rFonts w:ascii="Tahoma" w:hAnsi="Tahoma" w:cs="Tahoma"/>
          <w:color w:val="0070C0"/>
          <w:sz w:val="16"/>
          <w:szCs w:val="16"/>
        </w:rPr>
      </w:pPr>
    </w:p>
    <w:p w14:paraId="1BCAD25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Všetky požiadavky zo ŠÚ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premapovať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štruktúrovaným (napr. formou tabuliek) a 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dohľadateľným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spôsobom do tejto DNR/DFŠ</w:t>
      </w:r>
    </w:p>
    <w:p w14:paraId="4EF3C777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b/>
          <w:color w:val="0070C0"/>
          <w:sz w:val="16"/>
          <w:szCs w:val="16"/>
        </w:rPr>
        <w:t>Katalóg požiadaviek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môže byť prevzatý zo „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Súťažných podkladov</w:t>
      </w:r>
      <w:r w:rsidRPr="00F77A83">
        <w:rPr>
          <w:rFonts w:ascii="Tahoma" w:hAnsi="Tahoma" w:cs="Tahoma"/>
          <w:color w:val="0070C0"/>
          <w:sz w:val="16"/>
          <w:szCs w:val="16"/>
        </w:rPr>
        <w:t>“ (časť „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opis predmetu zákazky</w:t>
      </w:r>
      <w:r w:rsidRPr="00F77A83">
        <w:rPr>
          <w:rFonts w:ascii="Tahoma" w:hAnsi="Tahoma" w:cs="Tahoma"/>
          <w:color w:val="0070C0"/>
          <w:sz w:val="16"/>
          <w:szCs w:val="16"/>
        </w:rPr>
        <w:t>“) prípadne spresnený / zdetailizovaný obsah. Rozsah a obsah nemôže byť zmenený oproti schválenej Štúdii uskutočniteľnosti bez zmenového konania.</w:t>
      </w:r>
    </w:p>
    <w:p w14:paraId="79381018" w14:textId="77777777" w:rsidR="00E84390" w:rsidRPr="00F77A83" w:rsidRDefault="00E84390" w:rsidP="00B73779">
      <w:pPr>
        <w:pStyle w:val="Odsekzoznamu"/>
        <w:numPr>
          <w:ilvl w:val="0"/>
          <w:numId w:val="20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Výstup potrebný aj pre Kapitolu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Mapovanie požiadaviek na Štúdiu uskutočniteľnosti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+ v 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tabuľke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prehľadne uviesť mapovanie požiadaviek aj na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MetaIS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.</w:t>
      </w:r>
    </w:p>
    <w:p w14:paraId="76CE703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8B2CADC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dizajn procesov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je nevyhnutné vychádzať z metodiky a postupov PO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EVS</w:t>
      </w:r>
      <w:r w:rsidRPr="00F77A83">
        <w:rPr>
          <w:rFonts w:ascii="Tahoma" w:hAnsi="Tahoma" w:cs="Tahoma"/>
          <w:color w:val="0070C0"/>
          <w:sz w:val="16"/>
          <w:szCs w:val="16"/>
        </w:rPr>
        <w:t>:</w:t>
      </w:r>
    </w:p>
    <w:p w14:paraId="2E1D49A4" w14:textId="77777777" w:rsidR="00E84390" w:rsidRPr="00F77A83" w:rsidRDefault="00E84390" w:rsidP="00B73779">
      <w:pPr>
        <w:pStyle w:val="Odsekzoznamu"/>
        <w:numPr>
          <w:ilvl w:val="0"/>
          <w:numId w:val="20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Dizajn TOBE procesov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musí byť v súlade s metodikou a postupom: </w:t>
      </w:r>
      <w:hyperlink r:id="rId12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szCs w:val="16"/>
            <w:lang w:val="sk-SK"/>
          </w:rPr>
          <w:t>https://www.minv.sk/?np-optimalizacia-procesov-vo-verejnej-sprave&amp;subor=255448</w:t>
        </w:r>
      </w:hyperlink>
    </w:p>
    <w:p w14:paraId="349EEBC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  </w:t>
      </w:r>
    </w:p>
    <w:p w14:paraId="4FC6F00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>V požiadavkách pre časť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„využívanie služieb vládneho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cloudu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“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1DF4119E" w14:textId="77777777" w:rsidR="00E84390" w:rsidRPr="00F77A83" w:rsidRDefault="00E84390" w:rsidP="00B73779">
      <w:pPr>
        <w:pStyle w:val="Odsekzoznamu"/>
        <w:numPr>
          <w:ilvl w:val="0"/>
          <w:numId w:val="21"/>
        </w:numPr>
        <w:ind w:left="851" w:hanging="851"/>
        <w:contextualSpacing w:val="0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Návrh aplikačnej a infraštruktúrnej architektúry v plnej miere zohľadňuje skutočnosť, že sú poskytované len služby uvedené v katalógu služieb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.</w:t>
      </w:r>
    </w:p>
    <w:p w14:paraId="3754ADA5" w14:textId="132A9B60" w:rsidR="00E84390" w:rsidRPr="00F77A83" w:rsidRDefault="00E84390" w:rsidP="00B73779">
      <w:pPr>
        <w:pStyle w:val="Odsekzoznamu"/>
        <w:numPr>
          <w:ilvl w:val="0"/>
          <w:numId w:val="21"/>
        </w:numPr>
        <w:ind w:left="851" w:hanging="851"/>
        <w:contextualSpacing w:val="0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Zoznam požiadaviek na služby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uvedené v </w:t>
      </w:r>
      <w:r w:rsidRPr="00F77A83">
        <w:rPr>
          <w:rFonts w:ascii="Tahoma" w:eastAsiaTheme="minorHAnsi" w:hAnsi="Tahoma" w:cs="Tahoma"/>
          <w:color w:val="0070C0"/>
          <w:sz w:val="16"/>
          <w:highlight w:val="yellow"/>
          <w:lang w:val="sk-SK"/>
        </w:rPr>
        <w:t>“Prílohe X.”</w:t>
      </w: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  <w:r w:rsidRPr="00F77A83">
        <w:rPr>
          <w:rFonts w:ascii="Tahoma" w:eastAsiaTheme="minorHAnsi" w:hAnsi="Tahoma" w:cs="Tahoma"/>
          <w:b/>
          <w:color w:val="0070C0"/>
          <w:sz w:val="16"/>
          <w:lang w:val="sk-SK"/>
        </w:rPr>
        <w:t>sú v plnej miere kompatibilné s aktuálnou verziou katalógu služieb</w:t>
      </w: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vypublikovanej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na</w:t>
      </w:r>
      <w:r w:rsidRPr="00F77A83">
        <w:rPr>
          <w:rFonts w:ascii="Tahoma" w:hAnsi="Tahoma" w:cs="Tahoma"/>
          <w:sz w:val="16"/>
          <w:lang w:val="sk-SK"/>
        </w:rPr>
        <w:t xml:space="preserve"> </w:t>
      </w:r>
      <w:hyperlink r:id="rId13" w:history="1">
        <w:r w:rsidRPr="00F77A83">
          <w:rPr>
            <w:rStyle w:val="Hypertextovprepojenie"/>
            <w:rFonts w:ascii="Tahoma" w:hAnsi="Tahoma" w:cs="Tahoma"/>
            <w:sz w:val="16"/>
            <w:lang w:val="sk-SK"/>
          </w:rPr>
          <w:t>https://www.sk.cloud</w:t>
        </w:r>
      </w:hyperlink>
      <w:r w:rsidRPr="00F77A83">
        <w:rPr>
          <w:rFonts w:ascii="Tahoma" w:hAnsi="Tahoma" w:cs="Tahoma"/>
          <w:sz w:val="16"/>
          <w:lang w:val="sk-SK"/>
        </w:rPr>
        <w:t xml:space="preserve"> </w:t>
      </w: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alebo na </w:t>
      </w:r>
      <w:hyperlink r:id="rId14" w:history="1">
        <w:r w:rsidRPr="00F77A83">
          <w:rPr>
            <w:rStyle w:val="Hypertextovprepojenie"/>
            <w:rFonts w:ascii="Tahoma" w:eastAsiaTheme="minorHAnsi" w:hAnsi="Tahoma" w:cs="Tahoma"/>
            <w:sz w:val="16"/>
            <w:lang w:val="sk-SK"/>
          </w:rPr>
          <w:t>https://</w:t>
        </w:r>
        <w:r w:rsidR="001B562C">
          <w:rPr>
            <w:rStyle w:val="Hypertextovprepojenie"/>
            <w:rFonts w:ascii="Tahoma" w:eastAsiaTheme="minorHAnsi" w:hAnsi="Tahoma" w:cs="Tahoma"/>
            <w:sz w:val="16"/>
            <w:lang w:val="sk-SK"/>
          </w:rPr>
          <w:t>www.mirri.gov.sk</w:t>
        </w:r>
        <w:r w:rsidRPr="00F77A83">
          <w:rPr>
            <w:rStyle w:val="Hypertextovprepojenie"/>
            <w:rFonts w:ascii="Tahoma" w:eastAsiaTheme="minorHAnsi" w:hAnsi="Tahoma" w:cs="Tahoma"/>
            <w:sz w:val="16"/>
            <w:lang w:val="sk-SK"/>
          </w:rPr>
          <w:t>/sekcie/informatizacia/egovernment/vladny-cloud/katalog-cloudovych-sluzieb/index.html</w:t>
        </w:r>
      </w:hyperlink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</w:p>
    <w:p w14:paraId="46966536" w14:textId="77777777" w:rsidR="00E84390" w:rsidRPr="00F77A83" w:rsidRDefault="00E84390" w:rsidP="00B73779">
      <w:pPr>
        <w:pStyle w:val="Odsekzoznamu"/>
        <w:numPr>
          <w:ilvl w:val="0"/>
          <w:numId w:val="21"/>
        </w:numPr>
        <w:ind w:left="851" w:hanging="851"/>
        <w:contextualSpacing w:val="0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Požiadavky na služby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doporučujeme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mať ešte pred vyhlásením VO a následným spustením procesu migrácie –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odkomunikované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/ odsúhlasené s prevádzkovateľom vládneho </w:t>
      </w:r>
      <w:proofErr w:type="spellStart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>cloudu</w:t>
      </w:r>
      <w:proofErr w:type="spellEnd"/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 (MVSR)</w:t>
      </w:r>
    </w:p>
    <w:p w14:paraId="12B5B36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5FAFD6F2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20"/>
          <w:lang w:eastAsia="en-US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>V požiadavkách pr</w:t>
      </w:r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>e časť</w:t>
      </w:r>
      <w:r w:rsidRPr="00F77A83">
        <w:rPr>
          <w:rFonts w:ascii="Tahoma" w:hAnsi="Tahoma" w:cs="Tahoma"/>
          <w:b/>
          <w:color w:val="0070C0"/>
          <w:sz w:val="16"/>
          <w:szCs w:val="20"/>
          <w:lang w:eastAsia="en-US"/>
        </w:rPr>
        <w:t xml:space="preserve"> „využitia referenčných údajov a napojenie na referenčné registre“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 zohľadniť:</w:t>
      </w:r>
    </w:p>
    <w:p w14:paraId="77D5F706" w14:textId="77777777" w:rsidR="00E84390" w:rsidRPr="00F77A83" w:rsidRDefault="00E84390" w:rsidP="00B73779">
      <w:pPr>
        <w:pStyle w:val="Odsekzoznamu"/>
        <w:numPr>
          <w:ilvl w:val="0"/>
          <w:numId w:val="22"/>
        </w:numPr>
        <w:ind w:left="851" w:hanging="851"/>
        <w:rPr>
          <w:rStyle w:val="apple-converted-space"/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eastAsiaTheme="minorHAnsi" w:hAnsi="Tahoma" w:cs="Tahoma"/>
          <w:color w:val="0070C0"/>
          <w:sz w:val="16"/>
          <w:lang w:val="sk-SK"/>
        </w:rPr>
        <w:t xml:space="preserve">Návrh aplikačnej a infraštruktúrnej architektúry v plnej miere zohľadňuje skutočnosť, že sú použité všetky údaje, 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ktoré sú aktuálne vyhlásené za referenčné a voči ktorým platí podľa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zákona o e-</w:t>
      </w:r>
      <w:proofErr w:type="spellStart"/>
      <w:r w:rsidRPr="00F77A83">
        <w:rPr>
          <w:rFonts w:ascii="Tahoma" w:hAnsi="Tahoma" w:cs="Tahoma"/>
          <w:b/>
          <w:color w:val="0070C0"/>
          <w:sz w:val="16"/>
          <w:lang w:val="sk-SK"/>
        </w:rPr>
        <w:t>Governmente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povinnosť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referencovania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sa (viď. §52). Sú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vypublikované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tu </w:t>
      </w:r>
      <w:hyperlink r:id="rId15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lang w:val="sk-SK"/>
          </w:rPr>
          <w:t>https://metais.vicepremier.gov.sk/refregisters/list?page=1&amp;count=20</w:t>
        </w:r>
      </w:hyperlink>
      <w:r w:rsidRPr="00F77A83">
        <w:rPr>
          <w:rStyle w:val="apple-converted-space"/>
          <w:rFonts w:ascii="Tahoma" w:hAnsi="Tahoma" w:cs="Tahoma"/>
          <w:color w:val="0070C0"/>
          <w:sz w:val="16"/>
          <w:lang w:val="sk-SK"/>
        </w:rPr>
        <w:t> </w:t>
      </w:r>
    </w:p>
    <w:p w14:paraId="66729DB5" w14:textId="77777777" w:rsidR="00E84390" w:rsidRPr="00F77A83" w:rsidRDefault="00E84390" w:rsidP="00B73779">
      <w:pPr>
        <w:pStyle w:val="Odsekzoznamu"/>
        <w:numPr>
          <w:ilvl w:val="0"/>
          <w:numId w:val="22"/>
        </w:numPr>
        <w:ind w:left="851" w:hanging="851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K referenčným údajom sa viaže povinnosť orgánov verejnej moci (OVM) využívať a poskytovať pri elektronickej komunikácii (viď. §10 ods. 2 e-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Gov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zákona) tieto údaje prostredníctvom „Modulu procesnej integrácie a integrácie údajov (jeho časti IS CSRÚ)“.  Tento modul (viď. §10 ods. 11 e-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Gov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zákona) slúži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o.i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. na integráciu údajov, synchronizáciu údajov pri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referencovaní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a pri výmene údajov s referenčnými registrami a základnými číselníkmi.</w:t>
      </w:r>
    </w:p>
    <w:p w14:paraId="561924C2" w14:textId="77777777" w:rsidR="00E84390" w:rsidRPr="00F77A83" w:rsidRDefault="00E84390" w:rsidP="00B73779">
      <w:pPr>
        <w:pStyle w:val="Odsekzoznamu"/>
        <w:numPr>
          <w:ilvl w:val="0"/>
          <w:numId w:val="22"/>
        </w:numPr>
        <w:ind w:left="851" w:hanging="851"/>
        <w:rPr>
          <w:rFonts w:ascii="Tahoma" w:eastAsiaTheme="minorHAnsi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Povinnosti a postupy vzťahujúce sa k referenčným údajom sú detailne popísané v Metodickom usmernení ÚPVII zverejnenom na </w:t>
      </w:r>
      <w:hyperlink r:id="rId16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lang w:val="sk-SK"/>
          </w:rPr>
          <w:t>https://datalab.digital/referencne-udaje/</w:t>
        </w:r>
      </w:hyperlink>
      <w:r w:rsidRPr="00F77A83">
        <w:rPr>
          <w:rFonts w:ascii="Tahoma" w:hAnsi="Tahoma" w:cs="Tahoma"/>
          <w:color w:val="0070C0"/>
          <w:sz w:val="16"/>
          <w:lang w:val="sk-SK"/>
        </w:rPr>
        <w:t xml:space="preserve"> alebo </w:t>
      </w:r>
      <w:hyperlink r:id="rId17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lang w:val="sk-SK"/>
          </w:rPr>
          <w:t>https://datalab.digital/dokumenty/</w:t>
        </w:r>
      </w:hyperlink>
      <w:r w:rsidRPr="00F77A83">
        <w:rPr>
          <w:rFonts w:ascii="Tahoma" w:hAnsi="Tahoma" w:cs="Tahoma"/>
          <w:sz w:val="16"/>
          <w:lang w:val="sk-SK"/>
        </w:rPr>
        <w:t xml:space="preserve"> </w:t>
      </w:r>
    </w:p>
    <w:p w14:paraId="1DA417EC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</w:p>
    <w:p w14:paraId="3B366C5C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UX dizajn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 (front-end a 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back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-end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vizual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)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31E7E508" w14:textId="740914FD" w:rsidR="00E84390" w:rsidRPr="00F77A83" w:rsidRDefault="00E84390" w:rsidP="00B73779">
      <w:pPr>
        <w:pStyle w:val="MLOdsek"/>
        <w:numPr>
          <w:ilvl w:val="0"/>
          <w:numId w:val="23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color w:val="0070C0"/>
          <w:sz w:val="16"/>
          <w:szCs w:val="20"/>
        </w:rPr>
        <w:t>Metodiku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Jednotny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́ dizajn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manuál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elektronických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služieb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verejnej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správy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(dostupným na </w:t>
      </w:r>
      <w:hyperlink r:id="rId18" w:history="1">
        <w:r w:rsidR="0012786D">
          <w:rPr>
            <w:rStyle w:val="Hypertextovprepojenie"/>
            <w:rFonts w:ascii="Tahoma" w:hAnsi="Tahoma" w:cs="Tahoma"/>
            <w:sz w:val="16"/>
            <w:szCs w:val="20"/>
          </w:rPr>
          <w:t>https://www.mirri.gov.sk/sekcie/oddelenie-behavioralnych-inovacii/jednotny-dizajn-manual-elektornickych-sluzieb-verejnej-spravy/index.html</w:t>
        </w:r>
      </w:hyperlink>
      <w:r w:rsidRPr="00F77A83">
        <w:rPr>
          <w:rFonts w:ascii="Tahoma" w:hAnsi="Tahoma" w:cs="Tahoma"/>
          <w:sz w:val="16"/>
          <w:szCs w:val="20"/>
        </w:rPr>
        <w:t xml:space="preserve"> </w:t>
      </w:r>
    </w:p>
    <w:p w14:paraId="284A350E" w14:textId="23258D08" w:rsidR="00E84390" w:rsidRPr="00F77A83" w:rsidRDefault="0073521A" w:rsidP="00B73779">
      <w:pPr>
        <w:pStyle w:val="Odsekzoznamu"/>
        <w:numPr>
          <w:ilvl w:val="0"/>
          <w:numId w:val="23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hyperlink r:id="rId19" w:history="1">
        <w:r w:rsidR="00E84390" w:rsidRPr="00F77A83">
          <w:rPr>
            <w:rFonts w:ascii="Tahoma" w:hAnsi="Tahoma" w:cs="Tahoma"/>
            <w:b/>
            <w:color w:val="0070C0"/>
            <w:sz w:val="16"/>
            <w:u w:val="single"/>
            <w:lang w:val="sk-SK"/>
          </w:rPr>
          <w:t>Metodiku Tvorba používateľsky kvalitných digitálnych služieb verejnej správy</w:t>
        </w:r>
      </w:hyperlink>
      <w:r w:rsidR="00E84390" w:rsidRPr="00F77A83">
        <w:rPr>
          <w:rFonts w:ascii="Tahoma" w:hAnsi="Tahoma" w:cs="Tahoma"/>
          <w:b/>
          <w:color w:val="0070C0"/>
          <w:sz w:val="16"/>
          <w:lang w:val="sk-SK"/>
        </w:rPr>
        <w:t xml:space="preserve">: </w:t>
      </w:r>
      <w:hyperlink r:id="rId20" w:history="1">
        <w:r w:rsidR="00E84390" w:rsidRPr="00F77A83">
          <w:rPr>
            <w:rStyle w:val="Hypertextovprepojenie"/>
            <w:rFonts w:ascii="Tahoma" w:hAnsi="Tahoma" w:cs="Tahoma"/>
            <w:sz w:val="16"/>
            <w:lang w:val="sk-SK"/>
          </w:rPr>
          <w:t>https://</w:t>
        </w:r>
        <w:r w:rsidR="001B562C">
          <w:rPr>
            <w:rStyle w:val="Hypertextovprepojenie"/>
            <w:rFonts w:ascii="Tahoma" w:hAnsi="Tahoma" w:cs="Tahoma"/>
            <w:sz w:val="16"/>
            <w:lang w:val="sk-SK"/>
          </w:rPr>
          <w:t>www.mirri.gov.sk</w:t>
        </w:r>
        <w:r w:rsidR="00E84390" w:rsidRPr="00F77A83">
          <w:rPr>
            <w:rStyle w:val="Hypertextovprepojenie"/>
            <w:rFonts w:ascii="Tahoma" w:hAnsi="Tahoma" w:cs="Tahoma"/>
            <w:sz w:val="16"/>
            <w:lang w:val="sk-SK"/>
          </w:rPr>
          <w:t>/sekcie/oddelenie-behavioralnych-inovacii/index.html</w:t>
        </w:r>
      </w:hyperlink>
      <w:r w:rsidR="00E84390" w:rsidRPr="00F77A83">
        <w:rPr>
          <w:rFonts w:ascii="Tahoma" w:hAnsi="Tahoma" w:cs="Tahoma"/>
          <w:sz w:val="16"/>
          <w:lang w:val="sk-SK"/>
        </w:rPr>
        <w:t xml:space="preserve"> </w:t>
      </w:r>
    </w:p>
    <w:p w14:paraId="41E22910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</w:p>
    <w:p w14:paraId="1C4E0F86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riadenie kvality a dokumentačné výstupy projektu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091CC0AF" w14:textId="0539B4C2" w:rsidR="00FA2ACC" w:rsidRDefault="00E84390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Výnos o</w:t>
      </w:r>
      <w:r w:rsidR="00FA2ACC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 </w:t>
      </w:r>
      <w:r w:rsidRPr="00F77A83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štandardoch</w:t>
      </w:r>
      <w:r w:rsid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(dostupné na </w:t>
      </w:r>
      <w:hyperlink r:id="rId21" w:history="1">
        <w:r w:rsidRPr="00FB517B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https://</w:t>
        </w:r>
        <w:r w:rsidR="001B562C" w:rsidRPr="00FB517B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www.mirri.gov.sk</w:t>
        </w:r>
        <w:r w:rsidRPr="00FB517B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/wp-content/uploads/2018/12/konsolidovane-znenievynos-o-standardoch-novela-3112018-ilovepdf-compressed.pdf</w:t>
        </w:r>
      </w:hyperlink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) resp. legislatíva, ktorá ju nahradí </w:t>
      </w:r>
    </w:p>
    <w:p w14:paraId="71909A03" w14:textId="5D995DC0" w:rsidR="00FA2ACC" w:rsidRDefault="00FA2ACC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 xml:space="preserve">Vyhláška úradu podpredsedu vlády SR pre investície a informatizáciu č. 85/2020 </w:t>
      </w:r>
      <w:proofErr w:type="spellStart"/>
      <w:r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Z.z</w:t>
      </w:r>
      <w:proofErr w:type="spellEnd"/>
      <w:r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. o riadení projektov</w:t>
      </w:r>
      <w:r w:rsidRP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 </w:t>
      </w:r>
      <w:r>
        <w:rPr>
          <w:rFonts w:ascii="Tahoma" w:hAnsi="Tahoma" w:cs="Tahoma"/>
          <w:color w:val="0070C0"/>
          <w:sz w:val="16"/>
          <w:szCs w:val="20"/>
          <w:lang w:eastAsia="en-US"/>
        </w:rPr>
        <w:t xml:space="preserve">(dostupná na </w:t>
      </w:r>
      <w:hyperlink r:id="rId22" w:history="1">
        <w:r w:rsidRPr="007F0C97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https://www.slov-lex.sk/pravne-predpisy/SK/ZZ/2020/85/)</w:t>
        </w:r>
      </w:hyperlink>
    </w:p>
    <w:p w14:paraId="79B650CE" w14:textId="4F4921DA" w:rsidR="00E84390" w:rsidRPr="00FA2ACC" w:rsidRDefault="00FA2ACC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A2ACC">
        <w:rPr>
          <w:rFonts w:ascii="Tahoma" w:hAnsi="Tahoma" w:cs="Tahoma"/>
          <w:b/>
          <w:color w:val="0070C0"/>
          <w:sz w:val="16"/>
          <w:szCs w:val="20"/>
        </w:rPr>
        <w:t xml:space="preserve">Vyhláška úradu podpredsedu vlády SR pre investície a informatizáciu č. 78/2020 </w:t>
      </w:r>
      <w:proofErr w:type="spellStart"/>
      <w:r w:rsidRPr="00FA2ACC">
        <w:rPr>
          <w:rFonts w:ascii="Tahoma" w:hAnsi="Tahoma" w:cs="Tahoma"/>
          <w:b/>
          <w:color w:val="0070C0"/>
          <w:sz w:val="16"/>
          <w:szCs w:val="20"/>
        </w:rPr>
        <w:t>Z.z</w:t>
      </w:r>
      <w:proofErr w:type="spellEnd"/>
      <w:r w:rsidRPr="00FA2ACC">
        <w:rPr>
          <w:rFonts w:ascii="Tahoma" w:hAnsi="Tahoma" w:cs="Tahoma"/>
          <w:b/>
          <w:color w:val="0070C0"/>
          <w:sz w:val="16"/>
          <w:szCs w:val="20"/>
        </w:rPr>
        <w:t>. štandardoch pre informačné technológie verejnej správy</w:t>
      </w:r>
      <w:r>
        <w:rPr>
          <w:rFonts w:ascii="Tahoma" w:hAnsi="Tahoma" w:cs="Tahoma"/>
          <w:color w:val="0070C0"/>
          <w:sz w:val="16"/>
          <w:szCs w:val="20"/>
        </w:rPr>
        <w:t xml:space="preserve"> (dostupná na </w:t>
      </w:r>
      <w:hyperlink r:id="rId23" w:history="1">
        <w:r w:rsidRPr="007F0C97">
          <w:rPr>
            <w:rStyle w:val="Hypertextovprepojenie"/>
            <w:rFonts w:ascii="Tahoma" w:hAnsi="Tahoma" w:cs="Tahoma"/>
            <w:sz w:val="16"/>
            <w:szCs w:val="20"/>
          </w:rPr>
          <w:t>https://www.slov-lex.sk/pravne-predpisy/SK/ZZ/2020/78/</w:t>
        </w:r>
      </w:hyperlink>
      <w:r>
        <w:rPr>
          <w:rFonts w:ascii="Tahoma" w:hAnsi="Tahoma" w:cs="Tahoma"/>
          <w:color w:val="0070C0"/>
          <w:sz w:val="16"/>
          <w:szCs w:val="20"/>
        </w:rPr>
        <w:t xml:space="preserve">) </w:t>
      </w:r>
    </w:p>
    <w:p w14:paraId="6246F9D3" w14:textId="220A5E79" w:rsidR="00E84390" w:rsidRPr="00F77A83" w:rsidRDefault="00E84390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bCs/>
          <w:color w:val="0070C0"/>
          <w:sz w:val="16"/>
          <w:szCs w:val="20"/>
          <w:lang w:eastAsia="en-US"/>
        </w:rPr>
        <w:t>Metodiku riadenia QAMPR</w:t>
      </w:r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 xml:space="preserve"> (dostupná </w:t>
      </w:r>
      <w:r w:rsidRPr="0012786D">
        <w:rPr>
          <w:rFonts w:ascii="Tahoma" w:hAnsi="Tahoma" w:cs="Tahoma"/>
          <w:color w:val="0070C0"/>
          <w:sz w:val="16"/>
          <w:szCs w:val="20"/>
          <w:lang w:eastAsia="en-US"/>
        </w:rPr>
        <w:t>na</w:t>
      </w:r>
      <w:r w:rsidRPr="0012786D">
        <w:rPr>
          <w:rFonts w:ascii="Tahoma" w:hAnsi="Tahoma" w:cs="Tahoma"/>
          <w:color w:val="0070C0"/>
          <w:lang w:eastAsia="en-US"/>
        </w:rPr>
        <w:t xml:space="preserve"> </w:t>
      </w:r>
      <w:hyperlink r:id="rId24" w:history="1">
        <w:r w:rsidRPr="0012786D">
          <w:rPr>
            <w:rStyle w:val="Hypertextovprepojenie"/>
            <w:rFonts w:ascii="Tahoma" w:hAnsi="Tahoma" w:cs="Tahoma"/>
            <w:sz w:val="16"/>
            <w:szCs w:val="20"/>
          </w:rPr>
          <w:t>https://</w:t>
        </w:r>
        <w:r w:rsidR="001B562C" w:rsidRPr="0012786D">
          <w:rPr>
            <w:rStyle w:val="Hypertextovprepojenie"/>
            <w:rFonts w:ascii="Tahoma" w:hAnsi="Tahoma" w:cs="Tahoma"/>
            <w:sz w:val="16"/>
            <w:szCs w:val="20"/>
          </w:rPr>
          <w:t>www.mirri.gov.sk</w:t>
        </w:r>
        <w:r w:rsidRPr="0012786D">
          <w:rPr>
            <w:rStyle w:val="Hypertextovprepojenie"/>
            <w:rFonts w:ascii="Tahoma" w:hAnsi="Tahoma" w:cs="Tahoma"/>
            <w:sz w:val="16"/>
            <w:szCs w:val="20"/>
          </w:rPr>
          <w:t>/sekcie/informatizacia/riadenie-kvality-qa/riadenie-kvality-qa/index.html</w:t>
        </w:r>
      </w:hyperlink>
      <w:r w:rsidRPr="00F77A83">
        <w:rPr>
          <w:rFonts w:ascii="Tahoma" w:hAnsi="Tahoma" w:cs="Tahoma"/>
          <w:color w:val="0070C0"/>
          <w:sz w:val="16"/>
          <w:szCs w:val="20"/>
          <w:lang w:eastAsia="en-US"/>
        </w:rPr>
        <w:t>), resp. metodika, ktorá ju nahradí</w:t>
      </w:r>
    </w:p>
    <w:p w14:paraId="57EB11C1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</w:p>
    <w:p w14:paraId="70150DD9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bezpečnosť a pravidlá vývoja a riadenie prostredí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</w:t>
      </w:r>
    </w:p>
    <w:p w14:paraId="72C13DE2" w14:textId="77777777" w:rsidR="00E84390" w:rsidRPr="00F77A83" w:rsidRDefault="00E84390" w:rsidP="00B73779">
      <w:pPr>
        <w:pStyle w:val="MLOdsek"/>
        <w:numPr>
          <w:ilvl w:val="0"/>
          <w:numId w:val="25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color w:val="0070C0"/>
          <w:sz w:val="16"/>
          <w:szCs w:val="20"/>
          <w:lang w:eastAsia="sk-SK"/>
        </w:rPr>
        <w:t>Metodiku pre systematické zabezpečenie organizácií verejnej správy</w:t>
      </w:r>
      <w:r w:rsidRPr="00F77A83">
        <w:rPr>
          <w:rFonts w:ascii="Tahoma" w:hAnsi="Tahoma" w:cs="Tahoma"/>
          <w:color w:val="0070C0"/>
          <w:sz w:val="16"/>
          <w:szCs w:val="20"/>
          <w:lang w:eastAsia="sk-SK"/>
        </w:rPr>
        <w:t xml:space="preserve"> v oblasti informačnej bezpečnosti</w:t>
      </w:r>
      <w:r w:rsidRPr="00F77A83">
        <w:rPr>
          <w:rStyle w:val="Odkaznapoznmkupodiarou"/>
          <w:rFonts w:ascii="Tahoma" w:hAnsi="Tahoma" w:cs="Tahoma"/>
          <w:color w:val="0070C0"/>
          <w:sz w:val="16"/>
          <w:szCs w:val="20"/>
          <w:lang w:eastAsia="sk-SK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20"/>
          <w:lang w:eastAsia="sk-SK"/>
        </w:rPr>
        <w:t xml:space="preserve"> (dostupná na </w:t>
      </w:r>
      <w:hyperlink r:id="rId25" w:history="1">
        <w:r w:rsidRPr="0012786D">
          <w:rPr>
            <w:rStyle w:val="Hypertextovprepojenie"/>
            <w:rFonts w:ascii="Tahoma" w:hAnsi="Tahoma" w:cs="Tahoma"/>
            <w:sz w:val="16"/>
            <w:szCs w:val="20"/>
          </w:rPr>
          <w:t>https://www.csirt.gov.sk/doc/MetodikaZabezpeceniaIKT_v2.0.pdf</w:t>
        </w:r>
      </w:hyperlink>
      <w:r w:rsidRPr="00F77A83">
        <w:rPr>
          <w:rFonts w:ascii="Tahoma" w:hAnsi="Tahoma" w:cs="Tahoma"/>
          <w:color w:val="0070C0"/>
          <w:sz w:val="16"/>
          <w:szCs w:val="20"/>
        </w:rPr>
        <w:t>, ďalej len „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Metodika zabezpečenia</w:t>
      </w:r>
      <w:r w:rsidRPr="00F77A83">
        <w:rPr>
          <w:rFonts w:ascii="Tahoma" w:hAnsi="Tahoma" w:cs="Tahoma"/>
          <w:color w:val="0070C0"/>
          <w:sz w:val="16"/>
          <w:szCs w:val="20"/>
        </w:rPr>
        <w:t>“)</w:t>
      </w:r>
    </w:p>
    <w:p w14:paraId="7A6FF146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rozhrania,  integrácie, importy a exporty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 (pozri </w:t>
      </w:r>
      <w:r w:rsidRPr="00F77A83">
        <w:rPr>
          <w:rFonts w:ascii="Tahoma" w:hAnsi="Tahoma" w:cs="Tahoma"/>
          <w:color w:val="0070C0"/>
          <w:sz w:val="16"/>
          <w:szCs w:val="20"/>
          <w:highlight w:val="yellow"/>
        </w:rPr>
        <w:t>Kapitola – Rozhrania, integrácie</w:t>
      </w:r>
      <w:r w:rsidRPr="00F77A83">
        <w:rPr>
          <w:rFonts w:ascii="Tahoma" w:hAnsi="Tahoma" w:cs="Tahoma"/>
          <w:color w:val="0070C0"/>
          <w:sz w:val="16"/>
          <w:szCs w:val="20"/>
        </w:rPr>
        <w:t>)</w:t>
      </w:r>
    </w:p>
    <w:p w14:paraId="3387F31B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Požiadavky na časť “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Otvorených údajov</w:t>
      </w:r>
      <w:r w:rsidRPr="00F77A83">
        <w:rPr>
          <w:rFonts w:ascii="Tahoma" w:hAnsi="Tahoma" w:cs="Tahoma"/>
          <w:color w:val="0070C0"/>
          <w:sz w:val="16"/>
          <w:lang w:val="sk-SK"/>
        </w:rPr>
        <w:t>“</w:t>
      </w:r>
    </w:p>
    <w:p w14:paraId="01862336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Poskytovanie údajov</w:t>
      </w:r>
    </w:p>
    <w:p w14:paraId="12017E46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Konzumovanie údajov</w:t>
      </w:r>
    </w:p>
    <w:p w14:paraId="5E560AFC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Referenčné údaje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25F05CCC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Poskytovanie údajov</w:t>
      </w:r>
    </w:p>
    <w:p w14:paraId="1124C7D8" w14:textId="77777777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lastRenderedPageBreak/>
        <w:t>Konzumovanie údajov</w:t>
      </w:r>
    </w:p>
    <w:p w14:paraId="4B1352C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na používanie registrovaných jednotných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referencovateľných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identifikátorov „URI“ (centrálny model údajov verejnej správy)</w:t>
      </w:r>
    </w:p>
    <w:p w14:paraId="3F5A932D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Centrálne komponenty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 (centrálne bloky)</w:t>
      </w:r>
    </w:p>
    <w:p w14:paraId="10CCEFC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Spoločné moduly UPVS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211680C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aplikačné služby na externú integráciu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7756241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Napojenie na API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(volanie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backendových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služieb výlučne cez API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, jednotné pripojenie a interakcia prístupových miest,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frontendov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cez ISVS prevádzkovateľa NASES)</w:t>
      </w:r>
    </w:p>
    <w:p w14:paraId="3EB32DC5" w14:textId="1DC67869" w:rsidR="00E84390" w:rsidRPr="00F77A83" w:rsidRDefault="00E84390" w:rsidP="00B73779">
      <w:pPr>
        <w:pStyle w:val="Odsekzoznamu"/>
        <w:numPr>
          <w:ilvl w:val="1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zohľadniť Pravidlá publikovania elektronických služieb do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multikanálového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prostredia verejnej správy </w:t>
      </w:r>
      <w:hyperlink r:id="rId26" w:history="1">
        <w:r w:rsidR="0012786D">
          <w:rPr>
            <w:rStyle w:val="Hypertextovprepojenie"/>
            <w:rFonts w:ascii="Tahoma" w:hAnsi="Tahoma" w:cs="Tahoma"/>
            <w:sz w:val="16"/>
            <w:szCs w:val="16"/>
            <w:lang w:val="sk-SK"/>
          </w:rPr>
          <w:t>https://www.mirri.gov.sk/sekcie/strategicke-priority-nikvs/index.html</w:t>
        </w:r>
      </w:hyperlink>
    </w:p>
    <w:p w14:paraId="7AEFA70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Moje dáta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56E75D7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Automatizovaný monitoring IS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”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vyplyva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zo Zákona o ITVS, §14, odsek 6</w:t>
      </w:r>
    </w:p>
    <w:p w14:paraId="04F9280D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“Zoznam CI položiek (HW a SW) pre import do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Servicedesku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” (CMDB)</w:t>
      </w:r>
    </w:p>
    <w:p w14:paraId="65822654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“Automatizované monitorovanie služieb”–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  <w:r w:rsidRPr="00F77A83">
        <w:rPr>
          <w:rFonts w:ascii="Tahoma" w:hAnsi="Tahoma" w:cs="Tahoma"/>
          <w:b/>
          <w:color w:val="0070C0"/>
          <w:sz w:val="16"/>
          <w:szCs w:val="16"/>
          <w:highlight w:val="yellow"/>
          <w:lang w:val="sk-SK"/>
        </w:rPr>
        <w:t>povinný výstup každého projektu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.</w:t>
      </w:r>
    </w:p>
    <w:p w14:paraId="4D0559C7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Poskytovnie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analytických údajov”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</w:p>
    <w:p w14:paraId="238C154F" w14:textId="49E0C5BD" w:rsidR="00E84390" w:rsidRPr="001E5DD0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– aby služby boli implementované tak, aby aj po nasadení do prevádzky fungovalo testovacie prostredie pre konzumentov a aby sa integráciu mohol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kozument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otestovať aj s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eID</w:t>
      </w:r>
      <w:proofErr w:type="spellEnd"/>
      <w:r w:rsidRPr="001E5DD0">
        <w:rPr>
          <w:highlight w:val="yellow"/>
        </w:rPr>
        <w:br w:type="page"/>
      </w:r>
    </w:p>
    <w:p w14:paraId="501A3597" w14:textId="7E56948E" w:rsidR="00E84390" w:rsidRPr="00F77A83" w:rsidRDefault="00E84390" w:rsidP="00F77A83">
      <w:pPr>
        <w:pStyle w:val="Tabulka"/>
        <w:ind w:left="851" w:hanging="851"/>
        <w:rPr>
          <w:b w:val="0"/>
        </w:rPr>
      </w:pPr>
      <w:r w:rsidRPr="00F77A83">
        <w:rPr>
          <w:highlight w:val="yellow"/>
        </w:rPr>
        <w:lastRenderedPageBreak/>
        <w:t>Tabuľka X:</w:t>
      </w:r>
      <w:r w:rsidRPr="00F77A83">
        <w:t xml:space="preserve"> Zoznam identifikovaných</w:t>
      </w:r>
      <w:r w:rsidR="00FA2ACC">
        <w:t xml:space="preserve"> funkčných, nefunkčných a technických požiadaviek</w:t>
      </w:r>
      <w:r w:rsidRPr="00F77A83">
        <w:t xml:space="preserve"> </w:t>
      </w:r>
      <w:proofErr w:type="spellStart"/>
      <w:r w:rsidRPr="00F77A83">
        <w:t>požiadaviek</w:t>
      </w:r>
      <w:proofErr w:type="spellEnd"/>
      <w:r w:rsidRPr="00F77A83">
        <w:t xml:space="preserve"> </w:t>
      </w:r>
      <w:r w:rsidRPr="00F77A83">
        <w:rPr>
          <w:b w:val="0"/>
        </w:rPr>
        <w:t xml:space="preserve">(mapovanie na schválenú Štúdiu uskutočniteľnosti a </w:t>
      </w:r>
      <w:proofErr w:type="spellStart"/>
      <w:r w:rsidRPr="00F77A83">
        <w:rPr>
          <w:b w:val="0"/>
        </w:rPr>
        <w:t>MetaIS</w:t>
      </w:r>
      <w:proofErr w:type="spellEnd"/>
      <w:r w:rsidRPr="00F77A83">
        <w:rPr>
          <w:b w:val="0"/>
        </w:rPr>
        <w:t>)</w:t>
      </w:r>
    </w:p>
    <w:tbl>
      <w:tblPr>
        <w:tblStyle w:val="Mriekatabuky"/>
        <w:tblW w:w="5000" w:type="pct"/>
        <w:tblLayout w:type="fixed"/>
        <w:tblLook w:val="04A0" w:firstRow="1" w:lastRow="0" w:firstColumn="1" w:lastColumn="0" w:noHBand="0" w:noVBand="1"/>
      </w:tblPr>
      <w:tblGrid>
        <w:gridCol w:w="419"/>
        <w:gridCol w:w="3403"/>
        <w:gridCol w:w="1847"/>
        <w:gridCol w:w="2023"/>
        <w:gridCol w:w="1663"/>
      </w:tblGrid>
      <w:tr w:rsidR="00E84390" w:rsidRPr="00F77A83" w14:paraId="415C7EF5" w14:textId="77777777" w:rsidTr="00E84390">
        <w:tc>
          <w:tcPr>
            <w:tcW w:w="224" w:type="pct"/>
            <w:shd w:val="clear" w:color="auto" w:fill="E7E6E6" w:themeFill="background2"/>
            <w:vAlign w:val="center"/>
          </w:tcPr>
          <w:p w14:paraId="1886BD0C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ID</w:t>
            </w:r>
          </w:p>
          <w:p w14:paraId="040F2B03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</w:p>
        </w:tc>
        <w:tc>
          <w:tcPr>
            <w:tcW w:w="1819" w:type="pct"/>
            <w:shd w:val="clear" w:color="auto" w:fill="E7E6E6" w:themeFill="background2"/>
            <w:vAlign w:val="center"/>
          </w:tcPr>
          <w:p w14:paraId="54F1C7AA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Popis</w:t>
            </w:r>
          </w:p>
        </w:tc>
        <w:tc>
          <w:tcPr>
            <w:tcW w:w="987" w:type="pct"/>
            <w:shd w:val="clear" w:color="auto" w:fill="E7E6E6" w:themeFill="background2"/>
            <w:vAlign w:val="center"/>
          </w:tcPr>
          <w:p w14:paraId="5A8599BA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Kapitola / Príloha</w:t>
            </w:r>
          </w:p>
          <w:p w14:paraId="52674DA9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v Štúdii</w:t>
            </w:r>
          </w:p>
          <w:p w14:paraId="601B251C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>uskutočniteľnosti</w:t>
            </w:r>
          </w:p>
          <w:p w14:paraId="0C6B7F69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(vstup/zdroj)</w:t>
            </w:r>
          </w:p>
        </w:tc>
        <w:tc>
          <w:tcPr>
            <w:tcW w:w="1081" w:type="pct"/>
            <w:shd w:val="clear" w:color="auto" w:fill="E7E6E6" w:themeFill="background2"/>
            <w:vAlign w:val="center"/>
          </w:tcPr>
          <w:p w14:paraId="1303A9A0" w14:textId="0315AE59" w:rsidR="00E84390" w:rsidRPr="00F77A83" w:rsidRDefault="001E5DD0" w:rsidP="001E5DD0">
            <w:pPr>
              <w:ind w:left="48" w:hanging="93"/>
              <w:jc w:val="center"/>
              <w:rPr>
                <w:rFonts w:ascii="Tahoma" w:hAnsi="Tahoma" w:cs="Tahoma"/>
                <w:sz w:val="15"/>
                <w:szCs w:val="16"/>
              </w:rPr>
            </w:pPr>
            <w:r>
              <w:rPr>
                <w:rFonts w:ascii="Tahoma" w:hAnsi="Tahoma" w:cs="Tahoma"/>
                <w:b/>
                <w:sz w:val="15"/>
                <w:szCs w:val="16"/>
              </w:rPr>
              <w:t xml:space="preserve">ID a názov produktu - </w:t>
            </w:r>
            <w:r w:rsidR="00E84390" w:rsidRPr="00F77A83">
              <w:rPr>
                <w:rFonts w:ascii="Tahoma" w:hAnsi="Tahoma" w:cs="Tahoma"/>
                <w:b/>
                <w:sz w:val="15"/>
                <w:szCs w:val="16"/>
              </w:rPr>
              <w:t xml:space="preserve">identifikácia dodania </w:t>
            </w:r>
            <w:r w:rsidR="00E84390" w:rsidRPr="00F77A83">
              <w:rPr>
                <w:rFonts w:ascii="Tahoma" w:hAnsi="Tahoma" w:cs="Tahoma"/>
                <w:sz w:val="15"/>
                <w:szCs w:val="16"/>
              </w:rPr>
              <w:t>(produkt / fáza)</w:t>
            </w:r>
          </w:p>
          <w:p w14:paraId="0E8F27BC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(dodanie výstupu)</w:t>
            </w:r>
          </w:p>
        </w:tc>
        <w:tc>
          <w:tcPr>
            <w:tcW w:w="889" w:type="pct"/>
            <w:shd w:val="clear" w:color="auto" w:fill="E7E6E6" w:themeFill="background2"/>
          </w:tcPr>
          <w:p w14:paraId="24F40B26" w14:textId="77777777" w:rsidR="00E84390" w:rsidRPr="00F77A83" w:rsidRDefault="00E84390" w:rsidP="001E5DD0">
            <w:pPr>
              <w:ind w:left="156" w:hanging="284"/>
              <w:jc w:val="center"/>
              <w:rPr>
                <w:rFonts w:ascii="Tahoma" w:hAnsi="Tahoma" w:cs="Tahoma"/>
                <w:b/>
                <w:sz w:val="15"/>
                <w:szCs w:val="16"/>
              </w:rPr>
            </w:pPr>
            <w:r w:rsidRPr="00F77A83">
              <w:rPr>
                <w:rFonts w:ascii="Tahoma" w:hAnsi="Tahoma" w:cs="Tahoma"/>
                <w:b/>
                <w:sz w:val="15"/>
                <w:szCs w:val="16"/>
              </w:rPr>
              <w:t xml:space="preserve">ID + </w:t>
            </w:r>
            <w:proofErr w:type="spellStart"/>
            <w:r w:rsidRPr="00F77A83">
              <w:rPr>
                <w:rFonts w:ascii="Tahoma" w:hAnsi="Tahoma" w:cs="Tahoma"/>
                <w:b/>
                <w:sz w:val="15"/>
                <w:szCs w:val="16"/>
              </w:rPr>
              <w:t>link</w:t>
            </w:r>
            <w:proofErr w:type="spellEnd"/>
            <w:r w:rsidRPr="00F77A83">
              <w:rPr>
                <w:rFonts w:ascii="Tahoma" w:hAnsi="Tahoma" w:cs="Tahoma"/>
                <w:b/>
                <w:sz w:val="15"/>
                <w:szCs w:val="16"/>
              </w:rPr>
              <w:t xml:space="preserve"> na </w:t>
            </w:r>
            <w:proofErr w:type="spellStart"/>
            <w:r w:rsidRPr="00F77A83">
              <w:rPr>
                <w:rFonts w:ascii="Tahoma" w:hAnsi="Tahoma" w:cs="Tahoma"/>
                <w:b/>
                <w:sz w:val="15"/>
                <w:szCs w:val="16"/>
              </w:rPr>
              <w:t>MetaIS</w:t>
            </w:r>
            <w:proofErr w:type="spellEnd"/>
          </w:p>
        </w:tc>
      </w:tr>
      <w:tr w:rsidR="00E84390" w:rsidRPr="00F77A83" w14:paraId="6D1887BF" w14:textId="77777777" w:rsidTr="00E84390">
        <w:tc>
          <w:tcPr>
            <w:tcW w:w="224" w:type="pct"/>
            <w:vAlign w:val="center"/>
          </w:tcPr>
          <w:p w14:paraId="147F41CB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1</w:t>
            </w:r>
          </w:p>
        </w:tc>
        <w:tc>
          <w:tcPr>
            <w:tcW w:w="1819" w:type="pct"/>
            <w:vAlign w:val="center"/>
          </w:tcPr>
          <w:p w14:paraId="73FA25BB" w14:textId="6D2CA2E6" w:rsidR="00E84390" w:rsidRPr="00FA2ACC" w:rsidRDefault="00E84390" w:rsidP="00FA2ACC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  <w:bookmarkStart w:id="52" w:name="_Toc1034637"/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>Požiadavk</w:t>
            </w:r>
            <w:bookmarkEnd w:id="52"/>
            <w:r w:rsidR="00FA2ACC">
              <w:rPr>
                <w:rFonts w:ascii="Tahoma" w:hAnsi="Tahoma" w:cs="Tahoma"/>
                <w:color w:val="0070C0"/>
                <w:sz w:val="15"/>
                <w:szCs w:val="16"/>
              </w:rPr>
              <w:t>a ...</w:t>
            </w:r>
          </w:p>
        </w:tc>
        <w:tc>
          <w:tcPr>
            <w:tcW w:w="987" w:type="pct"/>
            <w:vAlign w:val="center"/>
          </w:tcPr>
          <w:p w14:paraId="5FFD6541" w14:textId="60D5A1EB" w:rsidR="001D62E7" w:rsidRDefault="001D62E7" w:rsidP="00F77A83">
            <w:pPr>
              <w:ind w:left="851" w:hanging="851"/>
              <w:jc w:val="center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Doplň mapovanie z ŠÚ</w:t>
            </w:r>
          </w:p>
          <w:p w14:paraId="36D74842" w14:textId="77777777" w:rsidR="00543DD4" w:rsidRDefault="00543DD4" w:rsidP="001D62E7">
            <w:pPr>
              <w:ind w:left="36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_kapitola</w:t>
            </w:r>
          </w:p>
          <w:p w14:paraId="5E866514" w14:textId="0F84E4B1" w:rsidR="00E84390" w:rsidRPr="00F77A83" w:rsidRDefault="00543DD4" w:rsidP="001D62E7">
            <w:pPr>
              <w:ind w:left="36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</w:t>
            </w:r>
            <w:r w:rsidR="001D62E7">
              <w:rPr>
                <w:rFonts w:ascii="Tahoma" w:hAnsi="Tahoma" w:cs="Tahoma"/>
                <w:color w:val="0070C0"/>
                <w:sz w:val="15"/>
                <w:szCs w:val="16"/>
              </w:rPr>
              <w:t xml:space="preserve">ID </w:t>
            </w:r>
            <w:r w:rsidR="00E84390" w:rsidRPr="00F77A83">
              <w:rPr>
                <w:rFonts w:ascii="Tahoma" w:hAnsi="Tahoma" w:cs="Tahoma"/>
                <w:color w:val="0070C0"/>
                <w:sz w:val="15"/>
                <w:szCs w:val="16"/>
              </w:rPr>
              <w:t>požiadavky</w:t>
            </w:r>
          </w:p>
        </w:tc>
        <w:tc>
          <w:tcPr>
            <w:tcW w:w="1081" w:type="pct"/>
            <w:vAlign w:val="center"/>
          </w:tcPr>
          <w:p w14:paraId="64E08AB4" w14:textId="77777777" w:rsidR="00E84390" w:rsidRPr="00F77A83" w:rsidRDefault="00E84390" w:rsidP="00543DD4">
            <w:pPr>
              <w:ind w:left="851" w:hanging="851"/>
              <w:rPr>
                <w:rFonts w:ascii="Tahoma" w:hAnsi="Tahoma" w:cs="Tahoma"/>
                <w:color w:val="0070C0"/>
                <w:sz w:val="15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>Doplň mapovanie z DFŠ</w:t>
            </w:r>
          </w:p>
          <w:p w14:paraId="67B2ECA7" w14:textId="77777777" w:rsidR="00543DD4" w:rsidRDefault="00543DD4" w:rsidP="00543DD4">
            <w:pPr>
              <w:ind w:left="851" w:hanging="851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_kapitola</w:t>
            </w:r>
          </w:p>
          <w:p w14:paraId="1535FE73" w14:textId="5CCBE3DF" w:rsidR="00E84390" w:rsidRPr="00F77A83" w:rsidRDefault="00543DD4" w:rsidP="00543DD4">
            <w:pPr>
              <w:ind w:left="851" w:hanging="851"/>
              <w:rPr>
                <w:rFonts w:ascii="Tahoma" w:hAnsi="Tahoma" w:cs="Tahoma"/>
                <w:color w:val="0070C0"/>
                <w:sz w:val="15"/>
                <w:szCs w:val="16"/>
              </w:rPr>
            </w:pPr>
            <w:r>
              <w:rPr>
                <w:rFonts w:ascii="Tahoma" w:hAnsi="Tahoma" w:cs="Tahoma"/>
                <w:color w:val="0070C0"/>
                <w:sz w:val="15"/>
                <w:szCs w:val="16"/>
              </w:rPr>
              <w:t>_ID požiadavky</w:t>
            </w:r>
          </w:p>
        </w:tc>
        <w:tc>
          <w:tcPr>
            <w:tcW w:w="889" w:type="pct"/>
            <w:vAlign w:val="center"/>
          </w:tcPr>
          <w:p w14:paraId="536F3A33" w14:textId="77777777" w:rsidR="00E84390" w:rsidRPr="00F77A83" w:rsidRDefault="00E84390" w:rsidP="00543DD4">
            <w:pPr>
              <w:ind w:left="10"/>
              <w:rPr>
                <w:rFonts w:ascii="Tahoma" w:hAnsi="Tahoma" w:cs="Tahoma"/>
                <w:color w:val="0070C0"/>
                <w:sz w:val="15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 xml:space="preserve">Doplň mapovanie na </w:t>
            </w:r>
            <w:proofErr w:type="spellStart"/>
            <w:r w:rsidRPr="00F77A83">
              <w:rPr>
                <w:rFonts w:ascii="Tahoma" w:hAnsi="Tahoma" w:cs="Tahoma"/>
                <w:color w:val="0070C0"/>
                <w:sz w:val="15"/>
                <w:szCs w:val="16"/>
              </w:rPr>
              <w:t>MetaIS</w:t>
            </w:r>
            <w:proofErr w:type="spellEnd"/>
          </w:p>
        </w:tc>
      </w:tr>
      <w:tr w:rsidR="00E84390" w:rsidRPr="00F77A83" w14:paraId="6DAA0707" w14:textId="77777777" w:rsidTr="00E84390">
        <w:tc>
          <w:tcPr>
            <w:tcW w:w="224" w:type="pct"/>
            <w:vAlign w:val="center"/>
          </w:tcPr>
          <w:p w14:paraId="611CA6B1" w14:textId="562DA01A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2</w:t>
            </w:r>
          </w:p>
        </w:tc>
        <w:tc>
          <w:tcPr>
            <w:tcW w:w="1819" w:type="pct"/>
            <w:vAlign w:val="center"/>
          </w:tcPr>
          <w:p w14:paraId="2333BB5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12A655FE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123DA7E6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625EE5F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7D10C36B" w14:textId="77777777" w:rsidTr="00E84390">
        <w:tc>
          <w:tcPr>
            <w:tcW w:w="224" w:type="pct"/>
            <w:vAlign w:val="center"/>
          </w:tcPr>
          <w:p w14:paraId="2EDC9BDE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3</w:t>
            </w:r>
          </w:p>
        </w:tc>
        <w:tc>
          <w:tcPr>
            <w:tcW w:w="1819" w:type="pct"/>
            <w:vAlign w:val="center"/>
          </w:tcPr>
          <w:p w14:paraId="60546518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20B73492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2F68794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5600F05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47349828" w14:textId="77777777" w:rsidTr="00E84390">
        <w:tc>
          <w:tcPr>
            <w:tcW w:w="224" w:type="pct"/>
            <w:vAlign w:val="center"/>
          </w:tcPr>
          <w:p w14:paraId="0725D836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4</w:t>
            </w:r>
          </w:p>
        </w:tc>
        <w:tc>
          <w:tcPr>
            <w:tcW w:w="1819" w:type="pct"/>
            <w:vAlign w:val="center"/>
          </w:tcPr>
          <w:p w14:paraId="51E4384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3B50D40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26E2627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55E82DDF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105086CD" w14:textId="77777777" w:rsidTr="00E84390">
        <w:tc>
          <w:tcPr>
            <w:tcW w:w="224" w:type="pct"/>
            <w:vAlign w:val="center"/>
          </w:tcPr>
          <w:p w14:paraId="47BE0FB2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  <w:r w:rsidRPr="00F77A83">
              <w:rPr>
                <w:rFonts w:ascii="Tahoma" w:hAnsi="Tahoma" w:cs="Tahoma"/>
                <w:sz w:val="15"/>
                <w:szCs w:val="16"/>
              </w:rPr>
              <w:t>5</w:t>
            </w:r>
          </w:p>
        </w:tc>
        <w:tc>
          <w:tcPr>
            <w:tcW w:w="1819" w:type="pct"/>
            <w:vAlign w:val="center"/>
          </w:tcPr>
          <w:p w14:paraId="616CFF5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2D8CD17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0E4BF3A2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12CE52F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  <w:tr w:rsidR="00E84390" w:rsidRPr="00F77A83" w14:paraId="13B48282" w14:textId="77777777" w:rsidTr="00E84390">
        <w:tc>
          <w:tcPr>
            <w:tcW w:w="224" w:type="pct"/>
            <w:vAlign w:val="center"/>
          </w:tcPr>
          <w:p w14:paraId="7C501021" w14:textId="77777777" w:rsidR="00E84390" w:rsidRPr="00F77A83" w:rsidRDefault="00E84390" w:rsidP="00F77A83">
            <w:pPr>
              <w:ind w:left="851" w:hanging="851"/>
              <w:jc w:val="center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819" w:type="pct"/>
            <w:vAlign w:val="center"/>
          </w:tcPr>
          <w:p w14:paraId="2687C1E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987" w:type="pct"/>
            <w:vAlign w:val="center"/>
          </w:tcPr>
          <w:p w14:paraId="4126241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1081" w:type="pct"/>
            <w:vAlign w:val="center"/>
          </w:tcPr>
          <w:p w14:paraId="6F426AA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  <w:tc>
          <w:tcPr>
            <w:tcW w:w="889" w:type="pct"/>
          </w:tcPr>
          <w:p w14:paraId="620277A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sz w:val="15"/>
                <w:szCs w:val="16"/>
              </w:rPr>
            </w:pPr>
          </w:p>
        </w:tc>
      </w:tr>
    </w:tbl>
    <w:p w14:paraId="16645177" w14:textId="77777777" w:rsidR="00FA2ACC" w:rsidRDefault="00FA2ACC" w:rsidP="00F77A83">
      <w:pPr>
        <w:spacing w:before="120"/>
        <w:ind w:left="851" w:hanging="851"/>
        <w:rPr>
          <w:rFonts w:ascii="Tahoma" w:hAnsi="Tahoma" w:cs="Tahoma"/>
          <w:b/>
          <w:i/>
          <w:sz w:val="16"/>
          <w:highlight w:val="yellow"/>
        </w:rPr>
      </w:pPr>
    </w:p>
    <w:p w14:paraId="2195F08A" w14:textId="42ADD225" w:rsidR="00FA2ACC" w:rsidRPr="00FA2ACC" w:rsidRDefault="00FA2ACC" w:rsidP="00FA2ACC">
      <w:pPr>
        <w:tabs>
          <w:tab w:val="left" w:pos="851"/>
          <w:tab w:val="center" w:pos="3119"/>
        </w:tabs>
        <w:jc w:val="both"/>
        <w:rPr>
          <w:rFonts w:ascii="Tahoma" w:hAnsi="Tahoma" w:cs="Tahoma"/>
          <w:color w:val="FF0000"/>
          <w:sz w:val="16"/>
        </w:rPr>
      </w:pPr>
      <w:r w:rsidRPr="00DB0892">
        <w:rPr>
          <w:rFonts w:ascii="Tahoma" w:hAnsi="Tahoma" w:cs="Tahoma"/>
          <w:color w:val="FF0000"/>
          <w:sz w:val="16"/>
        </w:rPr>
        <w:t xml:space="preserve">Poznámka: </w:t>
      </w:r>
      <w:proofErr w:type="spellStart"/>
      <w:r w:rsidRPr="00DB0892">
        <w:rPr>
          <w:rFonts w:ascii="Tahoma" w:hAnsi="Tahoma" w:cs="Tahoma"/>
          <w:b/>
          <w:color w:val="FF0000"/>
          <w:sz w:val="16"/>
        </w:rPr>
        <w:t>doporučujeme</w:t>
      </w:r>
      <w:proofErr w:type="spellEnd"/>
      <w:r w:rsidRPr="00DB0892">
        <w:rPr>
          <w:rFonts w:ascii="Tahoma" w:hAnsi="Tahoma" w:cs="Tahoma"/>
          <w:color w:val="FF0000"/>
          <w:sz w:val="16"/>
        </w:rPr>
        <w:t>, aby ste si VŠETKY TABUĽKOVÉ VSTUPY evidovali a spravovali v jednom centrálnom EXCELI – s cieľom minimalizovať budúcu prácnosť s aktualizáciou a udržiavaním obsahu</w:t>
      </w:r>
    </w:p>
    <w:p w14:paraId="10399B5A" w14:textId="77777777" w:rsidR="00FA2ACC" w:rsidRDefault="00FA2ACC" w:rsidP="00F77A83">
      <w:pPr>
        <w:spacing w:before="120"/>
        <w:ind w:left="851" w:hanging="851"/>
        <w:rPr>
          <w:rFonts w:ascii="Tahoma" w:hAnsi="Tahoma" w:cs="Tahoma"/>
          <w:b/>
          <w:i/>
          <w:sz w:val="16"/>
          <w:highlight w:val="yellow"/>
        </w:rPr>
      </w:pPr>
    </w:p>
    <w:p w14:paraId="0EFF63FC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b/>
          <w:i/>
          <w:sz w:val="16"/>
        </w:rPr>
      </w:pPr>
      <w:r w:rsidRPr="00F77A83">
        <w:rPr>
          <w:rFonts w:ascii="Tahoma" w:hAnsi="Tahoma" w:cs="Tahoma"/>
          <w:b/>
          <w:i/>
          <w:sz w:val="16"/>
          <w:highlight w:val="yellow"/>
        </w:rPr>
        <w:t>Tabuľka X</w:t>
      </w:r>
      <w:r w:rsidRPr="00F77A83">
        <w:rPr>
          <w:rFonts w:ascii="Tahoma" w:hAnsi="Tahoma" w:cs="Tahoma"/>
          <w:b/>
          <w:i/>
          <w:sz w:val="16"/>
        </w:rPr>
        <w:t>: Zoznam manažérskych / realizačných produktov - dokumentačné výstupy projektu:</w:t>
      </w:r>
    </w:p>
    <w:p w14:paraId="76AB7B3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b/>
          <w:i/>
          <w:sz w:val="16"/>
        </w:rPr>
      </w:pPr>
    </w:p>
    <w:p w14:paraId="3329DC67" w14:textId="01211B36" w:rsidR="00FA2ACC" w:rsidRDefault="00E84390" w:rsidP="00B73779">
      <w:pPr>
        <w:pStyle w:val="MLOdsek"/>
        <w:numPr>
          <w:ilvl w:val="0"/>
          <w:numId w:val="24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proofErr w:type="spellStart"/>
      <w:r w:rsidRPr="00F77A83">
        <w:rPr>
          <w:rFonts w:ascii="Tahoma" w:hAnsi="Tahoma" w:cs="Tahoma"/>
          <w:b/>
          <w:i/>
          <w:color w:val="0070C0"/>
          <w:sz w:val="16"/>
        </w:rPr>
        <w:t>Nápoveda</w:t>
      </w:r>
      <w:proofErr w:type="spellEnd"/>
      <w:r w:rsidRPr="00F77A83">
        <w:rPr>
          <w:rFonts w:ascii="Tahoma" w:hAnsi="Tahoma" w:cs="Tahoma"/>
          <w:b/>
          <w:i/>
          <w:color w:val="0070C0"/>
          <w:sz w:val="16"/>
        </w:rPr>
        <w:t>: Zoznam projektových manažérskych a špecializovaných výstupov je popísaný v</w:t>
      </w:r>
      <w:r w:rsidR="00FA2ACC">
        <w:rPr>
          <w:rFonts w:ascii="Tahoma" w:hAnsi="Tahoma" w:cs="Tahoma"/>
          <w:b/>
          <w:i/>
          <w:color w:val="0070C0"/>
          <w:sz w:val="16"/>
        </w:rPr>
        <w:t xml:space="preserve"> PRILOHE č.1 vo </w:t>
      </w:r>
      <w:r w:rsid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Vyhláške</w:t>
      </w:r>
      <w:r w:rsidR="00FA2ACC"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 xml:space="preserve"> úradu podpredsedu vlády SR pre investície a informatizáciu č. 85/2020 </w:t>
      </w:r>
      <w:proofErr w:type="spellStart"/>
      <w:r w:rsidR="00FA2ACC"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Z.z</w:t>
      </w:r>
      <w:proofErr w:type="spellEnd"/>
      <w:r w:rsidR="00FA2ACC" w:rsidRPr="00FA2ACC">
        <w:rPr>
          <w:rFonts w:ascii="Tahoma" w:hAnsi="Tahoma" w:cs="Tahoma"/>
          <w:b/>
          <w:color w:val="0070C0"/>
          <w:sz w:val="16"/>
          <w:szCs w:val="20"/>
          <w:lang w:eastAsia="en-US"/>
        </w:rPr>
        <w:t>. o riadení projektov</w:t>
      </w:r>
      <w:r w:rsidR="00FA2ACC" w:rsidRP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 </w:t>
      </w:r>
      <w:r w:rsidR="00FA2ACC">
        <w:rPr>
          <w:rFonts w:ascii="Tahoma" w:hAnsi="Tahoma" w:cs="Tahoma"/>
          <w:color w:val="0070C0"/>
          <w:sz w:val="16"/>
          <w:szCs w:val="20"/>
          <w:lang w:eastAsia="en-US"/>
        </w:rPr>
        <w:t xml:space="preserve">(dostupná na </w:t>
      </w:r>
      <w:hyperlink r:id="rId27" w:history="1">
        <w:r w:rsidR="00FA2ACC" w:rsidRPr="007F0C97">
          <w:rPr>
            <w:rStyle w:val="Hypertextovprepojenie"/>
            <w:rFonts w:ascii="Tahoma" w:hAnsi="Tahoma" w:cs="Tahoma"/>
            <w:sz w:val="16"/>
            <w:szCs w:val="20"/>
            <w:lang w:eastAsia="en-US"/>
          </w:rPr>
          <w:t>https://www.slov-lex.sk/pravne-predpisy/SK/ZZ/2020/85/)</w:t>
        </w:r>
      </w:hyperlink>
    </w:p>
    <w:p w14:paraId="178B2A7E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i/>
          <w:color w:val="0070C0"/>
          <w:sz w:val="16"/>
          <w:szCs w:val="20"/>
          <w:lang w:eastAsia="en-US"/>
        </w:rPr>
      </w:pPr>
    </w:p>
    <w:p w14:paraId="50E9F525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53" w:name="_Toc15939564"/>
      <w:bookmarkStart w:id="54" w:name="_Toc40618861"/>
      <w:r w:rsidRPr="00F77A83">
        <w:rPr>
          <w:caps/>
        </w:rPr>
        <w:t>Procesy podporované navrhovaným riešením</w:t>
      </w:r>
      <w:bookmarkEnd w:id="53"/>
      <w:bookmarkEnd w:id="54"/>
    </w:p>
    <w:p w14:paraId="3A6E705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popis procesov, ktoré sú podporované (pokryté) navrhovaným riešením.</w:t>
      </w:r>
    </w:p>
    <w:p w14:paraId="39D7D880" w14:textId="77777777" w:rsidR="00E84390" w:rsidRPr="00F77A83" w:rsidRDefault="00E84390" w:rsidP="00B73779">
      <w:pPr>
        <w:pStyle w:val="Odsekzoznamu"/>
        <w:numPr>
          <w:ilvl w:val="0"/>
          <w:numId w:val="2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Popis TOBE procesov a RACI (napr. vstupy z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Projektu PO EVS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)</w:t>
      </w:r>
    </w:p>
    <w:p w14:paraId="3D5022A5" w14:textId="77777777" w:rsidR="000C09D1" w:rsidRDefault="00E84390" w:rsidP="00B73779">
      <w:pPr>
        <w:pStyle w:val="Odsekzoznamu"/>
        <w:numPr>
          <w:ilvl w:val="0"/>
          <w:numId w:val="2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Kapacitné požiadavky (biznis proces)</w:t>
      </w:r>
    </w:p>
    <w:p w14:paraId="2187762E" w14:textId="464DE2FE" w:rsidR="00E84390" w:rsidRPr="000C09D1" w:rsidRDefault="00E84390" w:rsidP="00B73779">
      <w:pPr>
        <w:pStyle w:val="Odsekzoznamu"/>
        <w:numPr>
          <w:ilvl w:val="0"/>
          <w:numId w:val="29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0C09D1">
        <w:rPr>
          <w:rFonts w:ascii="Tahoma" w:hAnsi="Tahoma" w:cs="Tahoma"/>
          <w:color w:val="0070C0"/>
          <w:sz w:val="16"/>
          <w:szCs w:val="16"/>
          <w:lang w:val="sk-SK"/>
        </w:rPr>
        <w:t>Kapacitné požiadavky na IS</w:t>
      </w:r>
      <w:bookmarkStart w:id="55" w:name="_Toc15939565"/>
    </w:p>
    <w:p w14:paraId="64CD82E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56" w:name="_Toc17884609"/>
      <w:bookmarkStart w:id="57" w:name="_Toc18394609"/>
      <w:bookmarkStart w:id="58" w:name="_Toc40618862"/>
      <w:bookmarkEnd w:id="55"/>
      <w:bookmarkEnd w:id="56"/>
      <w:bookmarkEnd w:id="57"/>
      <w:r w:rsidRPr="00F77A83">
        <w:t>Popis TOBE biznis proces (End-To-End)</w:t>
      </w:r>
      <w:bookmarkEnd w:id="58"/>
    </w:p>
    <w:p w14:paraId="3B248B2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architektúru)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a aj detailne popísaný biznis proces je vytvorený analytikom v interakcii/v komunikácii s koncovým užívateľom. </w:t>
      </w:r>
    </w:p>
    <w:p w14:paraId="03FA19FA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CC34D02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dizajn procesov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je nevyhnutné vychádzať z metodiky a postupov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PO EVS</w:t>
      </w:r>
      <w:r w:rsidRPr="00F77A83">
        <w:rPr>
          <w:rFonts w:ascii="Tahoma" w:hAnsi="Tahoma" w:cs="Tahoma"/>
          <w:color w:val="0070C0"/>
          <w:sz w:val="16"/>
          <w:szCs w:val="16"/>
        </w:rPr>
        <w:t>:</w:t>
      </w:r>
    </w:p>
    <w:p w14:paraId="5B6E209D" w14:textId="77777777" w:rsidR="00E84390" w:rsidRPr="001E5DD0" w:rsidRDefault="00E84390" w:rsidP="00B73779">
      <w:pPr>
        <w:pStyle w:val="Odsekzoznamu"/>
        <w:numPr>
          <w:ilvl w:val="0"/>
          <w:numId w:val="20"/>
        </w:numPr>
        <w:ind w:left="851" w:hanging="851"/>
        <w:rPr>
          <w:rStyle w:val="Hypertextovprepojenie"/>
          <w:rFonts w:ascii="Tahoma" w:hAnsi="Tahoma" w:cs="Tahoma"/>
          <w:color w:val="0070C0"/>
          <w:sz w:val="16"/>
          <w:szCs w:val="16"/>
          <w:u w:val="none"/>
          <w:lang w:val="sk-SK"/>
        </w:rPr>
      </w:pP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Dizajn TOBE procesov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musí byť v súlade s metodikou a postupom: </w:t>
      </w:r>
      <w:hyperlink r:id="rId28" w:history="1">
        <w:r w:rsidRPr="0012786D">
          <w:rPr>
            <w:rStyle w:val="Hypertextovprepojenie"/>
            <w:rFonts w:ascii="Tahoma" w:hAnsi="Tahoma" w:cs="Tahoma"/>
            <w:sz w:val="16"/>
            <w:lang w:val="sk-SK"/>
          </w:rPr>
          <w:t>https://www.minv.sk/?np-optimalizacia-procesov-vo-verejnej-sprave&amp;subor=255448</w:t>
        </w:r>
      </w:hyperlink>
    </w:p>
    <w:p w14:paraId="14FAFFCA" w14:textId="77777777" w:rsid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73C3BD6B" w14:textId="77777777" w:rsid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195F104E" w14:textId="107F4021" w:rsidR="001E5DD0" w:rsidRPr="001E5DD0" w:rsidRDefault="001E5DD0" w:rsidP="001E5DD0">
      <w:pPr>
        <w:pStyle w:val="Textkomentra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 xml:space="preserve">Štruktúra tejto kapitoly je v súlade s referenčným architektonickým rámcom verejnej správy SR. Detailný popis sa nachádza v dokumente </w:t>
      </w:r>
      <w:hyperlink r:id="rId29" w:history="1">
        <w:r w:rsidRPr="001E5DD0">
          <w:rPr>
            <w:rStyle w:val="Hypertextovprepojenie"/>
            <w:rFonts w:ascii="Tahoma" w:hAnsi="Tahoma" w:cs="Tahoma"/>
            <w:color w:val="0070C0"/>
            <w:sz w:val="16"/>
            <w:szCs w:val="16"/>
            <w:highlight w:val="yellow"/>
          </w:rPr>
          <w:t>Architektonické rámce verejnej správy</w:t>
        </w:r>
      </w:hyperlink>
      <w:r w:rsidRPr="001E5DD0">
        <w:rPr>
          <w:rFonts w:ascii="Tahoma" w:hAnsi="Tahoma" w:cs="Tahoma"/>
          <w:color w:val="0070C0"/>
          <w:sz w:val="16"/>
          <w:szCs w:val="16"/>
        </w:rPr>
        <w:t xml:space="preserve">. Architektúra budúceho stavu musí rešpektovať strategické priority </w:t>
      </w:r>
      <w:hyperlink r:id="rId30" w:history="1">
        <w:r w:rsidRPr="001E5DD0">
          <w:rPr>
            <w:rStyle w:val="Hypertextovprepojenie"/>
            <w:rFonts w:ascii="Tahoma" w:hAnsi="Tahoma" w:cs="Tahoma"/>
            <w:color w:val="0070C0"/>
            <w:sz w:val="16"/>
            <w:szCs w:val="16"/>
            <w:highlight w:val="yellow"/>
          </w:rPr>
          <w:t>NKIVS</w:t>
        </w:r>
      </w:hyperlink>
      <w:r w:rsidRPr="001E5DD0">
        <w:rPr>
          <w:rFonts w:ascii="Tahoma" w:hAnsi="Tahoma" w:cs="Tahoma"/>
          <w:color w:val="0070C0"/>
          <w:sz w:val="16"/>
          <w:szCs w:val="16"/>
        </w:rPr>
        <w:t>. Pre zavedenie elektronických služieb je potrebné prepojiť aplikačnú vrstvu s biznis vrstvou architektúry verejnej správy.</w:t>
      </w:r>
    </w:p>
    <w:p w14:paraId="6F013515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1C5E620A" w14:textId="56641860" w:rsidR="001E5DD0" w:rsidRPr="001E5DD0" w:rsidRDefault="00FB517B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9946" w:dyaOrig="1079" w14:anchorId="23C41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6pt;height:53.75pt" o:ole="">
            <v:imagedata r:id="rId31" o:title=""/>
          </v:shape>
          <o:OLEObject Type="Embed" ProgID="Package" ShapeID="_x0000_i1025" DrawAspect="Content" ObjectID="_1663401846" r:id="rId32"/>
        </w:object>
      </w:r>
    </w:p>
    <w:p w14:paraId="6BE3D366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1E31F1FC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 xml:space="preserve">Ak v inštitúcii, ktorá vypracováva DFŠ, prebehla optimalizácia procesov podľa NP OPVS, základné atribúty biznis vrstvy sú zmapované v karte procesu a sú uložené v centrálnom architektonickom repozitári VS SR. </w:t>
      </w:r>
    </w:p>
    <w:p w14:paraId="7D1D02D2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5D022DEB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bookmarkStart w:id="59" w:name="_MON_1640776961"/>
    <w:bookmarkEnd w:id="59"/>
    <w:p w14:paraId="37A8857C" w14:textId="47FD55E9" w:rsidR="001E5DD0" w:rsidRPr="001E5DD0" w:rsidRDefault="00FB517B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1497" w:dyaOrig="964" w14:anchorId="351114E3">
          <v:shape id="_x0000_i1026" type="#_x0000_t75" style="width:74.75pt;height:48.3pt" o:ole="">
            <v:imagedata r:id="rId33" o:title=""/>
          </v:shape>
          <o:OLEObject Type="Embed" ProgID="Excel.Sheet.12" ShapeID="_x0000_i1026" DrawAspect="Icon" ObjectID="_1663401847" r:id="rId34"/>
        </w:object>
      </w:r>
    </w:p>
    <w:p w14:paraId="5715BC37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77E25F78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7320" w:dyaOrig="811" w14:anchorId="6B5B2693">
          <v:shape id="_x0000_i1027" type="#_x0000_t75" style="width:366.4pt;height:40.1pt" o:ole="">
            <v:imagedata r:id="rId35" o:title=""/>
          </v:shape>
          <o:OLEObject Type="Embed" ProgID="Package" ShapeID="_x0000_i1027" DrawAspect="Content" ObjectID="_1663401848" r:id="rId36"/>
        </w:object>
      </w:r>
    </w:p>
    <w:p w14:paraId="42758876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lastRenderedPageBreak/>
        <w:br/>
        <w:t xml:space="preserve">Ak procesná analýza chýba, je potrebné ju dopracovať a jej výstupy uložiť v centrálnom architektonickom repozitári VS SR. </w:t>
      </w:r>
    </w:p>
    <w:p w14:paraId="3200F919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6A6112F0" w14:textId="06C1957E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>Ku každému zmapovanému procesu je z biznis vrstvy v štruktúrovanej podobe zaznamenaný (viď kartu procesu):</w:t>
      </w:r>
    </w:p>
    <w:p w14:paraId="29207FBE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kód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a 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názov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5ED16DD8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účastníci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zodpovedajú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rolám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v 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interakcii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s VS S</w:t>
      </w:r>
      <w:r w:rsidRPr="001E5DD0">
        <w:rPr>
          <w:rFonts w:ascii="Tahoma" w:hAnsi="Tahoma" w:cs="Tahoma"/>
          <w:color w:val="0070C0"/>
          <w:sz w:val="16"/>
          <w:szCs w:val="16"/>
        </w:rPr>
        <w:t>R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236FDECC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štartovacia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udalosť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udalosti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15C2FE18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koncová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udalosť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koncovej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službe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749AAB38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obslužné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kanály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zodpovedajú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komunikačnému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kanálu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„</w:t>
      </w:r>
      <w:proofErr w:type="spellStart"/>
      <w:proofErr w:type="gramStart"/>
      <w:r w:rsidRPr="001E5DD0">
        <w:rPr>
          <w:rFonts w:ascii="Tahoma" w:hAnsi="Tahoma" w:cs="Tahoma"/>
          <w:b/>
          <w:color w:val="0070C0"/>
          <w:sz w:val="16"/>
          <w:szCs w:val="16"/>
        </w:rPr>
        <w:t>rozhraniu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>“ s</w:t>
      </w:r>
      <w:proofErr w:type="gramEnd"/>
      <w:r w:rsidRPr="001E5DD0">
        <w:rPr>
          <w:rFonts w:ascii="Tahoma" w:hAnsi="Tahoma" w:cs="Tahoma"/>
          <w:b/>
          <w:color w:val="0070C0"/>
          <w:sz w:val="16"/>
          <w:szCs w:val="16"/>
        </w:rPr>
        <w:t> VS SR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6CA76EA3" w14:textId="77777777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informačné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systémy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zodpovedajú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informačným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systémom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VS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 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aplikačnej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),</w:t>
      </w:r>
    </w:p>
    <w:p w14:paraId="042FCA61" w14:textId="7BEEBAC0" w:rsidR="001E5DD0" w:rsidRPr="001E5DD0" w:rsidRDefault="001E5DD0" w:rsidP="00B73779">
      <w:pPr>
        <w:pStyle w:val="Odsekzoznamu"/>
        <w:numPr>
          <w:ilvl w:val="0"/>
          <w:numId w:val="56"/>
        </w:numPr>
        <w:contextualSpacing w:val="0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b/>
          <w:color w:val="0070C0"/>
          <w:sz w:val="16"/>
          <w:szCs w:val="16"/>
        </w:rPr>
        <w:t>(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dátový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model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zodpovedá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informácii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1E5DD0">
        <w:rPr>
          <w:rFonts w:ascii="Tahoma" w:hAnsi="Tahoma" w:cs="Tahoma"/>
          <w:color w:val="0070C0"/>
          <w:sz w:val="16"/>
          <w:szCs w:val="16"/>
        </w:rPr>
        <w:t>z 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vrstvy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).</w:t>
      </w:r>
    </w:p>
    <w:p w14:paraId="3873A4B6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478299CE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>Biznis vrstva sa prepája s aplikačnou vrstvou, ktorá je definovaná vzťahmi:</w:t>
      </w:r>
    </w:p>
    <w:p w14:paraId="78535CCF" w14:textId="77777777" w:rsidR="001E5DD0" w:rsidRPr="001E5DD0" w:rsidRDefault="001E5DD0" w:rsidP="00B73779">
      <w:pPr>
        <w:pStyle w:val="Odsekzoznamu"/>
        <w:numPr>
          <w:ilvl w:val="0"/>
          <w:numId w:val="57"/>
        </w:numPr>
        <w:contextualSpacing w:val="0"/>
        <w:rPr>
          <w:rFonts w:ascii="Tahoma" w:hAnsi="Tahoma" w:cs="Tahoma"/>
          <w:b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aplikačná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služba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1E5DD0">
        <w:rPr>
          <w:rFonts w:ascii="Tahoma" w:hAnsi="Tahoma" w:cs="Tahoma"/>
          <w:color w:val="0070C0"/>
          <w:sz w:val="16"/>
          <w:szCs w:val="16"/>
        </w:rPr>
        <w:t xml:space="preserve">je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používaná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procesom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>,</w:t>
      </w:r>
    </w:p>
    <w:p w14:paraId="311C5D66" w14:textId="77777777" w:rsidR="001E5DD0" w:rsidRPr="001E5DD0" w:rsidRDefault="001E5DD0" w:rsidP="00B73779">
      <w:pPr>
        <w:pStyle w:val="Odsekzoznamu"/>
        <w:numPr>
          <w:ilvl w:val="0"/>
          <w:numId w:val="57"/>
        </w:numPr>
        <w:contextualSpacing w:val="0"/>
        <w:rPr>
          <w:rFonts w:ascii="Tahoma" w:hAnsi="Tahoma" w:cs="Tahoma"/>
          <w:b/>
          <w:color w:val="0070C0"/>
          <w:sz w:val="16"/>
          <w:szCs w:val="16"/>
        </w:rPr>
      </w:pP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dátový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objekt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Cs/>
          <w:color w:val="0070C0"/>
          <w:sz w:val="16"/>
          <w:szCs w:val="16"/>
        </w:rPr>
        <w:t>realizuje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biznis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1E5DD0">
        <w:rPr>
          <w:rFonts w:ascii="Tahoma" w:hAnsi="Tahoma" w:cs="Tahoma"/>
          <w:b/>
          <w:color w:val="0070C0"/>
          <w:sz w:val="16"/>
          <w:szCs w:val="16"/>
        </w:rPr>
        <w:t>informáciu</w:t>
      </w:r>
      <w:proofErr w:type="spellEnd"/>
      <w:r w:rsidRPr="001E5DD0">
        <w:rPr>
          <w:rFonts w:ascii="Tahoma" w:hAnsi="Tahoma" w:cs="Tahoma"/>
          <w:b/>
          <w:color w:val="0070C0"/>
          <w:sz w:val="16"/>
          <w:szCs w:val="16"/>
        </w:rPr>
        <w:t>.</w:t>
      </w:r>
    </w:p>
    <w:p w14:paraId="2837D09F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004B30F1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t xml:space="preserve">Atribúty biznis procesu sú uložené v centrálnom architektonickom repozitári VS SR (nástroj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BiZZdesign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 xml:space="preserve"> Enterprise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</w:rPr>
        <w:t>Studio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</w:rPr>
        <w:t>). V nástroji je nutné vytvoriť hore uvedené prepojenie biznis vrstvy a aplikačnej vrstvy.</w:t>
      </w:r>
    </w:p>
    <w:p w14:paraId="7052DBB9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67D78CE2" w14:textId="561E77DA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b/>
          <w:color w:val="0070C0"/>
          <w:sz w:val="16"/>
          <w:szCs w:val="16"/>
        </w:rPr>
        <w:t>Kontrolný zoznam / postupnosť krokov: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8"/>
        <w:gridCol w:w="2482"/>
        <w:gridCol w:w="6192"/>
      </w:tblGrid>
      <w:tr w:rsidR="001E5DD0" w:rsidRPr="001E5DD0" w14:paraId="61332014" w14:textId="77777777" w:rsidTr="001E5DD0">
        <w:trPr>
          <w:trHeight w:val="426"/>
        </w:trPr>
        <w:tc>
          <w:tcPr>
            <w:tcW w:w="338" w:type="dxa"/>
            <w:vMerge w:val="restart"/>
            <w:vAlign w:val="center"/>
          </w:tcPr>
          <w:p w14:paraId="5344A8EB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1</w:t>
            </w:r>
          </w:p>
        </w:tc>
        <w:tc>
          <w:tcPr>
            <w:tcW w:w="2482" w:type="dxa"/>
            <w:vMerge w:val="restart"/>
            <w:vAlign w:val="center"/>
          </w:tcPr>
          <w:p w14:paraId="0C113204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Prebehla v inštitúcii optimalizácia procesov podľa NP OP EVS?</w:t>
            </w:r>
          </w:p>
        </w:tc>
        <w:tc>
          <w:tcPr>
            <w:tcW w:w="6192" w:type="dxa"/>
            <w:vAlign w:val="center"/>
          </w:tcPr>
          <w:p w14:paraId="0AB8737C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Áno -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Môže sa prejsť na bod č. 2</w:t>
            </w:r>
          </w:p>
        </w:tc>
      </w:tr>
      <w:tr w:rsidR="001E5DD0" w:rsidRPr="001E5DD0" w14:paraId="02DCDD1D" w14:textId="77777777" w:rsidTr="001E5DD0">
        <w:trPr>
          <w:trHeight w:val="1056"/>
        </w:trPr>
        <w:tc>
          <w:tcPr>
            <w:tcW w:w="338" w:type="dxa"/>
            <w:vMerge/>
            <w:vAlign w:val="center"/>
          </w:tcPr>
          <w:p w14:paraId="01629CC6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2482" w:type="dxa"/>
            <w:vMerge/>
          </w:tcPr>
          <w:p w14:paraId="3F2514EC" w14:textId="77777777" w:rsidR="001E5DD0" w:rsidRPr="001E5DD0" w:rsidRDefault="001E5DD0" w:rsidP="00F64834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6192" w:type="dxa"/>
            <w:vAlign w:val="center"/>
          </w:tcPr>
          <w:p w14:paraId="0CA07609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Nie / neviem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- Potrebné vykonať procesnú analýzu. Je možné vykonať procesnú analýzu vlastnými silami podľa </w:t>
            </w:r>
            <w:hyperlink r:id="rId37" w:history="1">
              <w:r w:rsidRPr="001E5DD0">
                <w:rPr>
                  <w:rStyle w:val="Hypertextovprepojenie"/>
                  <w:rFonts w:ascii="Tahoma" w:hAnsi="Tahoma" w:cs="Tahoma"/>
                  <w:color w:val="0070C0"/>
                  <w:sz w:val="16"/>
                  <w:szCs w:val="16"/>
                </w:rPr>
                <w:t>Metodiky optimalizácie procesov verejnej správy</w:t>
              </w:r>
            </w:hyperlink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. Spracovaná analýza musí byť schválená Analyticko-metodickou jednotkou MV SR. Bližšie informácie poskytne AMJ na </w:t>
            </w:r>
            <w:hyperlink r:id="rId38" w:history="1">
              <w:r w:rsidRPr="001E5DD0">
                <w:rPr>
                  <w:rStyle w:val="Hypertextovprepojenie"/>
                  <w:rFonts w:ascii="Tahoma" w:hAnsi="Tahoma" w:cs="Tahoma"/>
                  <w:color w:val="0070C0"/>
                  <w:sz w:val="16"/>
                  <w:szCs w:val="16"/>
                </w:rPr>
                <w:t>cmr.svs@minv.sk</w:t>
              </w:r>
            </w:hyperlink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 </w:t>
            </w:r>
          </w:p>
        </w:tc>
      </w:tr>
      <w:tr w:rsidR="001E5DD0" w:rsidRPr="001E5DD0" w14:paraId="12D4F74B" w14:textId="77777777" w:rsidTr="001E5DD0">
        <w:trPr>
          <w:trHeight w:val="566"/>
        </w:trPr>
        <w:tc>
          <w:tcPr>
            <w:tcW w:w="338" w:type="dxa"/>
            <w:vMerge w:val="restart"/>
            <w:vAlign w:val="center"/>
          </w:tcPr>
          <w:p w14:paraId="6E1B4A98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2</w:t>
            </w:r>
          </w:p>
        </w:tc>
        <w:tc>
          <w:tcPr>
            <w:tcW w:w="2482" w:type="dxa"/>
            <w:vMerge w:val="restart"/>
            <w:vAlign w:val="center"/>
          </w:tcPr>
          <w:p w14:paraId="280997BE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Prepojiť biznis proces s aplikačnou službou</w:t>
            </w:r>
          </w:p>
        </w:tc>
        <w:tc>
          <w:tcPr>
            <w:tcW w:w="6192" w:type="dxa"/>
            <w:vAlign w:val="center"/>
          </w:tcPr>
          <w:p w14:paraId="130F1B6F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a.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Aké aplikačné služby sa zavádzajú?</w:t>
            </w:r>
          </w:p>
          <w:p w14:paraId="459C28C5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Zoznam služieb bol už uvedený v štúdii uskutočniteľnosti</w:t>
            </w:r>
          </w:p>
        </w:tc>
      </w:tr>
      <w:tr w:rsidR="001E5DD0" w:rsidRPr="001E5DD0" w14:paraId="07726CD6" w14:textId="77777777" w:rsidTr="001E5DD0">
        <w:trPr>
          <w:trHeight w:val="636"/>
        </w:trPr>
        <w:tc>
          <w:tcPr>
            <w:tcW w:w="338" w:type="dxa"/>
            <w:vMerge/>
            <w:vAlign w:val="center"/>
          </w:tcPr>
          <w:p w14:paraId="0F1FB70A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2482" w:type="dxa"/>
            <w:vMerge/>
          </w:tcPr>
          <w:p w14:paraId="4EBDB65A" w14:textId="77777777" w:rsidR="001E5DD0" w:rsidRPr="001E5DD0" w:rsidRDefault="001E5DD0" w:rsidP="00F64834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6192" w:type="dxa"/>
            <w:vAlign w:val="center"/>
          </w:tcPr>
          <w:p w14:paraId="5F096B9E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b.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V centrálnom repozitári vyhľadať zoznam príslušných biznis procesov, ktoré daná inštitúcia vykonáva (vyhľadávať podľa atribútov z karty procesu).</w:t>
            </w:r>
          </w:p>
        </w:tc>
      </w:tr>
      <w:tr w:rsidR="001E5DD0" w:rsidRPr="001E5DD0" w14:paraId="22F6673F" w14:textId="77777777" w:rsidTr="001E5DD0">
        <w:tc>
          <w:tcPr>
            <w:tcW w:w="338" w:type="dxa"/>
            <w:vMerge/>
            <w:vAlign w:val="center"/>
          </w:tcPr>
          <w:p w14:paraId="4BC5F873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2482" w:type="dxa"/>
            <w:vMerge/>
          </w:tcPr>
          <w:p w14:paraId="04D94227" w14:textId="77777777" w:rsidR="001E5DD0" w:rsidRPr="001E5DD0" w:rsidRDefault="001E5DD0" w:rsidP="00F64834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  <w:tc>
          <w:tcPr>
            <w:tcW w:w="6192" w:type="dxa"/>
            <w:vAlign w:val="center"/>
          </w:tcPr>
          <w:p w14:paraId="214659F9" w14:textId="69E8C786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c. </w:t>
            </w: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Navrhovanú aplikačnú službu (bod a.) prepojiť s biznis procesom (bod b.) na základe biznis požiadavky a/alebo </w:t>
            </w:r>
            <w:proofErr w:type="spellStart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use</w:t>
            </w:r>
            <w:proofErr w:type="spellEnd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caseu</w:t>
            </w:r>
            <w:proofErr w:type="spellEnd"/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.</w:t>
            </w:r>
          </w:p>
        </w:tc>
      </w:tr>
      <w:tr w:rsidR="001E5DD0" w:rsidRPr="001E5DD0" w14:paraId="389BC25F" w14:textId="77777777" w:rsidTr="001E5DD0">
        <w:trPr>
          <w:trHeight w:val="482"/>
        </w:trPr>
        <w:tc>
          <w:tcPr>
            <w:tcW w:w="338" w:type="dxa"/>
            <w:vAlign w:val="center"/>
          </w:tcPr>
          <w:p w14:paraId="61E3A1CB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3</w:t>
            </w:r>
          </w:p>
        </w:tc>
        <w:tc>
          <w:tcPr>
            <w:tcW w:w="2482" w:type="dxa"/>
            <w:vAlign w:val="center"/>
          </w:tcPr>
          <w:p w14:paraId="74C2D4A4" w14:textId="77777777" w:rsidR="001E5DD0" w:rsidRPr="001E5DD0" w:rsidRDefault="001E5DD0" w:rsidP="00F64834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Uložiť</w:t>
            </w:r>
          </w:p>
        </w:tc>
        <w:tc>
          <w:tcPr>
            <w:tcW w:w="6192" w:type="dxa"/>
            <w:vAlign w:val="center"/>
          </w:tcPr>
          <w:p w14:paraId="716486FE" w14:textId="77777777" w:rsidR="001E5DD0" w:rsidRPr="001E5DD0" w:rsidRDefault="001E5DD0" w:rsidP="001E5DD0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1E5DD0">
              <w:rPr>
                <w:rFonts w:ascii="Tahoma" w:hAnsi="Tahoma" w:cs="Tahoma"/>
                <w:color w:val="0070C0"/>
                <w:sz w:val="16"/>
                <w:szCs w:val="16"/>
              </w:rPr>
              <w:t>Výstup nahrať do centrálneho architektonického repozitára VS SR</w:t>
            </w:r>
          </w:p>
        </w:tc>
      </w:tr>
    </w:tbl>
    <w:p w14:paraId="4A7C9958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</w:p>
    <w:p w14:paraId="6E5BF86A" w14:textId="77777777" w:rsid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 xml:space="preserve">Vzory procesnej mapy, katalógu biznis požiadaviek a katalóg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>use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 xml:space="preserve"> </w:t>
      </w:r>
      <w:proofErr w:type="spellStart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>caseu</w:t>
      </w:r>
      <w:proofErr w:type="spellEnd"/>
      <w:r w:rsidRPr="001E5DD0">
        <w:rPr>
          <w:rFonts w:ascii="Tahoma" w:hAnsi="Tahoma" w:cs="Tahoma"/>
          <w:color w:val="0070C0"/>
          <w:sz w:val="16"/>
          <w:szCs w:val="16"/>
          <w:highlight w:val="yellow"/>
        </w:rPr>
        <w:t>.</w:t>
      </w:r>
    </w:p>
    <w:p w14:paraId="223B5E03" w14:textId="77777777" w:rsidR="001E5DD0" w:rsidRPr="001E5DD0" w:rsidRDefault="001E5DD0" w:rsidP="001E5DD0">
      <w:pPr>
        <w:rPr>
          <w:rFonts w:ascii="Tahoma" w:hAnsi="Tahoma" w:cs="Tahoma"/>
          <w:color w:val="0070C0"/>
          <w:sz w:val="16"/>
          <w:szCs w:val="16"/>
        </w:rPr>
      </w:pPr>
    </w:p>
    <w:p w14:paraId="5955F5B0" w14:textId="77777777" w:rsidR="001E5DD0" w:rsidRPr="001E5DD0" w:rsidRDefault="001E5DD0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4800" w:dyaOrig="810" w14:anchorId="22E3B4A3">
          <v:shape id="_x0000_i1028" type="#_x0000_t75" style="width:240.6pt;height:41pt" o:ole="">
            <v:imagedata r:id="rId39" o:title=""/>
          </v:shape>
          <o:OLEObject Type="Embed" ProgID="Package" ShapeID="_x0000_i1028" DrawAspect="Content" ObjectID="_1663401849" r:id="rId40"/>
        </w:object>
      </w:r>
    </w:p>
    <w:p w14:paraId="51BF5274" w14:textId="19C7CE37" w:rsidR="001E5DD0" w:rsidRPr="001E5DD0" w:rsidRDefault="00FB517B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5023" w:dyaOrig="1079" w14:anchorId="1495A5F6">
          <v:shape id="_x0000_i1029" type="#_x0000_t75" style="width:250.65pt;height:54.7pt" o:ole="">
            <v:imagedata r:id="rId41" o:title=""/>
          </v:shape>
          <o:OLEObject Type="Embed" ProgID="Package" ShapeID="_x0000_i1029" DrawAspect="Content" ObjectID="_1663401850" r:id="rId42"/>
        </w:object>
      </w:r>
    </w:p>
    <w:p w14:paraId="5B3F5C21" w14:textId="5375CB4F" w:rsidR="001E5DD0" w:rsidRPr="001E5DD0" w:rsidRDefault="00FB517B" w:rsidP="001E5DD0">
      <w:pPr>
        <w:jc w:val="center"/>
        <w:rPr>
          <w:rFonts w:ascii="Tahoma" w:hAnsi="Tahoma" w:cs="Tahoma"/>
          <w:color w:val="0070C0"/>
          <w:sz w:val="16"/>
          <w:szCs w:val="16"/>
        </w:rPr>
      </w:pPr>
      <w:r w:rsidRPr="001E5DD0">
        <w:rPr>
          <w:rFonts w:ascii="Tahoma" w:hAnsi="Tahoma" w:cs="Tahoma"/>
          <w:color w:val="0070C0"/>
          <w:sz w:val="16"/>
          <w:szCs w:val="16"/>
        </w:rPr>
        <w:object w:dxaOrig="3742" w:dyaOrig="1079" w14:anchorId="4C0C928D">
          <v:shape id="_x0000_i1030" type="#_x0000_t75" style="width:187.75pt;height:54.7pt" o:ole="">
            <v:imagedata r:id="rId43" o:title=""/>
          </v:shape>
          <o:OLEObject Type="Embed" ProgID="Package" ShapeID="_x0000_i1030" DrawAspect="Content" ObjectID="_1663401851" r:id="rId44"/>
        </w:object>
      </w:r>
    </w:p>
    <w:p w14:paraId="2AE60D8A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56A22D31" w14:textId="77777777" w:rsidR="00E84390" w:rsidRPr="00F77A83" w:rsidRDefault="00E84390" w:rsidP="00F77A83">
      <w:pPr>
        <w:spacing w:line="259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 pre </w:t>
      </w:r>
      <w:r w:rsidRPr="00F77A83">
        <w:rPr>
          <w:rFonts w:ascii="Tahoma" w:hAnsi="Tahoma" w:cs="Tahoma"/>
          <w:b/>
          <w:color w:val="0070C0"/>
          <w:sz w:val="16"/>
          <w:szCs w:val="16"/>
          <w:highlight w:val="yellow"/>
        </w:rPr>
        <w:t xml:space="preserve">Kapitolu </w:t>
      </w:r>
      <w:r w:rsidRPr="00F77A83">
        <w:rPr>
          <w:rFonts w:ascii="Tahoma" w:hAnsi="Tahoma" w:cs="Tahoma"/>
          <w:color w:val="0070C0"/>
          <w:sz w:val="16"/>
          <w:szCs w:val="16"/>
        </w:rPr>
        <w:t>- výsledný (TO-BE) proces podporený - vizuálnym návrhom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t.j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. zobrazenie jednotlivých obrazoviek, procesných krokov /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workflowu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) podporujúcich jednotlivé kroky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workflovu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t.j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. to čo konečný používateľ bude používať pri dodaní diela)  </w:t>
      </w:r>
    </w:p>
    <w:p w14:paraId="26AC8446" w14:textId="77777777" w:rsidR="00E84390" w:rsidRPr="00F77A83" w:rsidRDefault="00E84390" w:rsidP="00F77A83">
      <w:pPr>
        <w:spacing w:line="259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35B323E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Požiadavka - TOBE „End-To-End“ procesy musia byť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nadizajnované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a odsúhlasené s vlastníkom / zákazníkom / koncovým užívateľom dodávaného riešenia. V tejto časti – ak máte vo vašom projekte vstupy z projektu EVS, tak ich sme vložte.</w:t>
      </w:r>
    </w:p>
    <w:p w14:paraId="1CA352F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21666FF" w14:textId="77777777" w:rsidR="001E5DD0" w:rsidRDefault="001E5DD0">
      <w:pPr>
        <w:spacing w:after="160" w:line="259" w:lineRule="auto"/>
        <w:rPr>
          <w:rFonts w:ascii="Tahoma" w:hAnsi="Tahoma" w:cs="Tahoma"/>
          <w:color w:val="0070C0"/>
          <w:sz w:val="16"/>
          <w:szCs w:val="16"/>
        </w:rPr>
      </w:pPr>
      <w:r>
        <w:rPr>
          <w:rFonts w:ascii="Tahoma" w:hAnsi="Tahoma" w:cs="Tahoma"/>
          <w:color w:val="0070C0"/>
          <w:sz w:val="16"/>
          <w:szCs w:val="16"/>
        </w:rPr>
        <w:br w:type="page"/>
      </w:r>
    </w:p>
    <w:p w14:paraId="40B16F92" w14:textId="71CE4ABF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lastRenderedPageBreak/>
        <w:t xml:space="preserve">Príklad – pre ilustráciu: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Highlevel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náhľad na „End-To-End“ proces (použitý je príklad z bankovej oblasti):</w:t>
      </w:r>
    </w:p>
    <w:p w14:paraId="7211F839" w14:textId="77777777" w:rsidR="00E84390" w:rsidRPr="00F77A83" w:rsidRDefault="00E84390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5CEFBF99" wp14:editId="7496397B">
            <wp:extent cx="3523084" cy="2102971"/>
            <wp:effectExtent l="0" t="0" r="762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50" cy="211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66C87C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Príklad – Detailný náhľad na „End-to-End“ proces (použitý je príklad z bankovej oblasti):</w:t>
      </w:r>
    </w:p>
    <w:p w14:paraId="7CA20534" w14:textId="77777777" w:rsidR="00E84390" w:rsidRPr="00F77A83" w:rsidRDefault="00E84390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422808E9" wp14:editId="14EABBC6">
            <wp:extent cx="4642485" cy="3762236"/>
            <wp:effectExtent l="0" t="0" r="571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33" cy="37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079F485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1A6486A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334E9E5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5FFDBDE5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46AF3E1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61AB19E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91CBAB0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E32C5EF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CE02D0E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5F2D33A6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4233EAB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7281E62" w14:textId="77777777" w:rsidR="001E5DD0" w:rsidRDefault="001E5DD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6EAE9E43" w14:textId="7F647C5A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lastRenderedPageBreak/>
        <w:t xml:space="preserve">Príklad </w:t>
      </w:r>
      <w:r w:rsidR="00D538C4">
        <w:rPr>
          <w:rFonts w:ascii="Tahoma" w:hAnsi="Tahoma" w:cs="Tahoma"/>
          <w:color w:val="0070C0"/>
          <w:sz w:val="16"/>
          <w:szCs w:val="16"/>
        </w:rPr>
        <w:t>procesu 1. -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Náhľad na „End-to-End“ proces a nastavenie merania výkonnosti dodávaného riešenia:</w:t>
      </w:r>
    </w:p>
    <w:p w14:paraId="3BFA72A4" w14:textId="77777777" w:rsidR="00E84390" w:rsidRDefault="00E84390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0C324857" wp14:editId="000DE7EF">
            <wp:extent cx="4255135" cy="2658325"/>
            <wp:effectExtent l="0" t="0" r="12065" b="8890"/>
            <wp:docPr id="3" name="Obrázok 3" descr="/Users/admin/Desktop/Snímka obrazovky 2019-04-29 o 0.0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dmin/Desktop/Snímka obrazovky 2019-04-29 o 0.04.4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91" cy="26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C787" w14:textId="77AD921B" w:rsidR="00C046F8" w:rsidRPr="00D74A68" w:rsidRDefault="00D74A68" w:rsidP="00C046F8">
      <w:pPr>
        <w:spacing w:before="120"/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  <w:r w:rsidRPr="00D74A68">
        <w:rPr>
          <w:rFonts w:ascii="Tahoma" w:hAnsi="Tahoma" w:cs="Tahoma"/>
          <w:color w:val="4472C4" w:themeColor="accent5"/>
          <w:sz w:val="16"/>
          <w:szCs w:val="16"/>
        </w:rPr>
        <w:t>P</w:t>
      </w:r>
      <w:r w:rsidR="00C046F8" w:rsidRPr="00D74A68">
        <w:rPr>
          <w:rFonts w:ascii="Tahoma" w:hAnsi="Tahoma" w:cs="Tahoma"/>
          <w:color w:val="4472C4" w:themeColor="accent5"/>
          <w:sz w:val="16"/>
          <w:szCs w:val="16"/>
        </w:rPr>
        <w:t>ríklad</w:t>
      </w:r>
      <w:r w:rsidR="00D538C4">
        <w:rPr>
          <w:rFonts w:ascii="Tahoma" w:hAnsi="Tahoma" w:cs="Tahoma"/>
          <w:color w:val="4472C4" w:themeColor="accent5"/>
          <w:sz w:val="16"/>
          <w:szCs w:val="16"/>
        </w:rPr>
        <w:t xml:space="preserve"> procesu 2.</w:t>
      </w:r>
    </w:p>
    <w:p w14:paraId="120CD2A0" w14:textId="29BFF88D" w:rsidR="00E84390" w:rsidRPr="00F77A83" w:rsidRDefault="00C932D7" w:rsidP="00F77A83">
      <w:pPr>
        <w:spacing w:before="120"/>
        <w:ind w:left="851" w:hanging="851"/>
        <w:jc w:val="center"/>
        <w:rPr>
          <w:rFonts w:ascii="Tahoma" w:hAnsi="Tahoma" w:cs="Tahoma"/>
          <w:i/>
          <w:color w:val="4472C4" w:themeColor="accent5"/>
          <w:sz w:val="16"/>
          <w:szCs w:val="16"/>
        </w:rPr>
      </w:pPr>
      <w:r>
        <w:rPr>
          <w:rFonts w:ascii="Tahoma" w:hAnsi="Tahoma" w:cs="Tahoma"/>
          <w:i/>
          <w:noProof/>
          <w:color w:val="4472C4" w:themeColor="accent5"/>
          <w:sz w:val="16"/>
          <w:szCs w:val="16"/>
        </w:rPr>
        <w:drawing>
          <wp:inline distT="0" distB="0" distL="0" distR="0" wp14:anchorId="3E9C0616" wp14:editId="39F29161">
            <wp:extent cx="5930900" cy="1612900"/>
            <wp:effectExtent l="0" t="0" r="12700" b="12700"/>
            <wp:docPr id="4" name="Obrázok 4" descr="../../../../../Desktop/DFS_vstupy%20z%20OP%20EVS/Biznis%20proces_p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DFS_vstupy%20z%20OP%20EVS/Biznis%20proces_pri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FDD3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60" w:name="_Toc15939566"/>
      <w:bookmarkStart w:id="61" w:name="_Toc40618863"/>
      <w:r w:rsidRPr="00F77A83">
        <w:t>Popis procesných aktivít (RACI tabuľka).</w:t>
      </w:r>
      <w:bookmarkEnd w:id="60"/>
      <w:bookmarkEnd w:id="61"/>
      <w:r w:rsidRPr="00F77A83">
        <w:t xml:space="preserve"> </w:t>
      </w:r>
    </w:p>
    <w:p w14:paraId="1F7CA433" w14:textId="0BB40A47" w:rsidR="001E5DD0" w:rsidRPr="00F77A83" w:rsidRDefault="00E84390" w:rsidP="001E5DD0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popis RACI pri každej aktivite vyznačiť či ide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o automatizované (IT procesy) činnosť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alebo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o manuálne vstupy koncového užívateľa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aj s návrhom front-end obrazoviek. (Poznámka: dizajn procesov môže byť aj výstupov Projektu EVS)</w:t>
      </w:r>
    </w:p>
    <w:p w14:paraId="76D5FBB6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Výstup pre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 xml:space="preserve">Kapitolu - 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UX obrazovky (samotné obrazovky môžu tvoriť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Prílohu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tejto DFŠ)</w:t>
      </w:r>
    </w:p>
    <w:p w14:paraId="0A266271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62" w:name="_Toc15939567"/>
      <w:bookmarkStart w:id="63" w:name="_Toc40618864"/>
      <w:r w:rsidRPr="00F77A83">
        <w:t>Kapacitné požiadavky (obsadenie) na biznis proces</w:t>
      </w:r>
      <w:bookmarkEnd w:id="62"/>
      <w:bookmarkEnd w:id="63"/>
    </w:p>
    <w:p w14:paraId="7D9B3D1F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tabuľku s požiadavkou na personálne obsadenie (zabezpečenie funkčnosti) END-to-END biznis procesu </w:t>
      </w:r>
    </w:p>
    <w:p w14:paraId="4784D7AE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Vlož tabuľku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– Požiadavky na personálne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zabezpečnie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celého procesu (počty osôb a role) + stručný popis rozdielu (šetrenia) medzi ASIS riešením a TOBE riešením</w:t>
      </w:r>
    </w:p>
    <w:p w14:paraId="4E530D25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</w:p>
    <w:p w14:paraId="632C2399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64" w:name="_Toc15939568"/>
      <w:bookmarkStart w:id="65" w:name="_Toc40618865"/>
      <w:r w:rsidRPr="00F77A83">
        <w:t>Kapacitné požiadavky na IS</w:t>
      </w:r>
      <w:bookmarkEnd w:id="64"/>
      <w:bookmarkEnd w:id="65"/>
    </w:p>
    <w:p w14:paraId="2F5E98A6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tabuľku s požiadavkou na personálne obsadenie - zabezpečenie IT podpory / procesov </w:t>
      </w:r>
    </w:p>
    <w:p w14:paraId="5B12D9A4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Vlož tabuľku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–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Požiadavky na personálne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zabezpečnie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IT podpory (procesov)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- (počty osôb a role) + stručný popis rozdielu (šetrenia) medzi ASIS riešením a TOBE riešením</w:t>
      </w:r>
    </w:p>
    <w:p w14:paraId="7D345166" w14:textId="77777777" w:rsidR="00E84390" w:rsidRPr="00F77A83" w:rsidRDefault="00E84390" w:rsidP="00B73779">
      <w:pPr>
        <w:pStyle w:val="Odsekzoznamu"/>
        <w:numPr>
          <w:ilvl w:val="0"/>
          <w:numId w:val="5"/>
        </w:numPr>
        <w:spacing w:before="120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Procesy môžu byť vstupom z Projektu EVS</w:t>
      </w:r>
    </w:p>
    <w:p w14:paraId="04BD6C2C" w14:textId="77777777" w:rsidR="00E84390" w:rsidRPr="00F77A83" w:rsidRDefault="00E84390" w:rsidP="008B0ECF">
      <w:pPr>
        <w:rPr>
          <w:rFonts w:ascii="Tahoma" w:hAnsi="Tahoma" w:cs="Tahoma"/>
          <w:b/>
          <w:sz w:val="16"/>
          <w:szCs w:val="16"/>
        </w:rPr>
      </w:pPr>
    </w:p>
    <w:p w14:paraId="71EB87FB" w14:textId="0325C1D9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66" w:name="_Toc15939571"/>
      <w:bookmarkStart w:id="67" w:name="_Toc40618866"/>
      <w:r w:rsidRPr="00F77A83">
        <w:rPr>
          <w:caps/>
        </w:rPr>
        <w:t>Popis funkcionality</w:t>
      </w:r>
      <w:bookmarkEnd w:id="66"/>
      <w:r w:rsidR="000C09D1">
        <w:rPr>
          <w:caps/>
        </w:rPr>
        <w:t xml:space="preserve"> a návrh riešenia</w:t>
      </w:r>
      <w:bookmarkEnd w:id="67"/>
    </w:p>
    <w:p w14:paraId="73CCAAA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v závislosti na použitých analyticko-modelovacích metódach obsahovať:</w:t>
      </w:r>
    </w:p>
    <w:p w14:paraId="0DBAEBD6" w14:textId="77777777" w:rsidR="00E84390" w:rsidRPr="00F77A83" w:rsidRDefault="00E84390" w:rsidP="00B73779">
      <w:pPr>
        <w:pStyle w:val="Odsekzoznamu"/>
        <w:numPr>
          <w:ilvl w:val="1"/>
          <w:numId w:val="7"/>
        </w:numPr>
        <w:spacing w:before="120"/>
        <w:ind w:left="851" w:hanging="709"/>
        <w:rPr>
          <w:rFonts w:ascii="Tahoma" w:hAnsi="Tahoma" w:cs="Tahoma"/>
          <w:smallCaps/>
          <w:sz w:val="16"/>
          <w:szCs w:val="16"/>
          <w:lang w:val="sk-SK"/>
        </w:rPr>
      </w:pPr>
      <w:bookmarkStart w:id="68" w:name="_Toc15939572"/>
      <w:bookmarkStart w:id="69" w:name="_Toc40618867"/>
      <w:r w:rsidRPr="00F77A83">
        <w:rPr>
          <w:rStyle w:val="Nadpis2Char"/>
          <w:smallCaps w:val="0"/>
          <w:lang w:val="sk-SK"/>
        </w:rPr>
        <w:t>Popis funkcií</w:t>
      </w:r>
      <w:bookmarkEnd w:id="68"/>
      <w:bookmarkEnd w:id="69"/>
      <w:r w:rsidRPr="00F77A83">
        <w:rPr>
          <w:rFonts w:ascii="Tahoma" w:hAnsi="Tahoma" w:cs="Tahoma"/>
          <w:b/>
          <w:smallCaps/>
          <w:sz w:val="16"/>
          <w:szCs w:val="16"/>
          <w:lang w:val="sk-SK"/>
        </w:rPr>
        <w:t xml:space="preserve"> </w:t>
      </w:r>
      <w:r w:rsidRPr="00F77A83">
        <w:rPr>
          <w:rFonts w:ascii="Tahoma" w:hAnsi="Tahoma" w:cs="Tahoma"/>
          <w:smallCaps/>
          <w:sz w:val="16"/>
          <w:szCs w:val="16"/>
          <w:lang w:val="sk-SK"/>
        </w:rPr>
        <w:t xml:space="preserve"> </w:t>
      </w:r>
    </w:p>
    <w:p w14:paraId="56F62245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sz w:val="16"/>
          <w:szCs w:val="16"/>
          <w:lang w:val="sk-SK"/>
        </w:rPr>
      </w:pPr>
      <w:r w:rsidRPr="00F77A83">
        <w:rPr>
          <w:rFonts w:ascii="Tahoma" w:hAnsi="Tahoma" w:cs="Tahoma"/>
          <w:sz w:val="16"/>
          <w:szCs w:val="16"/>
          <w:lang w:val="sk-SK"/>
        </w:rPr>
        <w:t xml:space="preserve">(využite štruktúrovanú </w:t>
      </w:r>
      <w:r w:rsidRPr="00F77A83">
        <w:rPr>
          <w:rFonts w:ascii="Tahoma" w:hAnsi="Tahoma" w:cs="Tahoma"/>
          <w:sz w:val="16"/>
          <w:szCs w:val="16"/>
          <w:highlight w:val="yellow"/>
          <w:lang w:val="sk-SK"/>
        </w:rPr>
        <w:t>tabuľku</w:t>
      </w:r>
      <w:r w:rsidRPr="00F77A83">
        <w:rPr>
          <w:rFonts w:ascii="Tahoma" w:hAnsi="Tahoma" w:cs="Tahoma"/>
          <w:sz w:val="16"/>
          <w:szCs w:val="16"/>
          <w:lang w:val="sk-SK"/>
        </w:rPr>
        <w:t>) alebo cez diagram prípadov použitia (UC/</w:t>
      </w:r>
      <w:proofErr w:type="spellStart"/>
      <w:r w:rsidRPr="00F77A83">
        <w:rPr>
          <w:rFonts w:ascii="Tahoma" w:hAnsi="Tahoma" w:cs="Tahoma"/>
          <w:sz w:val="16"/>
          <w:szCs w:val="16"/>
          <w:lang w:val="sk-SK"/>
        </w:rPr>
        <w:t>use</w:t>
      </w:r>
      <w:proofErr w:type="spellEnd"/>
      <w:r w:rsidRPr="00F77A83">
        <w:rPr>
          <w:rFonts w:ascii="Tahoma" w:hAnsi="Tahoma" w:cs="Tahoma"/>
          <w:sz w:val="16"/>
          <w:szCs w:val="16"/>
          <w:lang w:val="sk-SK"/>
        </w:rPr>
        <w:t xml:space="preserve"> </w:t>
      </w:r>
      <w:proofErr w:type="spellStart"/>
      <w:r w:rsidRPr="00F77A83">
        <w:rPr>
          <w:rFonts w:ascii="Tahoma" w:hAnsi="Tahoma" w:cs="Tahoma"/>
          <w:sz w:val="16"/>
          <w:szCs w:val="16"/>
          <w:lang w:val="sk-SK"/>
        </w:rPr>
        <w:t>case</w:t>
      </w:r>
      <w:proofErr w:type="spellEnd"/>
      <w:r w:rsidRPr="00F77A83">
        <w:rPr>
          <w:rFonts w:ascii="Tahoma" w:hAnsi="Tahoma" w:cs="Tahoma"/>
          <w:sz w:val="16"/>
          <w:szCs w:val="16"/>
          <w:lang w:val="sk-SK"/>
        </w:rPr>
        <w:t>), ktoré zabezpečia fungovanie podporovaných procesov, sú výsledkom analýzy a návrhu riešenia a budú predmetom vývoja a implementácie softvérovej aplikácie v projekte a to:</w:t>
      </w:r>
    </w:p>
    <w:p w14:paraId="3B8D8D61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0" w:name="_Toc40618868"/>
      <w:r w:rsidRPr="00F77A83">
        <w:t>P</w:t>
      </w:r>
      <w:r w:rsidR="00E84390" w:rsidRPr="00F77A83">
        <w:t>oužívateľské funkcie (ovládané používateľom alebo nastavením parametrov)</w:t>
      </w:r>
      <w:bookmarkEnd w:id="70"/>
    </w:p>
    <w:p w14:paraId="407593B0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1" w:name="_Toc40618869"/>
      <w:r w:rsidRPr="00F77A83">
        <w:lastRenderedPageBreak/>
        <w:t>A</w:t>
      </w:r>
      <w:r w:rsidR="00E84390" w:rsidRPr="00F77A83">
        <w:t>plikačné funkcie vykonávané na pozadí</w:t>
      </w:r>
      <w:bookmarkEnd w:id="71"/>
    </w:p>
    <w:p w14:paraId="79AF8B6B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2" w:name="_Toc40618870"/>
      <w:r w:rsidRPr="00F77A83">
        <w:t>F</w:t>
      </w:r>
      <w:r w:rsidR="00E84390" w:rsidRPr="00F77A83">
        <w:t>unkcie na komunikáciu</w:t>
      </w:r>
      <w:bookmarkEnd w:id="72"/>
    </w:p>
    <w:p w14:paraId="5E8488D2" w14:textId="77777777" w:rsidR="00E84390" w:rsidRPr="00F77A83" w:rsidRDefault="00CD68F8" w:rsidP="00B73779">
      <w:pPr>
        <w:pStyle w:val="Nadpis3"/>
        <w:numPr>
          <w:ilvl w:val="2"/>
          <w:numId w:val="7"/>
        </w:numPr>
        <w:ind w:left="851" w:hanging="567"/>
      </w:pPr>
      <w:bookmarkStart w:id="73" w:name="_Toc40618871"/>
      <w:r w:rsidRPr="00F77A83">
        <w:t>F</w:t>
      </w:r>
      <w:r w:rsidR="00E84390" w:rsidRPr="00F77A83">
        <w:t>unkcie zabezpečované softvérom tretích strán</w:t>
      </w:r>
      <w:bookmarkEnd w:id="73"/>
    </w:p>
    <w:p w14:paraId="1D81D15C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74" w:name="_Toc40618872"/>
      <w:r w:rsidRPr="00F77A83">
        <w:t>(ďalšie)</w:t>
      </w:r>
      <w:bookmarkEnd w:id="74"/>
    </w:p>
    <w:p w14:paraId="18496D92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0000" w:themeColor="text1"/>
          <w:sz w:val="16"/>
          <w:szCs w:val="16"/>
          <w:lang w:val="sk-SK"/>
        </w:rPr>
      </w:pPr>
    </w:p>
    <w:tbl>
      <w:tblPr>
        <w:tblW w:w="8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8"/>
        <w:gridCol w:w="2849"/>
        <w:gridCol w:w="3046"/>
      </w:tblGrid>
      <w:tr w:rsidR="00E84390" w:rsidRPr="00F77A83" w14:paraId="0268868E" w14:textId="77777777" w:rsidTr="00E84390">
        <w:trPr>
          <w:trHeight w:val="284"/>
          <w:jc w:val="center"/>
        </w:trPr>
        <w:tc>
          <w:tcPr>
            <w:tcW w:w="2698" w:type="dxa"/>
            <w:shd w:val="clear" w:color="auto" w:fill="E7E6E6" w:themeFill="background2"/>
          </w:tcPr>
          <w:p w14:paraId="53FD47E3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ID:</w:t>
            </w:r>
          </w:p>
        </w:tc>
        <w:tc>
          <w:tcPr>
            <w:tcW w:w="2849" w:type="dxa"/>
            <w:shd w:val="clear" w:color="auto" w:fill="E7E6E6" w:themeFill="background2"/>
          </w:tcPr>
          <w:p w14:paraId="36BBC51A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  <w:t>Názov funkcie:</w:t>
            </w:r>
          </w:p>
        </w:tc>
        <w:tc>
          <w:tcPr>
            <w:tcW w:w="3046" w:type="dxa"/>
            <w:shd w:val="clear" w:color="auto" w:fill="E7E6E6" w:themeFill="background2"/>
          </w:tcPr>
          <w:p w14:paraId="5C855707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26A40796" w14:textId="77777777" w:rsidTr="00E84390">
        <w:trPr>
          <w:trHeight w:val="284"/>
          <w:jc w:val="center"/>
        </w:trPr>
        <w:tc>
          <w:tcPr>
            <w:tcW w:w="2698" w:type="dxa"/>
          </w:tcPr>
          <w:p w14:paraId="7EFEB559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Typ:</w:t>
            </w:r>
          </w:p>
        </w:tc>
        <w:tc>
          <w:tcPr>
            <w:tcW w:w="5895" w:type="dxa"/>
            <w:gridSpan w:val="2"/>
          </w:tcPr>
          <w:p w14:paraId="0C800748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45799400" w14:textId="77777777" w:rsidTr="00E84390">
        <w:trPr>
          <w:trHeight w:val="284"/>
          <w:jc w:val="center"/>
        </w:trPr>
        <w:tc>
          <w:tcPr>
            <w:tcW w:w="2698" w:type="dxa"/>
          </w:tcPr>
          <w:p w14:paraId="7DC3C255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Popis:</w:t>
            </w:r>
          </w:p>
        </w:tc>
        <w:tc>
          <w:tcPr>
            <w:tcW w:w="5895" w:type="dxa"/>
            <w:gridSpan w:val="2"/>
          </w:tcPr>
          <w:p w14:paraId="5A032399" w14:textId="77777777" w:rsidR="00E84390" w:rsidRPr="00F77A83" w:rsidRDefault="00E84390" w:rsidP="00F77A83">
            <w:pPr>
              <w:spacing w:before="20" w:after="20"/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152F4E1C" w14:textId="77777777" w:rsidTr="00E84390">
        <w:trPr>
          <w:trHeight w:val="284"/>
          <w:jc w:val="center"/>
        </w:trPr>
        <w:tc>
          <w:tcPr>
            <w:tcW w:w="2698" w:type="dxa"/>
          </w:tcPr>
          <w:p w14:paraId="642FA1A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Roly:</w:t>
            </w:r>
          </w:p>
        </w:tc>
        <w:tc>
          <w:tcPr>
            <w:tcW w:w="5895" w:type="dxa"/>
            <w:gridSpan w:val="2"/>
          </w:tcPr>
          <w:p w14:paraId="1259AC2F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  <w:tr w:rsidR="00E84390" w:rsidRPr="00F77A83" w14:paraId="60DC4D46" w14:textId="77777777" w:rsidTr="00E84390">
        <w:trPr>
          <w:trHeight w:val="284"/>
          <w:jc w:val="center"/>
        </w:trPr>
        <w:tc>
          <w:tcPr>
            <w:tcW w:w="2698" w:type="dxa"/>
          </w:tcPr>
          <w:p w14:paraId="52D44324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&lt;</w:t>
            </w:r>
            <w:proofErr w:type="spellStart"/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ďalsie</w:t>
            </w:r>
            <w:proofErr w:type="spellEnd"/>
            <w:r w:rsidRPr="00F77A83">
              <w:rPr>
                <w:rFonts w:ascii="Tahoma" w:hAnsi="Tahoma" w:cs="Tahom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5895" w:type="dxa"/>
            <w:gridSpan w:val="2"/>
          </w:tcPr>
          <w:p w14:paraId="3420940C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</w:p>
        </w:tc>
      </w:tr>
    </w:tbl>
    <w:p w14:paraId="7E8D6A1E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75" w:name="_Toc15939573"/>
      <w:bookmarkStart w:id="76" w:name="_Toc40618873"/>
      <w:r w:rsidRPr="00F77A83">
        <w:t>Popis dátových entít</w:t>
      </w:r>
      <w:bookmarkEnd w:id="75"/>
      <w:bookmarkEnd w:id="76"/>
      <w:r w:rsidRPr="00F77A83">
        <w:t xml:space="preserve"> </w:t>
      </w:r>
    </w:p>
    <w:p w14:paraId="122CEC20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606B3867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Textové popisy dátových entít (môžu byť použité reporty z príslušného modelovacieho nástroja, môžu byť zaradené do prílohy)</w:t>
      </w:r>
    </w:p>
    <w:p w14:paraId="0C5FAAC7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Príklad parametrov možného popisu (využite štruktúrovanú </w:t>
      </w:r>
      <w:r w:rsidRPr="00F77A83">
        <w:rPr>
          <w:rFonts w:ascii="Tahoma" w:hAnsi="Tahoma" w:cs="Tahoma"/>
          <w:i/>
          <w:color w:val="0070C0"/>
          <w:sz w:val="16"/>
          <w:szCs w:val="16"/>
          <w:highlight w:val="yellow"/>
        </w:rPr>
        <w:t>tabuľku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>):</w:t>
      </w:r>
    </w:p>
    <w:p w14:paraId="4D274239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tbl>
      <w:tblPr>
        <w:tblW w:w="8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567"/>
        <w:gridCol w:w="6542"/>
      </w:tblGrid>
      <w:tr w:rsidR="00E84390" w:rsidRPr="00F77A83" w14:paraId="53EAC82B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76246BCE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Názov</w:t>
            </w:r>
          </w:p>
        </w:tc>
        <w:tc>
          <w:tcPr>
            <w:tcW w:w="567" w:type="dxa"/>
          </w:tcPr>
          <w:p w14:paraId="6E48BBA3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77535B84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názov dátovej entity</w:t>
            </w:r>
          </w:p>
        </w:tc>
      </w:tr>
      <w:tr w:rsidR="00E84390" w:rsidRPr="00F77A83" w14:paraId="2E48DC80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710E0524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Účel</w:t>
            </w:r>
          </w:p>
        </w:tc>
        <w:tc>
          <w:tcPr>
            <w:tcW w:w="567" w:type="dxa"/>
          </w:tcPr>
          <w:p w14:paraId="41E8290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027A70D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význam a účel dátovej entity</w:t>
            </w:r>
          </w:p>
        </w:tc>
      </w:tr>
      <w:tr w:rsidR="00E84390" w:rsidRPr="00F77A83" w14:paraId="10E77C56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3C3FEAE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Počet inštancií</w:t>
            </w:r>
          </w:p>
        </w:tc>
        <w:tc>
          <w:tcPr>
            <w:tcW w:w="567" w:type="dxa"/>
          </w:tcPr>
          <w:p w14:paraId="7B23669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1822FA4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priemerný počet inštancií dátovej entity</w:t>
            </w:r>
          </w:p>
        </w:tc>
      </w:tr>
      <w:tr w:rsidR="00E84390" w:rsidRPr="00F77A83" w14:paraId="57831363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1B99B83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Nárast inštancií</w:t>
            </w:r>
          </w:p>
        </w:tc>
        <w:tc>
          <w:tcPr>
            <w:tcW w:w="567" w:type="dxa"/>
          </w:tcPr>
          <w:p w14:paraId="733D396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0ECFDDF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nárast počtu inštancií; ak nie je uvedené inak, časovou jednotkou je jeden rok</w:t>
            </w:r>
          </w:p>
        </w:tc>
      </w:tr>
      <w:tr w:rsidR="00E84390" w:rsidRPr="00F77A83" w14:paraId="01542B6F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5A8BA1D1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Poznámky</w:t>
            </w:r>
          </w:p>
        </w:tc>
        <w:tc>
          <w:tcPr>
            <w:tcW w:w="567" w:type="dxa"/>
          </w:tcPr>
          <w:p w14:paraId="39CBBB7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57E4D88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ďalší vysvetľujúci text resp. poznámky k celej dátovej entite</w:t>
            </w:r>
          </w:p>
        </w:tc>
      </w:tr>
      <w:tr w:rsidR="00E84390" w:rsidRPr="00F77A83" w14:paraId="5BA6A626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1512FA1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Atribút</w:t>
            </w:r>
          </w:p>
        </w:tc>
        <w:tc>
          <w:tcPr>
            <w:tcW w:w="567" w:type="dxa"/>
          </w:tcPr>
          <w:p w14:paraId="141244F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1BEC8492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názov atribútu danej entity</w:t>
            </w:r>
          </w:p>
        </w:tc>
      </w:tr>
      <w:tr w:rsidR="00E84390" w:rsidRPr="00F77A83" w14:paraId="2D1063F5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2340DE7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Význam</w:t>
            </w:r>
          </w:p>
        </w:tc>
        <w:tc>
          <w:tcPr>
            <w:tcW w:w="567" w:type="dxa"/>
          </w:tcPr>
          <w:p w14:paraId="0AA3C83D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48457E70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význam atribútu</w:t>
            </w:r>
          </w:p>
        </w:tc>
      </w:tr>
      <w:tr w:rsidR="00E84390" w:rsidRPr="00F77A83" w14:paraId="34B3ECB1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68D77C9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Kľúč</w:t>
            </w:r>
          </w:p>
        </w:tc>
        <w:tc>
          <w:tcPr>
            <w:tcW w:w="567" w:type="dxa"/>
          </w:tcPr>
          <w:p w14:paraId="2DD40E8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3B3EA1DE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i</w:t>
            </w: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ab/>
              <w:t>= i-tá zložka primárneho kľúča</w:t>
            </w:r>
          </w:p>
          <w:p w14:paraId="6CD4A46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Fki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ab/>
              <w:t>= i-tá zložka cudzieho kľúča</w:t>
            </w:r>
          </w:p>
        </w:tc>
      </w:tr>
      <w:tr w:rsidR="00E84390" w:rsidRPr="00F77A83" w14:paraId="572B1DCC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758C2414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Dátový typ, rozsah, povolené hodnoty</w:t>
            </w:r>
          </w:p>
        </w:tc>
        <w:tc>
          <w:tcPr>
            <w:tcW w:w="567" w:type="dxa"/>
          </w:tcPr>
          <w:p w14:paraId="1C51150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6DA1118C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dátový typ atribútu, prípadne množina povolených hodnôt</w:t>
            </w:r>
          </w:p>
        </w:tc>
      </w:tr>
      <w:tr w:rsidR="00E84390" w:rsidRPr="00F77A83" w14:paraId="2C33D29D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2C22F15A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null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/ 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not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null</w:t>
            </w:r>
            <w:proofErr w:type="spellEnd"/>
          </w:p>
        </w:tc>
        <w:tc>
          <w:tcPr>
            <w:tcW w:w="567" w:type="dxa"/>
          </w:tcPr>
          <w:p w14:paraId="5391E628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1F376BEB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not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null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 = atribút musí mať definovanú hodnotu</w:t>
            </w:r>
          </w:p>
        </w:tc>
      </w:tr>
      <w:tr w:rsidR="00E84390" w:rsidRPr="00F77A83" w14:paraId="13F4D609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5B23AC5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Default</w:t>
            </w:r>
          </w:p>
        </w:tc>
        <w:tc>
          <w:tcPr>
            <w:tcW w:w="567" w:type="dxa"/>
          </w:tcPr>
          <w:p w14:paraId="0298A277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349D5C90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náhradná hodnota, ktorú systém ponúka pri vytváraní novej inštancie danej entity</w:t>
            </w:r>
          </w:p>
        </w:tc>
      </w:tr>
      <w:tr w:rsidR="00E84390" w:rsidRPr="00F77A83" w14:paraId="7756027D" w14:textId="77777777" w:rsidTr="00E84390">
        <w:trPr>
          <w:jc w:val="center"/>
        </w:trPr>
        <w:tc>
          <w:tcPr>
            <w:tcW w:w="1838" w:type="dxa"/>
            <w:shd w:val="clear" w:color="auto" w:fill="E7E6E6" w:themeFill="background2"/>
          </w:tcPr>
          <w:p w14:paraId="32C3D9F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Špeciálne vlastnosti</w:t>
            </w:r>
          </w:p>
        </w:tc>
        <w:tc>
          <w:tcPr>
            <w:tcW w:w="567" w:type="dxa"/>
          </w:tcPr>
          <w:p w14:paraId="1E8D58CF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-</w:t>
            </w:r>
          </w:p>
        </w:tc>
        <w:tc>
          <w:tcPr>
            <w:tcW w:w="6542" w:type="dxa"/>
          </w:tcPr>
          <w:p w14:paraId="2F94B7A5" w14:textId="77777777" w:rsidR="00E84390" w:rsidRPr="00F77A83" w:rsidRDefault="00E84390" w:rsidP="00F77A83">
            <w:pPr>
              <w:spacing w:before="40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popis špeciálnych vlastností atribútu, napr. súvislostí s inými atribútmi, automatických zmien, podmienok, ktoré musí spĺňať</w:t>
            </w:r>
          </w:p>
        </w:tc>
      </w:tr>
    </w:tbl>
    <w:p w14:paraId="39AA758A" w14:textId="77777777" w:rsidR="00E84390" w:rsidRPr="00F77A83" w:rsidRDefault="00E84390" w:rsidP="00F77A83">
      <w:pPr>
        <w:spacing w:before="120" w:after="120"/>
        <w:ind w:left="851" w:hanging="851"/>
        <w:rPr>
          <w:rFonts w:ascii="Tahoma" w:hAnsi="Tahoma" w:cs="Tahoma"/>
          <w:i/>
          <w:color w:val="000000" w:themeColor="text1"/>
          <w:sz w:val="16"/>
          <w:szCs w:val="16"/>
        </w:rPr>
      </w:pPr>
      <w:r w:rsidRPr="00F77A83">
        <w:rPr>
          <w:rFonts w:ascii="Tahoma" w:hAnsi="Tahoma" w:cs="Tahoma"/>
          <w:i/>
          <w:color w:val="000000" w:themeColor="text1"/>
          <w:sz w:val="16"/>
          <w:szCs w:val="16"/>
        </w:rPr>
        <w:t>alebo aj a najmä</w:t>
      </w:r>
    </w:p>
    <w:p w14:paraId="5B6BF9F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77" w:name="_Toc40618874"/>
      <w:r w:rsidRPr="00F77A83">
        <w:t>Diagram prípadov použitia (</w:t>
      </w:r>
      <w:proofErr w:type="spellStart"/>
      <w:r w:rsidRPr="00F77A83">
        <w:t>use</w:t>
      </w:r>
      <w:proofErr w:type="spellEnd"/>
      <w:r w:rsidRPr="00F77A83">
        <w:t xml:space="preserve"> </w:t>
      </w:r>
      <w:proofErr w:type="spellStart"/>
      <w:r w:rsidRPr="00F77A83">
        <w:t>case</w:t>
      </w:r>
      <w:proofErr w:type="spellEnd"/>
      <w:r w:rsidRPr="00F77A83">
        <w:t>)</w:t>
      </w:r>
      <w:bookmarkEnd w:id="77"/>
    </w:p>
    <w:p w14:paraId="586223FE" w14:textId="77777777" w:rsidR="00E84390" w:rsidRPr="00F77A83" w:rsidRDefault="00E84390" w:rsidP="00F77A83">
      <w:pPr>
        <w:pStyle w:val="Textkomentra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popis UC, ktorý by mal byť popísaný minimálne vo forme (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jednoduchý príklad</w:t>
      </w:r>
      <w:r w:rsidRPr="00F77A83">
        <w:rPr>
          <w:rFonts w:ascii="Tahoma" w:hAnsi="Tahoma" w:cs="Tahoma"/>
          <w:color w:val="0070C0"/>
          <w:sz w:val="16"/>
          <w:szCs w:val="16"/>
        </w:rPr>
        <w:t>):</w:t>
      </w:r>
    </w:p>
    <w:p w14:paraId="480BB33F" w14:textId="77777777" w:rsidR="00E84390" w:rsidRPr="00F77A83" w:rsidRDefault="00E84390" w:rsidP="00F77A83">
      <w:pPr>
        <w:pStyle w:val="Textkomentra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104"/>
        <w:gridCol w:w="7251"/>
      </w:tblGrid>
      <w:tr w:rsidR="00E84390" w:rsidRPr="00F77A83" w14:paraId="1950DA3D" w14:textId="77777777" w:rsidTr="00E84390">
        <w:tc>
          <w:tcPr>
            <w:tcW w:w="2104" w:type="dxa"/>
            <w:shd w:val="clear" w:color="auto" w:fill="E7E6E6" w:themeFill="background2"/>
          </w:tcPr>
          <w:p w14:paraId="03E847EA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ID</w:t>
            </w:r>
          </w:p>
        </w:tc>
        <w:tc>
          <w:tcPr>
            <w:tcW w:w="7251" w:type="dxa"/>
          </w:tcPr>
          <w:p w14:paraId="011B8F30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01</w:t>
            </w:r>
          </w:p>
        </w:tc>
      </w:tr>
      <w:tr w:rsidR="00E84390" w:rsidRPr="00F77A83" w14:paraId="53453591" w14:textId="77777777" w:rsidTr="00E84390">
        <w:tc>
          <w:tcPr>
            <w:tcW w:w="2104" w:type="dxa"/>
            <w:shd w:val="clear" w:color="auto" w:fill="E7E6E6" w:themeFill="background2"/>
          </w:tcPr>
          <w:p w14:paraId="4DD119A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Názov</w:t>
            </w:r>
          </w:p>
        </w:tc>
        <w:tc>
          <w:tcPr>
            <w:tcW w:w="7251" w:type="dxa"/>
          </w:tcPr>
          <w:p w14:paraId="69D2B3B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Podanie žiadosti</w:t>
            </w:r>
          </w:p>
        </w:tc>
      </w:tr>
      <w:tr w:rsidR="00E84390" w:rsidRPr="00F77A83" w14:paraId="18067DED" w14:textId="77777777" w:rsidTr="00E84390">
        <w:tc>
          <w:tcPr>
            <w:tcW w:w="2104" w:type="dxa"/>
            <w:shd w:val="clear" w:color="auto" w:fill="E7E6E6" w:themeFill="background2"/>
          </w:tcPr>
          <w:p w14:paraId="2124DD7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Pre-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Conditions</w:t>
            </w:r>
            <w:proofErr w:type="spellEnd"/>
          </w:p>
        </w:tc>
        <w:tc>
          <w:tcPr>
            <w:tcW w:w="7251" w:type="dxa"/>
          </w:tcPr>
          <w:p w14:paraId="1E50ACEB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Používateľ má vyplnenú žiadosť</w:t>
            </w:r>
          </w:p>
        </w:tc>
      </w:tr>
      <w:tr w:rsidR="00E84390" w:rsidRPr="00F77A83" w14:paraId="3752444B" w14:textId="77777777" w:rsidTr="00E84390">
        <w:tc>
          <w:tcPr>
            <w:tcW w:w="2104" w:type="dxa"/>
            <w:shd w:val="clear" w:color="auto" w:fill="E7E6E6" w:themeFill="background2"/>
          </w:tcPr>
          <w:p w14:paraId="4C19BCA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Post-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Conditions</w:t>
            </w:r>
            <w:proofErr w:type="spellEnd"/>
          </w:p>
        </w:tc>
        <w:tc>
          <w:tcPr>
            <w:tcW w:w="7251" w:type="dxa"/>
          </w:tcPr>
          <w:p w14:paraId="1267E895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Používateľ má podanú žiadosť</w:t>
            </w:r>
          </w:p>
        </w:tc>
      </w:tr>
      <w:tr w:rsidR="00E84390" w:rsidRPr="00F77A83" w14:paraId="27B79303" w14:textId="77777777" w:rsidTr="00E84390">
        <w:tc>
          <w:tcPr>
            <w:tcW w:w="2104" w:type="dxa"/>
            <w:shd w:val="clear" w:color="auto" w:fill="E7E6E6" w:themeFill="background2"/>
          </w:tcPr>
          <w:p w14:paraId="6A12B282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Hlavný tok (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main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flow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)</w:t>
            </w:r>
          </w:p>
        </w:tc>
        <w:tc>
          <w:tcPr>
            <w:tcW w:w="7251" w:type="dxa"/>
          </w:tcPr>
          <w:p w14:paraId="6A570715" w14:textId="77777777" w:rsidR="00E84390" w:rsidRPr="00F77A83" w:rsidRDefault="00E84390" w:rsidP="00B73779">
            <w:pPr>
              <w:pStyle w:val="Textkomentra"/>
              <w:numPr>
                <w:ilvl w:val="0"/>
                <w:numId w:val="34"/>
              </w:num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Používateľ sa prihlási do IS</w:t>
            </w:r>
          </w:p>
        </w:tc>
      </w:tr>
      <w:tr w:rsidR="00E84390" w:rsidRPr="00F77A83" w14:paraId="39D4670F" w14:textId="77777777" w:rsidTr="00E84390">
        <w:tc>
          <w:tcPr>
            <w:tcW w:w="2104" w:type="dxa"/>
            <w:shd w:val="clear" w:color="auto" w:fill="E7E6E6" w:themeFill="background2"/>
          </w:tcPr>
          <w:p w14:paraId="488FA08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490E04A1" w14:textId="77777777" w:rsidR="00E84390" w:rsidRPr="00F77A83" w:rsidRDefault="00E84390" w:rsidP="00B73779">
            <w:pPr>
              <w:pStyle w:val="Textkomentra"/>
              <w:numPr>
                <w:ilvl w:val="0"/>
                <w:numId w:val="34"/>
              </w:numPr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atď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...</w:t>
            </w:r>
          </w:p>
        </w:tc>
      </w:tr>
      <w:tr w:rsidR="00E84390" w:rsidRPr="00F77A83" w14:paraId="0CD69F93" w14:textId="77777777" w:rsidTr="00E84390">
        <w:tc>
          <w:tcPr>
            <w:tcW w:w="2104" w:type="dxa"/>
            <w:shd w:val="clear" w:color="auto" w:fill="E7E6E6" w:themeFill="background2"/>
          </w:tcPr>
          <w:p w14:paraId="24828AB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Alternatívne toky (</w:t>
            </w:r>
            <w:proofErr w:type="spellStart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flow</w:t>
            </w:r>
            <w:proofErr w:type="spellEnd"/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)</w:t>
            </w:r>
          </w:p>
        </w:tc>
        <w:tc>
          <w:tcPr>
            <w:tcW w:w="7251" w:type="dxa"/>
          </w:tcPr>
          <w:p w14:paraId="3F11116F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1a. Používateľ zabudol svoje heslo </w:t>
            </w:r>
          </w:p>
        </w:tc>
      </w:tr>
      <w:tr w:rsidR="00E84390" w:rsidRPr="00F77A83" w14:paraId="09FD3F78" w14:textId="77777777" w:rsidTr="00E84390">
        <w:tc>
          <w:tcPr>
            <w:tcW w:w="2104" w:type="dxa"/>
            <w:shd w:val="clear" w:color="auto" w:fill="E7E6E6" w:themeFill="background2"/>
          </w:tcPr>
          <w:p w14:paraId="20B4927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4A646ED8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1a.1 Používateľ zvolí možnosť „Zabudnuté heslo“</w:t>
            </w:r>
          </w:p>
        </w:tc>
      </w:tr>
      <w:tr w:rsidR="00E84390" w:rsidRPr="00F77A83" w14:paraId="26AD9994" w14:textId="77777777" w:rsidTr="00E84390">
        <w:tc>
          <w:tcPr>
            <w:tcW w:w="2104" w:type="dxa"/>
            <w:shd w:val="clear" w:color="auto" w:fill="E7E6E6" w:themeFill="background2"/>
          </w:tcPr>
          <w:p w14:paraId="5378A0C1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55BBF4DD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1a.2 </w:t>
            </w:r>
            <w:proofErr w:type="spellStart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atď</w:t>
            </w:r>
            <w:proofErr w:type="spellEnd"/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 xml:space="preserve"> ...</w:t>
            </w:r>
          </w:p>
        </w:tc>
      </w:tr>
      <w:tr w:rsidR="00E84390" w:rsidRPr="00F77A83" w14:paraId="77C7A167" w14:textId="77777777" w:rsidTr="00E84390">
        <w:tc>
          <w:tcPr>
            <w:tcW w:w="2104" w:type="dxa"/>
            <w:shd w:val="clear" w:color="auto" w:fill="E7E6E6" w:themeFill="background2"/>
          </w:tcPr>
          <w:p w14:paraId="6CE98DB1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56EDB1B7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1a.3 Pokračuje sa krokom 3 hlavného toku</w:t>
            </w:r>
          </w:p>
        </w:tc>
      </w:tr>
      <w:tr w:rsidR="00E84390" w:rsidRPr="00F77A83" w14:paraId="48D1D210" w14:textId="77777777" w:rsidTr="00E84390">
        <w:tc>
          <w:tcPr>
            <w:tcW w:w="2104" w:type="dxa"/>
            <w:shd w:val="clear" w:color="auto" w:fill="E7E6E6" w:themeFill="background2"/>
          </w:tcPr>
          <w:p w14:paraId="4087EA26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color w:val="0070C0"/>
                <w:sz w:val="16"/>
                <w:szCs w:val="16"/>
              </w:rPr>
              <w:t>Výnimky:</w:t>
            </w:r>
          </w:p>
        </w:tc>
        <w:tc>
          <w:tcPr>
            <w:tcW w:w="7251" w:type="dxa"/>
          </w:tcPr>
          <w:p w14:paraId="392E85DA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color w:val="0070C0"/>
                <w:sz w:val="16"/>
                <w:szCs w:val="16"/>
              </w:rPr>
              <w:t>1x – používateľ nemá vytvorené konto. Prípad končí.</w:t>
            </w:r>
          </w:p>
        </w:tc>
      </w:tr>
      <w:tr w:rsidR="00E84390" w:rsidRPr="00F77A83" w14:paraId="581BD707" w14:textId="77777777" w:rsidTr="00E84390">
        <w:tc>
          <w:tcPr>
            <w:tcW w:w="2104" w:type="dxa"/>
            <w:shd w:val="clear" w:color="auto" w:fill="E7E6E6" w:themeFill="background2"/>
          </w:tcPr>
          <w:p w14:paraId="34748FCC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</w:tc>
        <w:tc>
          <w:tcPr>
            <w:tcW w:w="7251" w:type="dxa"/>
          </w:tcPr>
          <w:p w14:paraId="76BD52BB" w14:textId="77777777" w:rsidR="00E84390" w:rsidRPr="00F77A83" w:rsidRDefault="00E84390" w:rsidP="00F77A83">
            <w:pPr>
              <w:pStyle w:val="Textkomentra"/>
              <w:ind w:left="851" w:hanging="851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</w:tc>
      </w:tr>
    </w:tbl>
    <w:p w14:paraId="3F151490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78" w:name="_Toc17799234"/>
      <w:bookmarkStart w:id="79" w:name="_Toc17799614"/>
      <w:bookmarkStart w:id="80" w:name="_Toc17799803"/>
      <w:bookmarkStart w:id="81" w:name="_Toc17799992"/>
      <w:bookmarkStart w:id="82" w:name="_Toc17800181"/>
      <w:bookmarkStart w:id="83" w:name="_Toc17800369"/>
      <w:bookmarkStart w:id="84" w:name="_Toc17800559"/>
      <w:bookmarkStart w:id="85" w:name="_Toc17800747"/>
      <w:bookmarkStart w:id="86" w:name="_Toc17800935"/>
      <w:bookmarkStart w:id="87" w:name="_Toc17801124"/>
      <w:bookmarkStart w:id="88" w:name="_Toc17801311"/>
      <w:bookmarkStart w:id="89" w:name="_Toc17884433"/>
      <w:bookmarkStart w:id="90" w:name="_Toc17884624"/>
      <w:bookmarkStart w:id="91" w:name="_Toc18394623"/>
      <w:bookmarkStart w:id="92" w:name="_Toc17799235"/>
      <w:bookmarkStart w:id="93" w:name="_Toc17799615"/>
      <w:bookmarkStart w:id="94" w:name="_Toc17799804"/>
      <w:bookmarkStart w:id="95" w:name="_Toc17799993"/>
      <w:bookmarkStart w:id="96" w:name="_Toc17800182"/>
      <w:bookmarkStart w:id="97" w:name="_Toc17800370"/>
      <w:bookmarkStart w:id="98" w:name="_Toc17800560"/>
      <w:bookmarkStart w:id="99" w:name="_Toc17800748"/>
      <w:bookmarkStart w:id="100" w:name="_Toc17800936"/>
      <w:bookmarkStart w:id="101" w:name="_Toc17801125"/>
      <w:bookmarkStart w:id="102" w:name="_Toc17801312"/>
      <w:bookmarkStart w:id="103" w:name="_Toc17884434"/>
      <w:bookmarkStart w:id="104" w:name="_Toc17884625"/>
      <w:bookmarkStart w:id="105" w:name="_Toc18394624"/>
      <w:bookmarkStart w:id="106" w:name="_Toc15939575"/>
      <w:bookmarkStart w:id="107" w:name="_Toc40618875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F77A83">
        <w:t xml:space="preserve">UML </w:t>
      </w:r>
      <w:proofErr w:type="spellStart"/>
      <w:r w:rsidRPr="00F77A83">
        <w:t>Sequence</w:t>
      </w:r>
      <w:proofErr w:type="spellEnd"/>
      <w:r w:rsidRPr="00F77A83">
        <w:t xml:space="preserve"> diagramy a Diagram tried</w:t>
      </w:r>
      <w:bookmarkEnd w:id="106"/>
      <w:bookmarkEnd w:id="107"/>
    </w:p>
    <w:p w14:paraId="26C2BD2B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08" w:name="_Toc15939576"/>
      <w:bookmarkStart w:id="109" w:name="_Toc40618876"/>
      <w:r w:rsidRPr="00F77A83">
        <w:t>Konceptuálny</w:t>
      </w:r>
      <w:bookmarkEnd w:id="108"/>
      <w:bookmarkEnd w:id="109"/>
    </w:p>
    <w:p w14:paraId="17DFE0D5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10" w:name="_Toc15939577"/>
      <w:bookmarkStart w:id="111" w:name="_Toc40618877"/>
      <w:r w:rsidRPr="00F77A83">
        <w:t>Logický</w:t>
      </w:r>
      <w:bookmarkEnd w:id="110"/>
      <w:bookmarkEnd w:id="111"/>
    </w:p>
    <w:p w14:paraId="02C1066D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12" w:name="_Toc15939578"/>
      <w:bookmarkStart w:id="113" w:name="_Toc40618878"/>
      <w:r w:rsidRPr="00F77A83">
        <w:t>Fyzický</w:t>
      </w:r>
      <w:bookmarkEnd w:id="112"/>
      <w:bookmarkEnd w:id="113"/>
    </w:p>
    <w:p w14:paraId="42203C2B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14" w:name="_Toc15939579"/>
      <w:bookmarkStart w:id="115" w:name="_Toc40618879"/>
      <w:r w:rsidRPr="00F77A83">
        <w:t>Popis číselníkov</w:t>
      </w:r>
      <w:bookmarkEnd w:id="114"/>
      <w:bookmarkEnd w:id="115"/>
    </w:p>
    <w:p w14:paraId="69B11CC8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color w:val="4472C4" w:themeColor="accent5"/>
          <w:sz w:val="16"/>
          <w:szCs w:val="16"/>
        </w:rPr>
        <w:t>Tento bod / kapitola bude obsahovať v </w:t>
      </w:r>
      <w:r w:rsidRPr="00F77A83">
        <w:rPr>
          <w:rFonts w:ascii="Tahoma" w:hAnsi="Tahoma" w:cs="Tahoma"/>
          <w:color w:val="4472C4" w:themeColor="accent5"/>
          <w:sz w:val="16"/>
          <w:szCs w:val="16"/>
          <w:highlight w:val="yellow"/>
        </w:rPr>
        <w:t>Tabuľke X.</w:t>
      </w:r>
      <w:r w:rsidRPr="00F77A83">
        <w:rPr>
          <w:rFonts w:ascii="Tahoma" w:hAnsi="Tahoma" w:cs="Tahoma"/>
          <w:color w:val="4472C4" w:themeColor="accent5"/>
          <w:sz w:val="16"/>
          <w:szCs w:val="16"/>
        </w:rPr>
        <w:t xml:space="preserve"> zoznam a textové popisy použitých číselníkov.</w:t>
      </w:r>
    </w:p>
    <w:p w14:paraId="4AAA095C" w14:textId="77777777" w:rsidR="00E84390" w:rsidRPr="00F77A83" w:rsidRDefault="00E84390" w:rsidP="00F77A83">
      <w:pPr>
        <w:tabs>
          <w:tab w:val="left" w:pos="6967"/>
        </w:tabs>
        <w:ind w:left="851" w:hanging="851"/>
        <w:rPr>
          <w:rFonts w:ascii="Tahoma" w:hAnsi="Tahoma" w:cs="Tahoma"/>
          <w:b/>
          <w:color w:val="4472C4" w:themeColor="accent5"/>
          <w:sz w:val="16"/>
          <w:szCs w:val="16"/>
        </w:rPr>
      </w:pPr>
    </w:p>
    <w:p w14:paraId="7835ED0E" w14:textId="1767449E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16" w:name="_Toc15939580"/>
      <w:bookmarkStart w:id="117" w:name="_Toc40618880"/>
      <w:r w:rsidRPr="00F77A83">
        <w:rPr>
          <w:caps/>
        </w:rPr>
        <w:lastRenderedPageBreak/>
        <w:t>Dizajn obrazoviek</w:t>
      </w:r>
      <w:bookmarkEnd w:id="116"/>
      <w:r w:rsidR="000C09D1">
        <w:rPr>
          <w:caps/>
        </w:rPr>
        <w:t xml:space="preserve"> a návrh riešenia</w:t>
      </w:r>
      <w:bookmarkEnd w:id="117"/>
    </w:p>
    <w:p w14:paraId="47D41BBC" w14:textId="77777777" w:rsidR="00E84390" w:rsidRPr="00F77A83" w:rsidRDefault="00E84390" w:rsidP="00F77A83">
      <w:pPr>
        <w:pStyle w:val="Nadpis1"/>
        <w:numPr>
          <w:ilvl w:val="0"/>
          <w:numId w:val="0"/>
        </w:numPr>
        <w:spacing w:before="0"/>
        <w:ind w:left="851" w:hanging="851"/>
        <w:rPr>
          <w:rFonts w:ascii="Times New Roman" w:eastAsiaTheme="minorHAnsi" w:hAnsi="Times New Roman" w:cs="Times New Roman"/>
          <w:b w:val="0"/>
          <w:sz w:val="24"/>
          <w:szCs w:val="24"/>
        </w:rPr>
      </w:pPr>
    </w:p>
    <w:p w14:paraId="2F38D9A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bookmarkStart w:id="118" w:name="_Toc15939581"/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špecifikáciu požiadaviek koncových používateľov a dizajn obrazoviek (vizuály) pre účely realizácie kvalitného koncového riešenia pre koncových používateľov (UX)</w:t>
      </w:r>
      <w:bookmarkEnd w:id="118"/>
    </w:p>
    <w:p w14:paraId="3301E9A1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Doporučenie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:</w:t>
      </w:r>
    </w:p>
    <w:p w14:paraId="6B6C8DCB" w14:textId="77777777" w:rsidR="00E84390" w:rsidRPr="00F77A83" w:rsidRDefault="00E84390" w:rsidP="00F77A83">
      <w:pPr>
        <w:pStyle w:val="Odsekzoznamu"/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Pri napĺňaní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podklapitol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 je potrebné dodržať nasledovné usmernenia na 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UX dizajn</w:t>
      </w:r>
      <w:r w:rsidRPr="00F77A83">
        <w:rPr>
          <w:rFonts w:ascii="Tahoma" w:hAnsi="Tahoma" w:cs="Tahoma"/>
          <w:color w:val="0070C0"/>
          <w:sz w:val="16"/>
          <w:lang w:val="sk-SK"/>
        </w:rPr>
        <w:t xml:space="preserve"> (front-end a 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back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-end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vizual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>):</w:t>
      </w:r>
    </w:p>
    <w:p w14:paraId="3E888973" w14:textId="5378DD79" w:rsidR="00E84390" w:rsidRPr="00F77A83" w:rsidRDefault="00E84390" w:rsidP="00B73779">
      <w:pPr>
        <w:pStyle w:val="MLOdsek"/>
        <w:numPr>
          <w:ilvl w:val="0"/>
          <w:numId w:val="23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b/>
          <w:color w:val="0070C0"/>
          <w:sz w:val="16"/>
          <w:szCs w:val="20"/>
        </w:rPr>
        <w:t>Metodiku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Jednotny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́ dizajn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manuál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elektronických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služieb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20"/>
        </w:rPr>
        <w:t xml:space="preserve"> verejnej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20"/>
        </w:rPr>
        <w:t>správy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(dostupným na </w:t>
      </w:r>
      <w:hyperlink r:id="rId49" w:history="1">
        <w:r w:rsidR="00FB517B" w:rsidRPr="00FB517B">
          <w:rPr>
            <w:rStyle w:val="Hypertextovprepojenie"/>
            <w:rFonts w:ascii="Tahoma" w:hAnsi="Tahoma" w:cs="Tahoma"/>
            <w:sz w:val="16"/>
            <w:szCs w:val="20"/>
          </w:rPr>
          <w:t>https://www.mirri.gov.sk/sekcie/oddelenie-behavioralnych-inovacii/jednotny-dizajn-manual-elektornickych-sluzieb-verejnej-spravy/index.html</w:t>
        </w:r>
      </w:hyperlink>
      <w:r w:rsidR="00FB517B">
        <w:rPr>
          <w:rFonts w:ascii="Tahoma" w:hAnsi="Tahoma" w:cs="Tahoma"/>
          <w:color w:val="0070C0"/>
          <w:sz w:val="16"/>
          <w:szCs w:val="20"/>
        </w:rPr>
        <w:t xml:space="preserve"> </w:t>
      </w:r>
    </w:p>
    <w:p w14:paraId="352CA25D" w14:textId="4D852521" w:rsidR="004C0A94" w:rsidRPr="004C0A94" w:rsidRDefault="0073521A" w:rsidP="004C0A94">
      <w:pPr>
        <w:pStyle w:val="Odsekzoznamu"/>
        <w:numPr>
          <w:ilvl w:val="0"/>
          <w:numId w:val="23"/>
        </w:numPr>
        <w:ind w:left="851" w:hanging="851"/>
        <w:rPr>
          <w:rFonts w:ascii="Tahoma" w:hAnsi="Tahoma" w:cs="Tahoma"/>
          <w:color w:val="0070C0"/>
          <w:sz w:val="16"/>
          <w:szCs w:val="18"/>
          <w:lang w:val="sk-SK"/>
        </w:rPr>
      </w:pPr>
      <w:hyperlink r:id="rId50" w:history="1">
        <w:r w:rsidR="00E84390" w:rsidRPr="004C0A94">
          <w:rPr>
            <w:rFonts w:ascii="Tahoma" w:hAnsi="Tahoma" w:cs="Tahoma"/>
            <w:b/>
            <w:color w:val="0070C0"/>
            <w:sz w:val="16"/>
            <w:szCs w:val="18"/>
            <w:u w:val="single"/>
            <w:lang w:val="sk-SK"/>
          </w:rPr>
          <w:t>Metodiku Tvorba používateľsky kvalitných digitálnych služieb verejnej správy</w:t>
        </w:r>
      </w:hyperlink>
      <w:r w:rsidR="00E84390" w:rsidRPr="004C0A94">
        <w:rPr>
          <w:rFonts w:ascii="Tahoma" w:hAnsi="Tahoma" w:cs="Tahoma"/>
          <w:b/>
          <w:color w:val="0070C0"/>
          <w:sz w:val="16"/>
          <w:szCs w:val="18"/>
          <w:lang w:val="sk-SK"/>
        </w:rPr>
        <w:t xml:space="preserve">: </w:t>
      </w:r>
      <w:hyperlink r:id="rId51" w:history="1">
        <w:r w:rsidR="00FB517B" w:rsidRPr="00FB517B">
          <w:rPr>
            <w:rStyle w:val="Hypertextovprepojenie"/>
            <w:rFonts w:ascii="Tahoma" w:hAnsi="Tahoma" w:cs="Tahoma"/>
            <w:sz w:val="16"/>
            <w:lang w:val="sk-SK" w:eastAsia="cs-CZ"/>
          </w:rPr>
          <w:t>https://www.mirri.gov.sk/sekcie/oddelenie-behavioralnych-inovacii/index.html</w:t>
        </w:r>
      </w:hyperlink>
    </w:p>
    <w:p w14:paraId="01D1A504" w14:textId="15FB3659" w:rsidR="004C0A94" w:rsidRPr="004C0A94" w:rsidRDefault="004C0A94" w:rsidP="004C0A94">
      <w:pPr>
        <w:pStyle w:val="Odsekzoznamu"/>
        <w:numPr>
          <w:ilvl w:val="0"/>
          <w:numId w:val="23"/>
        </w:numPr>
        <w:ind w:left="851" w:hanging="851"/>
        <w:rPr>
          <w:rFonts w:ascii="Tahoma" w:hAnsi="Tahoma" w:cs="Tahoma"/>
          <w:color w:val="0070C0"/>
          <w:sz w:val="16"/>
          <w:szCs w:val="18"/>
          <w:lang w:val="sk-SK"/>
        </w:rPr>
      </w:pPr>
      <w:r w:rsidRPr="004C0A94">
        <w:rPr>
          <w:rFonts w:ascii="Tahoma" w:hAnsi="Tahoma" w:cs="Tahoma"/>
          <w:b/>
          <w:color w:val="0070C0"/>
          <w:sz w:val="16"/>
          <w:szCs w:val="18"/>
        </w:rPr>
        <w:t>BRISK</w:t>
      </w:r>
      <w:r w:rsidRPr="004C0A94">
        <w:rPr>
          <w:rFonts w:ascii="Tahoma" w:hAnsi="Tahoma" w:cs="Tahoma"/>
          <w:color w:val="0070C0"/>
          <w:sz w:val="16"/>
          <w:szCs w:val="18"/>
        </w:rPr>
        <w:t xml:space="preserve"> - </w:t>
      </w:r>
      <w:hyperlink r:id="rId52" w:history="1">
        <w:r w:rsidRPr="00FB517B">
          <w:rPr>
            <w:rStyle w:val="Hypertextovprepojenie"/>
            <w:rFonts w:ascii="Tahoma" w:hAnsi="Tahoma" w:cs="Tahoma"/>
            <w:sz w:val="16"/>
            <w:lang w:val="sk-SK" w:eastAsia="cs-CZ"/>
          </w:rPr>
          <w:t>https://lepsiesluzby.digital</w:t>
        </w:r>
      </w:hyperlink>
    </w:p>
    <w:p w14:paraId="0A40A8C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0070C0"/>
          <w:sz w:val="16"/>
          <w:szCs w:val="16"/>
        </w:rPr>
      </w:pPr>
    </w:p>
    <w:p w14:paraId="6D9851EE" w14:textId="77777777" w:rsidR="00E84390" w:rsidRDefault="00E84390" w:rsidP="00F77A83">
      <w:pPr>
        <w:ind w:left="851" w:hanging="851"/>
        <w:textAlignment w:val="baseline"/>
        <w:rPr>
          <w:rFonts w:ascii="Tahoma" w:hAnsi="Tahoma" w:cs="Tahoma"/>
          <w:b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Výstupy podkapitol vzniknú pred fázou projektu 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„Implementácia a Testovanie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“. 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Workflow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realizácie projektov z pohľadu koncového používateľa (UX) popisuje obsah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Metodiky pre návrh používateľsky kvalitných elektronických služieb verejnej správy.</w:t>
      </w:r>
    </w:p>
    <w:p w14:paraId="5CEFE3BE" w14:textId="77777777" w:rsidR="008B0ECF" w:rsidRDefault="008B0ECF" w:rsidP="008B0ECF">
      <w:pPr>
        <w:textAlignment w:val="baseline"/>
        <w:rPr>
          <w:rFonts w:ascii="Tahoma" w:hAnsi="Tahoma" w:cs="Tahoma"/>
          <w:b/>
          <w:color w:val="0070C0"/>
          <w:sz w:val="16"/>
          <w:szCs w:val="16"/>
        </w:rPr>
      </w:pPr>
    </w:p>
    <w:p w14:paraId="7A00CBBC" w14:textId="77777777" w:rsidR="008B0ECF" w:rsidRDefault="008B0ECF" w:rsidP="00F77A83">
      <w:pPr>
        <w:ind w:left="851" w:hanging="851"/>
        <w:textAlignment w:val="baseline"/>
        <w:rPr>
          <w:rFonts w:ascii="Tahoma" w:hAnsi="Tahoma" w:cs="Tahoma"/>
          <w:b/>
          <w:color w:val="0070C0"/>
          <w:sz w:val="16"/>
          <w:szCs w:val="16"/>
        </w:rPr>
      </w:pPr>
    </w:p>
    <w:p w14:paraId="0B94D1BA" w14:textId="3600DAFB" w:rsidR="008B0ECF" w:rsidRDefault="008B0ECF" w:rsidP="00F77A83">
      <w:pPr>
        <w:ind w:left="851" w:hanging="851"/>
        <w:textAlignment w:val="baseline"/>
        <w:rPr>
          <w:rFonts w:ascii="Tahoma" w:hAnsi="Tahoma" w:cs="Tahoma"/>
          <w:b/>
          <w:color w:val="0070C0"/>
          <w:sz w:val="16"/>
          <w:szCs w:val="16"/>
        </w:rPr>
      </w:pPr>
      <w:r>
        <w:rPr>
          <w:rFonts w:ascii="Tahoma" w:hAnsi="Tahoma" w:cs="Tahoma"/>
          <w:b/>
          <w:noProof/>
          <w:color w:val="0070C0"/>
          <w:sz w:val="16"/>
          <w:szCs w:val="16"/>
        </w:rPr>
        <w:drawing>
          <wp:inline distT="0" distB="0" distL="0" distR="0" wp14:anchorId="024C793E" wp14:editId="4B3D6316">
            <wp:extent cx="5420641" cy="3058332"/>
            <wp:effectExtent l="0" t="0" r="0" b="0"/>
            <wp:docPr id="17" name="Obrázok 17" descr="/Users/admin/Desktop/Snímka obrazovky 2020-10-05 o 10.42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dmin/Desktop/Snímka obrazovky 2020-10-05 o 10.42.0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55" cy="30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E8BBC" w14:textId="77777777" w:rsidR="008B0ECF" w:rsidRPr="00F77A83" w:rsidRDefault="008B0ECF" w:rsidP="00F77A83">
      <w:pPr>
        <w:ind w:left="851" w:hanging="851"/>
        <w:textAlignment w:val="baseline"/>
      </w:pPr>
    </w:p>
    <w:p w14:paraId="078BFDAB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19" w:name="_Toc15939588"/>
      <w:bookmarkStart w:id="120" w:name="_Toc40618881"/>
      <w:r w:rsidRPr="00F77A83">
        <w:t>Identifikácia vlastníka dizajnu koncových služieb (UX)</w:t>
      </w:r>
      <w:bookmarkEnd w:id="119"/>
      <w:bookmarkEnd w:id="120"/>
    </w:p>
    <w:p w14:paraId="208F334F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t>V tejto časti identifikujte vlastníka zodpovedného za špecifikáciu požiadaviek koncových používateľov.</w:t>
      </w:r>
    </w:p>
    <w:p w14:paraId="30B01B4B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br/>
        <w:t>Vlastník zobrazenia koncového riešenia pre koncových používateľov (UX) je osoba (v niektorých prípadoch, kde to nie je možné priradiť jednej osobne môže byť pridelené len zodpovedné oddelenie organizácie/úradu – so zodpovedným vedúcim) zodpovedná za dodržanie princípov používateľsky kvalitných elektronických služieb a definíciu a dodanie výstupov.</w:t>
      </w:r>
    </w:p>
    <w:p w14:paraId="6F13CB8F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</w:p>
    <w:p w14:paraId="65751972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21" w:name="_Toc15939589"/>
      <w:bookmarkStart w:id="122" w:name="_Toc40618882"/>
      <w:r w:rsidRPr="00F77A83">
        <w:t>P</w:t>
      </w:r>
      <w:r w:rsidR="00CD68F8" w:rsidRPr="00F77A83">
        <w:t>o</w:t>
      </w:r>
      <w:r w:rsidRPr="00F77A83">
        <w:t>menovanie vlastníka</w:t>
      </w:r>
      <w:bookmarkEnd w:id="121"/>
      <w:bookmarkEnd w:id="122"/>
    </w:p>
    <w:p w14:paraId="585E04DA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príklad: meno konkrétnej osoby a pracovné zaradenie (vložte štruktúrovanú tabuľku)</w:t>
      </w:r>
    </w:p>
    <w:p w14:paraId="29ED0241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047C300A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23" w:name="_Toc15939590"/>
      <w:bookmarkStart w:id="124" w:name="_Toc40618883"/>
      <w:r w:rsidRPr="00F77A83">
        <w:t>Kontakt</w:t>
      </w:r>
      <w:bookmarkEnd w:id="123"/>
      <w:r w:rsidRPr="00F77A83">
        <w:t xml:space="preserve"> na vlastníka</w:t>
      </w:r>
      <w:bookmarkEnd w:id="124"/>
    </w:p>
    <w:p w14:paraId="2B4B9A7E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príklad: mailov, telefón (vložte štruktúrovanú tabuľku)</w:t>
      </w:r>
    </w:p>
    <w:p w14:paraId="0E72A9B8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</w:p>
    <w:p w14:paraId="5FE5B86E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25" w:name="_Toc15939591"/>
      <w:bookmarkStart w:id="126" w:name="_Toc40618884"/>
      <w:r w:rsidRPr="00F77A83">
        <w:t>Špecifikácia potrieb koncového používateľa</w:t>
      </w:r>
      <w:bookmarkEnd w:id="125"/>
      <w:bookmarkEnd w:id="126"/>
    </w:p>
    <w:p w14:paraId="0AE143D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7EF3FD1F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Špecifikácia požiadaviek koncových používateľov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musí byť výsledkom zákazníckeho výskumu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. Výstup zákazníckeho výskumu je definovaný aj podľa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Metodiky pre návrh používateľsky kvalitných digitálnych služieb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,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ktorý identifikuje 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sprioritizuje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potreby používateľov a má byť realizovaný vo fáze „</w:t>
      </w: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Analýza a dizajn</w:t>
      </w:r>
      <w:r w:rsidRPr="00F77A83">
        <w:rPr>
          <w:rFonts w:ascii="Tahoma" w:hAnsi="Tahoma" w:cs="Tahoma"/>
          <w:color w:val="0070C0"/>
          <w:sz w:val="16"/>
          <w:szCs w:val="16"/>
        </w:rPr>
        <w:t>“).</w:t>
      </w:r>
    </w:p>
    <w:p w14:paraId="714277AF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1DF6644B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b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t xml:space="preserve">Výstup - špecifikácia potrieb používateľa je definovaný v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 xml:space="preserve">Metodike pre návrh používateľsky kvalitných digitálnych služieb. </w:t>
      </w:r>
    </w:p>
    <w:p w14:paraId="1072647F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</w:rPr>
      </w:pPr>
    </w:p>
    <w:p w14:paraId="0F86080C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Doporučenie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- príklad:  Špecifikácia používateľských potrieb (návrh tabuľky pre zber a popis požiadaviek):</w:t>
      </w:r>
    </w:p>
    <w:p w14:paraId="23EF78C5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2"/>
        <w:gridCol w:w="1348"/>
        <w:gridCol w:w="1396"/>
        <w:gridCol w:w="880"/>
        <w:gridCol w:w="1262"/>
        <w:gridCol w:w="1120"/>
        <w:gridCol w:w="755"/>
        <w:gridCol w:w="802"/>
      </w:tblGrid>
      <w:tr w:rsidR="00E84390" w:rsidRPr="00F77A83" w14:paraId="04679B9D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8F130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 xml:space="preserve">Popis potreby používateľa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98D30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Referencia na výskum, z ktorej potreba plynie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A409C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Návrh riešenia potreby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D4FCE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Kvantita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4EFA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Dopad na zákaznícku skúsenosť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11AF0D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Technická náročnosť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56496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Biznis prínos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A08053" w14:textId="77777777" w:rsidR="00E84390" w:rsidRPr="00F77A83" w:rsidRDefault="00E84390" w:rsidP="00F77A83">
            <w:pPr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b/>
                <w:sz w:val="16"/>
                <w:szCs w:val="16"/>
              </w:rPr>
              <w:t>Priorita</w:t>
            </w:r>
          </w:p>
        </w:tc>
      </w:tr>
      <w:tr w:rsidR="00E84390" w:rsidRPr="00F77A83" w14:paraId="08257222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99700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1.Ako podnikateľ potrebujem rýchlo overiť, či je môj obchodný partner schopný platby mojich faktúr.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2A0FB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Cieľová skupina: podnikatelia</w:t>
            </w: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br/>
            </w: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br/>
            </w:r>
            <w:proofErr w:type="spellStart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Respond</w:t>
            </w:r>
            <w:proofErr w:type="spellEnd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 č.: 1, 4, 6, 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D6B00C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Zobrazujeme finančný report vyhľadaného subjektu.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2CA7BC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8,2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2B9603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proofErr w:type="spellStart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Should</w:t>
            </w:r>
            <w:proofErr w:type="spellEnd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have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26CC35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stredná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74D2F0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nízky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CD182D" w14:textId="77777777" w:rsidR="00E84390" w:rsidRPr="00F77A83" w:rsidRDefault="00E84390" w:rsidP="00F77A83">
            <w:pPr>
              <w:rPr>
                <w:rFonts w:ascii="Tahoma" w:eastAsia="Times New Roman" w:hAnsi="Tahoma" w:cs="Tahoma"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stredná</w:t>
            </w:r>
          </w:p>
        </w:tc>
      </w:tr>
      <w:tr w:rsidR="00E84390" w:rsidRPr="00F77A83" w14:paraId="09F6AF59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83887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2 ...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5308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3864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300B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ED610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6E2E6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B8F83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551A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</w:tr>
      <w:tr w:rsidR="00E84390" w:rsidRPr="00F77A83" w14:paraId="7D2C7BE0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1A832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3 ...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6F36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5DC8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A277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C7CC9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BDE6C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9FF1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97B2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  <w:r w:rsidRPr="00F77A83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  <w:t>..</w:t>
            </w:r>
          </w:p>
        </w:tc>
      </w:tr>
      <w:tr w:rsidR="00E84390" w:rsidRPr="00F77A83" w14:paraId="50E88C7D" w14:textId="77777777" w:rsidTr="00E84390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3617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CD19E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7C41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5ABFF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41C11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5AE7C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C40F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53469" w14:textId="77777777" w:rsidR="00E84390" w:rsidRPr="00F77A83" w:rsidRDefault="00E84390" w:rsidP="00F77A83">
            <w:pPr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</w:rPr>
            </w:pPr>
          </w:p>
        </w:tc>
      </w:tr>
    </w:tbl>
    <w:p w14:paraId="04628A47" w14:textId="77777777" w:rsidR="00E84390" w:rsidRPr="00F77A83" w:rsidRDefault="00E84390" w:rsidP="00F77A83">
      <w:pPr>
        <w:spacing w:before="200"/>
        <w:ind w:left="851" w:hanging="851"/>
        <w:rPr>
          <w:rFonts w:ascii="Tahoma" w:eastAsia="Times New Roman" w:hAnsi="Tahoma" w:cs="Tahoma"/>
          <w:sz w:val="16"/>
          <w:szCs w:val="16"/>
        </w:rPr>
      </w:pPr>
      <w:r w:rsidRPr="00F77A83">
        <w:rPr>
          <w:rFonts w:ascii="Tahoma" w:eastAsia="Times New Roman" w:hAnsi="Tahoma" w:cs="Tahoma"/>
          <w:i/>
          <w:iCs/>
          <w:sz w:val="16"/>
          <w:szCs w:val="16"/>
          <w:highlight w:val="yellow"/>
        </w:rPr>
        <w:t xml:space="preserve">Tabuľka X.: </w:t>
      </w:r>
      <w:r w:rsidRPr="00F77A83">
        <w:rPr>
          <w:rFonts w:ascii="Tahoma" w:eastAsia="Times New Roman" w:hAnsi="Tahoma" w:cs="Tahoma"/>
          <w:i/>
          <w:iCs/>
          <w:sz w:val="16"/>
          <w:szCs w:val="16"/>
        </w:rPr>
        <w:t>Príklad zobrazenia používateľských potrieb</w:t>
      </w:r>
    </w:p>
    <w:p w14:paraId="535F8ABA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</w:rPr>
      </w:pPr>
    </w:p>
    <w:p w14:paraId="1359DF9C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Vysvetlenie k </w:t>
      </w:r>
      <w:r w:rsidRPr="00F77A83">
        <w:rPr>
          <w:rFonts w:ascii="Tahoma" w:eastAsia="Times New Roman" w:hAnsi="Tahoma" w:cs="Tahoma"/>
          <w:i/>
          <w:color w:val="0070C0"/>
          <w:sz w:val="16"/>
          <w:szCs w:val="16"/>
          <w:highlight w:val="yellow"/>
        </w:rPr>
        <w:t>Tabuľke X.</w:t>
      </w: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(bunky v tabuľke zľava doprava):</w:t>
      </w:r>
    </w:p>
    <w:p w14:paraId="79E41592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Popis potreby používateľa: je zápis konkrétnej potreby používateľa v prvej osobe, ktorý nepopisuje riešenie.</w:t>
      </w:r>
    </w:p>
    <w:p w14:paraId="3E1C8131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Referencia na výskum, z ktorej potreba plynie: popisuje konkrétne rozhovory s respondentami, kde bola požiadavka vyslovená.</w:t>
      </w:r>
    </w:p>
    <w:p w14:paraId="66951814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Návrh riešenia potreby: je jedno z možných riešení, ktoré bolo kvantitatívne validované.</w:t>
      </w:r>
    </w:p>
    <w:p w14:paraId="00C9AAF6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Kvantita: výstup z dotazníka, kde používatelia hodnotili návrh riešenia potreby na škále od 1 po 10, kde 1 je “Nie je to pre mňa dôležité” a 10 je “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Je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to pre mňa veľmi dôležité.”</w:t>
      </w:r>
    </w:p>
    <w:p w14:paraId="53B03DDD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Dopad na zákaznícku skúsenosť: je určená kombináciou kvalitatívnych a kvantitatívnych informácii z výskumu a je určená na stupnici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MoSCoW</w:t>
      </w:r>
      <w:proofErr w:type="spellEnd"/>
      <w:r w:rsidRPr="00F77A83">
        <w:rPr>
          <w:rStyle w:val="Odkaznapoznmkupodiarou"/>
          <w:rFonts w:ascii="Tahoma" w:eastAsia="Times New Roman" w:hAnsi="Tahoma" w:cs="Tahoma"/>
          <w:i/>
          <w:color w:val="0070C0"/>
          <w:sz w:val="16"/>
          <w:szCs w:val="16"/>
        </w:rPr>
        <w:footnoteReference w:id="1"/>
      </w: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.</w:t>
      </w:r>
    </w:p>
    <w:p w14:paraId="2B421E5B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Technická náročnosť je vstupom od technického riešiteľa.</w:t>
      </w:r>
    </w:p>
    <w:p w14:paraId="22934A8C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Biznis prínos je vstupom od biznis zadávateľa.</w:t>
      </w:r>
    </w:p>
    <w:p w14:paraId="079FAD43" w14:textId="77777777" w:rsidR="00E84390" w:rsidRPr="00F77A83" w:rsidRDefault="00E84390" w:rsidP="00B73779">
      <w:pPr>
        <w:numPr>
          <w:ilvl w:val="0"/>
          <w:numId w:val="30"/>
        </w:num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Priorita je výsledná dôležitosť implementácie tohto riešenia po zvážení stĺpcov Dopad na zákaznícku skúsenosť, Technická náročnosť a Biznis prínos.</w:t>
      </w:r>
    </w:p>
    <w:p w14:paraId="13C692FF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44020831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27" w:name="_Toc15939592"/>
      <w:bookmarkStart w:id="128" w:name="_Toc40618885"/>
      <w:r w:rsidRPr="00F77A83">
        <w:t>Návrh mapy stránky (príp. toky používateľov)</w:t>
      </w:r>
      <w:bookmarkEnd w:id="127"/>
      <w:bookmarkEnd w:id="128"/>
    </w:p>
    <w:p w14:paraId="1D012B8D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50F07B57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 pre Návrh mapy stránky je podľa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Metodiky pre návrh používateľsky kvalitných digitálnych služieb</w:t>
      </w:r>
      <w:r w:rsidRPr="00F77A83">
        <w:rPr>
          <w:rFonts w:ascii="Tahoma" w:eastAsia="Times New Roman" w:hAnsi="Tahoma" w:cs="Tahoma"/>
          <w:color w:val="0070C0"/>
          <w:sz w:val="16"/>
          <w:szCs w:val="16"/>
        </w:rPr>
        <w:t>.</w:t>
      </w:r>
    </w:p>
    <w:p w14:paraId="34B89E8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29A5BC44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Mapa stránky (“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sitemap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”) alebo používateľský tok (“user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flow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”) môžu byť využité spolu alebo samostatne. Mapa stránky sa používa na popis stromových štruktúr aplikácii alebo webových sídiel. “User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flow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” (cesty zákazníka) opisuje lineárnu štruktúru aplikácie alebo webového sídla.</w:t>
      </w:r>
    </w:p>
    <w:p w14:paraId="56344AC7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2F259879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Doporučenie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- Príklad zobrazenia mapy stránky:</w:t>
      </w:r>
    </w:p>
    <w:p w14:paraId="50572E2D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noProof/>
          <w:color w:val="0070C0"/>
          <w:sz w:val="16"/>
          <w:szCs w:val="16"/>
        </w:rPr>
        <w:lastRenderedPageBreak/>
        <w:drawing>
          <wp:inline distT="0" distB="0" distL="0" distR="0" wp14:anchorId="30876363" wp14:editId="54FCA335">
            <wp:extent cx="5951220" cy="308991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547B" w14:textId="77777777" w:rsidR="00E84390" w:rsidRPr="00F77A83" w:rsidRDefault="00E84390" w:rsidP="00F77A83">
      <w:pPr>
        <w:pStyle w:val="Popis"/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: Mapa stránky/Používateľský tok (ilustratívny príklad)</w:t>
      </w:r>
    </w:p>
    <w:p w14:paraId="1E1CCE40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52211F60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5BBD9392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29" w:name="_Toc15939593"/>
      <w:bookmarkStart w:id="130" w:name="_Toc40618886"/>
      <w:r w:rsidRPr="00F77A83">
        <w:t xml:space="preserve">Scenáre testovania a návrh prototypov (priebežné </w:t>
      </w:r>
      <w:proofErr w:type="spellStart"/>
      <w:r w:rsidRPr="00F77A83">
        <w:t>formatívne</w:t>
      </w:r>
      <w:proofErr w:type="spellEnd"/>
      <w:r w:rsidRPr="00F77A83">
        <w:t xml:space="preserve"> testovanie)</w:t>
      </w:r>
      <w:bookmarkEnd w:id="129"/>
      <w:bookmarkEnd w:id="130"/>
    </w:p>
    <w:p w14:paraId="12D31EE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48548B95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b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Metodológia testovania a výstup pre scenáre testovania a návrh prototypov je definované v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Metodike pre návrh používateľsky kvalitných elektronických služieb verejnej správy.</w:t>
      </w:r>
    </w:p>
    <w:p w14:paraId="6E7BB7E8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i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(Pozn. metodológia pre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formatívne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a 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(záverečné) testovanie už vyvinutej služby je rovnaká líši sa v tom, že pri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formatívnom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testovaní sa testujú prototypy a pri </w:t>
      </w:r>
      <w:proofErr w:type="spellStart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>sumatívnom</w:t>
      </w:r>
      <w:proofErr w:type="spellEnd"/>
      <w:r w:rsidRPr="00F77A83">
        <w:rPr>
          <w:rFonts w:ascii="Tahoma" w:eastAsia="Times New Roman" w:hAnsi="Tahoma" w:cs="Tahoma"/>
          <w:i/>
          <w:color w:val="0070C0"/>
          <w:sz w:val="16"/>
          <w:szCs w:val="16"/>
        </w:rPr>
        <w:t xml:space="preserve"> sa testujú už reálne výstupy.)</w:t>
      </w:r>
    </w:p>
    <w:p w14:paraId="1B4B24E3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2CD2D7A2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31" w:name="_Toc15939594"/>
      <w:bookmarkStart w:id="132" w:name="_Toc40618887"/>
      <w:r w:rsidRPr="00F77A83">
        <w:t>Scenáre testovania</w:t>
      </w:r>
      <w:bookmarkEnd w:id="131"/>
      <w:bookmarkEnd w:id="132"/>
    </w:p>
    <w:p w14:paraId="2FA71A0D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89F210A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Vytvorí sa realistický používateľský scenár, k scenáru je potrebné vytvoriť prototypy, ktoré budú testované používateľmi. Pre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formatívne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testovanie používateľského scenáru sa odporúča malá skupina 5-10 používateľov 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(Pozn.: pre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testovanie sa odporúča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vačšia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skupina 20+ používateľov)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.  </w:t>
      </w:r>
    </w:p>
    <w:p w14:paraId="4BC35EF0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211E0304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11"/>
        <w:gridCol w:w="2399"/>
        <w:gridCol w:w="5745"/>
      </w:tblGrid>
      <w:tr w:rsidR="00E84390" w:rsidRPr="00F77A83" w14:paraId="69156773" w14:textId="77777777" w:rsidTr="00E84390">
        <w:tc>
          <w:tcPr>
            <w:tcW w:w="1131" w:type="dxa"/>
          </w:tcPr>
          <w:p w14:paraId="17668487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Scenár 1:</w:t>
            </w:r>
          </w:p>
        </w:tc>
        <w:tc>
          <w:tcPr>
            <w:tcW w:w="2414" w:type="dxa"/>
          </w:tcPr>
          <w:p w14:paraId="52F6DAE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zákaznícka potreba 1</w:t>
            </w:r>
          </w:p>
        </w:tc>
        <w:tc>
          <w:tcPr>
            <w:tcW w:w="5817" w:type="dxa"/>
          </w:tcPr>
          <w:p w14:paraId="6337A72D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zobrazenie obrazoviek a scenár prechodu medzi obrazovkami</w:t>
            </w:r>
          </w:p>
        </w:tc>
      </w:tr>
      <w:tr w:rsidR="00E84390" w:rsidRPr="00F77A83" w14:paraId="7ED28759" w14:textId="77777777" w:rsidTr="00E84390">
        <w:tc>
          <w:tcPr>
            <w:tcW w:w="1131" w:type="dxa"/>
          </w:tcPr>
          <w:p w14:paraId="752E9B83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Scenár 2:</w:t>
            </w:r>
          </w:p>
        </w:tc>
        <w:tc>
          <w:tcPr>
            <w:tcW w:w="2414" w:type="dxa"/>
          </w:tcPr>
          <w:p w14:paraId="1810F0A5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zákaznícka potreba 2</w:t>
            </w:r>
          </w:p>
        </w:tc>
        <w:tc>
          <w:tcPr>
            <w:tcW w:w="5817" w:type="dxa"/>
          </w:tcPr>
          <w:p w14:paraId="5CECADC0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zobrazenie obrazoviek a scenár prechodu medzi obrazovkami</w:t>
            </w:r>
          </w:p>
        </w:tc>
      </w:tr>
      <w:tr w:rsidR="00E84390" w:rsidRPr="00F77A83" w14:paraId="671C886D" w14:textId="77777777" w:rsidTr="00E84390">
        <w:tc>
          <w:tcPr>
            <w:tcW w:w="1131" w:type="dxa"/>
          </w:tcPr>
          <w:p w14:paraId="6D9F510C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Scenár 3:</w:t>
            </w:r>
          </w:p>
        </w:tc>
        <w:tc>
          <w:tcPr>
            <w:tcW w:w="2414" w:type="dxa"/>
          </w:tcPr>
          <w:p w14:paraId="13F532F9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...</w:t>
            </w:r>
          </w:p>
        </w:tc>
        <w:tc>
          <w:tcPr>
            <w:tcW w:w="5817" w:type="dxa"/>
          </w:tcPr>
          <w:p w14:paraId="40B12671" w14:textId="77777777" w:rsidR="00E84390" w:rsidRPr="00F77A83" w:rsidRDefault="00E84390" w:rsidP="00F77A83">
            <w:pPr>
              <w:ind w:left="851" w:hanging="851"/>
              <w:rPr>
                <w:rFonts w:ascii="Tahoma" w:hAnsi="Tahoma" w:cs="Tahoma"/>
                <w:i/>
                <w:color w:val="0070C0"/>
                <w:sz w:val="16"/>
                <w:szCs w:val="16"/>
              </w:rPr>
            </w:pPr>
            <w:r w:rsidRPr="00F77A83">
              <w:rPr>
                <w:rFonts w:ascii="Tahoma" w:hAnsi="Tahoma" w:cs="Tahoma"/>
                <w:i/>
                <w:color w:val="0070C0"/>
                <w:sz w:val="16"/>
                <w:szCs w:val="16"/>
              </w:rPr>
              <w:t>...</w:t>
            </w:r>
          </w:p>
        </w:tc>
      </w:tr>
    </w:tbl>
    <w:p w14:paraId="4CAAB376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4BB384F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33" w:name="_Toc15939595"/>
      <w:bookmarkStart w:id="134" w:name="_Toc40618888"/>
      <w:r w:rsidRPr="00F77A83">
        <w:t>Návrh prototypov</w:t>
      </w:r>
      <w:bookmarkEnd w:id="133"/>
      <w:bookmarkEnd w:id="134"/>
    </w:p>
    <w:p w14:paraId="4101D6EB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i/>
          <w:color w:val="0070C0"/>
          <w:sz w:val="16"/>
          <w:szCs w:val="16"/>
        </w:rPr>
      </w:pPr>
    </w:p>
    <w:p w14:paraId="7E9EDC9E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Prototyp je skupina skíc používateľského rozhrania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wireframov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) vo forme obrázkov, ktoré sú navzájom poprepájané tak, aby používateľom pripomínali skutočné používateľské rozhranie.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Wireframy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sú pritom pripravené takým spôsobom, aby </w:t>
      </w:r>
      <w:r w:rsidRPr="00F77A83">
        <w:rPr>
          <w:rFonts w:ascii="Tahoma" w:hAnsi="Tahoma" w:cs="Tahoma"/>
          <w:color w:val="0070C0"/>
          <w:sz w:val="16"/>
          <w:szCs w:val="16"/>
        </w:rPr>
        <w:lastRenderedPageBreak/>
        <w:t>zohľadňovali pravidlá definované v Metodike Jednotný dizajn manuál  elektronických služieb. Platí pravidlo, že prototyp sa dá jednoducho testovať s používateľmi.</w:t>
      </w:r>
    </w:p>
    <w:p w14:paraId="2F82A524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</w:p>
    <w:p w14:paraId="420626C7" w14:textId="77777777" w:rsidR="00E84390" w:rsidRPr="00F77A83" w:rsidRDefault="00E84390" w:rsidP="00F77A83">
      <w:pPr>
        <w:keepNext/>
        <w:ind w:left="851" w:hanging="851"/>
        <w:textAlignment w:val="baseline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Príklad obrazovky vybranej zo skupiny skíc/prototypu:</w:t>
      </w:r>
    </w:p>
    <w:p w14:paraId="010A6BD3" w14:textId="77777777" w:rsidR="00E84390" w:rsidRPr="00F77A83" w:rsidRDefault="00E84390" w:rsidP="00F77A83">
      <w:pPr>
        <w:keepNext/>
        <w:ind w:left="851" w:hanging="851"/>
        <w:jc w:val="center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br/>
      </w:r>
      <w:r w:rsidRPr="00F77A83">
        <w:rPr>
          <w:rFonts w:ascii="Tahoma" w:hAnsi="Tahoma" w:cs="Tahoma"/>
          <w:noProof/>
          <w:color w:val="0070C0"/>
          <w:sz w:val="16"/>
          <w:szCs w:val="16"/>
        </w:rPr>
        <w:drawing>
          <wp:inline distT="0" distB="0" distL="0" distR="0" wp14:anchorId="7B0E1259" wp14:editId="65E2E853">
            <wp:extent cx="3267075" cy="469582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34BA" w14:textId="77777777" w:rsidR="00E84390" w:rsidRPr="00F77A83" w:rsidRDefault="00E84390" w:rsidP="00F77A83">
      <w:pPr>
        <w:pStyle w:val="Popis"/>
        <w:ind w:left="851" w:hanging="851"/>
        <w:rPr>
          <w:rFonts w:ascii="Tahoma" w:eastAsiaTheme="minorHAnsi" w:hAnsi="Tahoma" w:cs="Tahoma"/>
          <w:i w:val="0"/>
          <w:color w:val="0070C0"/>
          <w:kern w:val="0"/>
          <w:sz w:val="16"/>
          <w:szCs w:val="16"/>
          <w:lang w:val="sk-SK" w:eastAsia="sk-SK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  <w:lang w:val="sk-SK"/>
        </w:rPr>
        <w:t>Obrázok X</w:t>
      </w:r>
      <w:r w:rsidRPr="00F77A83">
        <w:rPr>
          <w:rFonts w:ascii="Tahoma" w:eastAsiaTheme="minorHAnsi" w:hAnsi="Tahoma" w:cs="Tahoma"/>
          <w:i w:val="0"/>
          <w:color w:val="0070C0"/>
          <w:kern w:val="0"/>
          <w:sz w:val="16"/>
          <w:szCs w:val="16"/>
          <w:lang w:val="sk-SK" w:eastAsia="sk-SK"/>
        </w:rPr>
        <w:t xml:space="preserve"> - Obrazovky je potrebné zakresliť do kontextu definovaných scenárov.</w:t>
      </w:r>
    </w:p>
    <w:p w14:paraId="660E8A74" w14:textId="77777777" w:rsidR="00E84390" w:rsidRPr="00F77A83" w:rsidRDefault="00E84390" w:rsidP="00F77A83">
      <w:pPr>
        <w:pStyle w:val="Textkomentra"/>
        <w:ind w:left="851" w:hanging="851"/>
        <w:rPr>
          <w:rFonts w:ascii="Arial" w:hAnsi="Arial"/>
        </w:rPr>
      </w:pPr>
    </w:p>
    <w:p w14:paraId="56E26309" w14:textId="77777777" w:rsidR="00E84390" w:rsidRPr="00F77A83" w:rsidRDefault="00E84390" w:rsidP="00F77A83">
      <w:pPr>
        <w:pStyle w:val="Textkomentra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Ak je to možné využívať prototypy vo viacerých úrovniach detailu: </w:t>
      </w:r>
    </w:p>
    <w:p w14:paraId="45FE3F2A" w14:textId="77777777" w:rsidR="00E84390" w:rsidRPr="00F77A83" w:rsidRDefault="00E84390" w:rsidP="00B73779">
      <w:pPr>
        <w:pStyle w:val="Textkomentra"/>
        <w:numPr>
          <w:ilvl w:val="1"/>
          <w:numId w:val="6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Low-fidelity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wireframes</w:t>
      </w:r>
      <w:proofErr w:type="spellEnd"/>
    </w:p>
    <w:p w14:paraId="45CA0181" w14:textId="77777777" w:rsidR="00E84390" w:rsidRPr="00F77A83" w:rsidRDefault="00E84390" w:rsidP="00B73779">
      <w:pPr>
        <w:pStyle w:val="Textkomentra"/>
        <w:numPr>
          <w:ilvl w:val="1"/>
          <w:numId w:val="6"/>
        </w:num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High-fidelity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– návrh obrazoviek pre programátora</w:t>
      </w:r>
    </w:p>
    <w:p w14:paraId="71A88422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35" w:name="_Toc15939596"/>
      <w:bookmarkStart w:id="136" w:name="_Toc40618889"/>
      <w:r w:rsidRPr="00F77A83">
        <w:t xml:space="preserve">Report </w:t>
      </w:r>
      <w:proofErr w:type="spellStart"/>
      <w:r w:rsidRPr="00F77A83">
        <w:t>formatívneho</w:t>
      </w:r>
      <w:proofErr w:type="spellEnd"/>
      <w:r w:rsidRPr="00F77A83">
        <w:t xml:space="preserve"> testovania použiteľnosti</w:t>
      </w:r>
      <w:bookmarkEnd w:id="135"/>
      <w:bookmarkEnd w:id="136"/>
    </w:p>
    <w:p w14:paraId="68E1F71F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i/>
          <w:sz w:val="16"/>
          <w:szCs w:val="16"/>
        </w:rPr>
      </w:pPr>
    </w:p>
    <w:p w14:paraId="3FD25A52" w14:textId="77777777" w:rsidR="00E84390" w:rsidRPr="00F77A83" w:rsidRDefault="00E84390" w:rsidP="00F77A83">
      <w:p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Výstup je definovaný v </w:t>
      </w:r>
      <w:r w:rsidRPr="00F77A83">
        <w:rPr>
          <w:rFonts w:ascii="Tahoma" w:eastAsia="Times New Roman" w:hAnsi="Tahoma" w:cs="Tahoma"/>
          <w:b/>
          <w:color w:val="0070C0"/>
          <w:sz w:val="16"/>
          <w:szCs w:val="16"/>
        </w:rPr>
        <w:t>Metodike pre návrh používateľsky kvalitných digitálnych služieb.</w:t>
      </w:r>
    </w:p>
    <w:p w14:paraId="03DFD183" w14:textId="77777777" w:rsidR="00E84390" w:rsidRPr="00F77A83" w:rsidRDefault="00E84390" w:rsidP="00F77A83">
      <w:pPr>
        <w:ind w:left="851" w:hanging="851"/>
        <w:rPr>
          <w:rFonts w:ascii="Tahoma" w:eastAsia="Times New Roman" w:hAnsi="Tahoma" w:cs="Tahoma"/>
          <w:color w:val="0070C0"/>
          <w:sz w:val="16"/>
          <w:szCs w:val="16"/>
        </w:rPr>
      </w:pPr>
      <w:r w:rsidRPr="00F77A83">
        <w:rPr>
          <w:rFonts w:ascii="Tahoma" w:eastAsia="Times New Roman" w:hAnsi="Tahoma" w:cs="Tahoma"/>
          <w:color w:val="0070C0"/>
          <w:sz w:val="16"/>
          <w:szCs w:val="16"/>
        </w:rPr>
        <w:t>Výstupom testovania je report, ktorý obsahuje:</w:t>
      </w:r>
    </w:p>
    <w:p w14:paraId="3C753A46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sprioritizovaný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zoznam identifikovaných problémov použiteľnosti podľa frekvencie a závažnosti,</w:t>
      </w:r>
    </w:p>
    <w:p w14:paraId="7849654B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scenár testovania,</w:t>
      </w:r>
    </w:p>
    <w:p w14:paraId="32BFF498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screener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sociodemografický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charakter oslovených používateľov,</w:t>
      </w:r>
    </w:p>
    <w:p w14:paraId="091738EC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priebeh oslovovania a naplnenie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screeneru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,</w:t>
      </w:r>
    </w:p>
    <w:p w14:paraId="5AEF7712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dátum vykonania výskumu,</w:t>
      </w:r>
    </w:p>
    <w:p w14:paraId="2FB7D65D" w14:textId="77777777" w:rsidR="00E84390" w:rsidRPr="00F77A83" w:rsidRDefault="00E84390" w:rsidP="00B73779">
      <w:pPr>
        <w:pStyle w:val="Odsekzoznamu"/>
        <w:numPr>
          <w:ilvl w:val="0"/>
          <w:numId w:val="35"/>
        </w:numPr>
        <w:ind w:left="851" w:hanging="851"/>
        <w:textAlignment w:val="baseline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popis metodiky testovania.</w:t>
      </w:r>
    </w:p>
    <w:p w14:paraId="3AA78C0C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48B46F2B" w14:textId="77777777" w:rsidR="00E84390" w:rsidRPr="00F77A83" w:rsidRDefault="00E84390" w:rsidP="00F77A83">
      <w:pPr>
        <w:ind w:left="851" w:hanging="851"/>
        <w:textAlignment w:val="baseline"/>
        <w:rPr>
          <w:rFonts w:ascii="Tahoma" w:eastAsia="Times New Roman" w:hAnsi="Tahoma" w:cs="Tahoma"/>
          <w:color w:val="0070C0"/>
          <w:sz w:val="16"/>
          <w:szCs w:val="16"/>
        </w:rPr>
      </w:pPr>
    </w:p>
    <w:p w14:paraId="4D19910C" w14:textId="77777777" w:rsidR="00E84390" w:rsidRPr="00F77A83" w:rsidRDefault="00E84390" w:rsidP="00B73779">
      <w:pPr>
        <w:pStyle w:val="Nadpis2"/>
        <w:numPr>
          <w:ilvl w:val="1"/>
          <w:numId w:val="48"/>
        </w:numPr>
        <w:ind w:left="851" w:hanging="709"/>
      </w:pPr>
      <w:bookmarkStart w:id="137" w:name="_Toc15939597"/>
      <w:bookmarkStart w:id="138" w:name="_Toc40618890"/>
      <w:r w:rsidRPr="00F77A83">
        <w:t>Návrh vizuálov obrazoviek, podporených E2E procesom</w:t>
      </w:r>
      <w:bookmarkEnd w:id="137"/>
      <w:bookmarkEnd w:id="138"/>
    </w:p>
    <w:p w14:paraId="68DE5DB0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35BD0B18" w14:textId="0709AB5F" w:rsidR="00E84390" w:rsidRPr="00F77A83" w:rsidRDefault="00E84390" w:rsidP="00F77A83">
      <w:pPr>
        <w:ind w:left="851" w:hanging="851"/>
        <w:rPr>
          <w:rStyle w:val="Hypertextovprepojenie"/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Návrh vizuálov obrazoviek musí byť realizovaný podľa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Metodiky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Jednotny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́ dizajn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manuál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elektronických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služieb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verejnej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správy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u w:val="single"/>
        </w:rPr>
        <w:t xml:space="preserve"> -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dostupná na </w:t>
      </w:r>
      <w:hyperlink r:id="rId56" w:history="1">
        <w:r w:rsidR="00FB517B" w:rsidRPr="00FB517B">
          <w:rPr>
            <w:rStyle w:val="Hypertextovprepojenie"/>
            <w:rFonts w:ascii="Tahoma" w:hAnsi="Tahoma" w:cs="Tahoma"/>
            <w:sz w:val="16"/>
            <w:szCs w:val="16"/>
          </w:rPr>
          <w:t>https://www.mirri.gov.sk/sekcie/oddelenie-behavioralnych-inovacii/jednotny-dizajn-manual-elektornickych-sluzieb-verejnej-spravy/index.html</w:t>
        </w:r>
      </w:hyperlink>
    </w:p>
    <w:p w14:paraId="305F6F9C" w14:textId="77777777" w:rsidR="00E84390" w:rsidRPr="00F77A83" w:rsidRDefault="00E84390" w:rsidP="00F77A83">
      <w:pPr>
        <w:ind w:left="851" w:hanging="851"/>
        <w:rPr>
          <w:rStyle w:val="Hypertextovprepojenie"/>
          <w:rFonts w:ascii="Tahoma" w:hAnsi="Tahoma" w:cs="Tahoma"/>
          <w:i/>
          <w:color w:val="0070C0"/>
          <w:sz w:val="16"/>
          <w:szCs w:val="16"/>
        </w:rPr>
      </w:pPr>
    </w:p>
    <w:p w14:paraId="58498FFB" w14:textId="77777777" w:rsidR="00E84390" w:rsidRPr="00F77A83" w:rsidRDefault="00E84390" w:rsidP="00F77A83">
      <w:pPr>
        <w:ind w:left="851" w:hanging="851"/>
        <w:rPr>
          <w:rStyle w:val="Hypertextovprepojenie"/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Style w:val="Hypertextovprepojenie"/>
          <w:rFonts w:ascii="Tahoma" w:hAnsi="Tahoma" w:cs="Tahoma"/>
          <w:i/>
          <w:color w:val="0070C0"/>
          <w:sz w:val="16"/>
          <w:szCs w:val="16"/>
        </w:rPr>
        <w:t xml:space="preserve">Doporučená forma výstupu – </w:t>
      </w:r>
      <w:r w:rsidRPr="00F77A83">
        <w:rPr>
          <w:rStyle w:val="Hypertextovprepojenie"/>
          <w:rFonts w:ascii="Tahoma" w:hAnsi="Tahoma" w:cs="Tahoma"/>
          <w:b/>
          <w:i/>
          <w:color w:val="0070C0"/>
          <w:sz w:val="16"/>
          <w:szCs w:val="16"/>
          <w:highlight w:val="yellow"/>
        </w:rPr>
        <w:t>Príloha X k DNR/DFŠ</w:t>
      </w:r>
      <w:r w:rsidRPr="00F77A83">
        <w:rPr>
          <w:rStyle w:val="Hypertextovprepojenie"/>
          <w:rFonts w:ascii="Tahoma" w:hAnsi="Tahoma" w:cs="Tahoma"/>
          <w:i/>
          <w:color w:val="0070C0"/>
          <w:sz w:val="16"/>
          <w:szCs w:val="16"/>
        </w:rPr>
        <w:t xml:space="preserve"> – Návrh vizuálov obrazoviek</w:t>
      </w:r>
    </w:p>
    <w:p w14:paraId="192587FF" w14:textId="77777777" w:rsidR="00E84390" w:rsidRPr="00F77A83" w:rsidRDefault="00E84390" w:rsidP="00B73779">
      <w:pPr>
        <w:pStyle w:val="Odsekzoznamu"/>
        <w:numPr>
          <w:ilvl w:val="0"/>
          <w:numId w:val="36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1: hlavná stránka</w:t>
      </w:r>
    </w:p>
    <w:p w14:paraId="4FDF061F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lastRenderedPageBreak/>
        <w:t>Obrázok 2: podstránka 1</w:t>
      </w:r>
    </w:p>
    <w:p w14:paraId="39FAADDA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3: podstránka 2</w:t>
      </w:r>
    </w:p>
    <w:p w14:paraId="60EC4ED2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4: podstránka 3</w:t>
      </w:r>
    </w:p>
    <w:p w14:paraId="6498CB31" w14:textId="77777777" w:rsidR="00E84390" w:rsidRPr="00F77A83" w:rsidRDefault="00E84390" w:rsidP="00B73779">
      <w:pPr>
        <w:pStyle w:val="Odsekzoznamu"/>
        <w:numPr>
          <w:ilvl w:val="0"/>
          <w:numId w:val="36"/>
        </w:num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Obrázok 5: ...</w:t>
      </w:r>
    </w:p>
    <w:p w14:paraId="54B80F22" w14:textId="77777777" w:rsidR="00E84390" w:rsidRPr="00F77A83" w:rsidRDefault="00E84390" w:rsidP="00F77A83">
      <w:pPr>
        <w:spacing w:before="120" w:after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3429809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39" w:name="_Toc15939598"/>
      <w:bookmarkStart w:id="140" w:name="_Toc40618891"/>
      <w:r w:rsidRPr="00F77A83">
        <w:t>Návrh menu a obrazoviek (popis)</w:t>
      </w:r>
      <w:bookmarkEnd w:id="139"/>
      <w:bookmarkEnd w:id="140"/>
    </w:p>
    <w:p w14:paraId="3737EB24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obsahovať:</w:t>
      </w:r>
    </w:p>
    <w:p w14:paraId="77449153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</w:p>
    <w:p w14:paraId="1C8827C6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  <w:bookmarkStart w:id="141" w:name="_Toc15939599"/>
      <w:r w:rsidRPr="00F77A83">
        <w:rPr>
          <w:rFonts w:ascii="Tahoma" w:hAnsi="Tahoma" w:cs="Tahoma"/>
          <w:b/>
          <w:sz w:val="16"/>
          <w:szCs w:val="16"/>
        </w:rPr>
        <w:t>Návrh menu a textové popisy používateľských obrazoviek, ktoré budú predmetom a implementácie v projekte</w:t>
      </w:r>
      <w:r w:rsidRPr="00F77A83">
        <w:rPr>
          <w:rFonts w:ascii="Tahoma" w:hAnsi="Tahoma" w:cs="Tahoma"/>
          <w:sz w:val="16"/>
          <w:szCs w:val="16"/>
        </w:rPr>
        <w:t>.</w:t>
      </w:r>
      <w:bookmarkEnd w:id="141"/>
      <w:r w:rsidRPr="00F77A83">
        <w:rPr>
          <w:rFonts w:ascii="Tahoma" w:hAnsi="Tahoma" w:cs="Tahoma"/>
          <w:sz w:val="16"/>
          <w:szCs w:val="16"/>
        </w:rPr>
        <w:t xml:space="preserve"> Napr. môže ísť o nasledujúce:</w:t>
      </w:r>
    </w:p>
    <w:p w14:paraId="2E6A8BE8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4472C4" w:themeColor="accent5"/>
          <w:sz w:val="16"/>
          <w:szCs w:val="16"/>
        </w:rPr>
      </w:pPr>
    </w:p>
    <w:tbl>
      <w:tblPr>
        <w:tblW w:w="8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426"/>
        <w:gridCol w:w="6326"/>
      </w:tblGrid>
      <w:tr w:rsidR="00E84390" w:rsidRPr="00F77A83" w14:paraId="288FF8FC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88606D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ID obrazovky</w:t>
            </w:r>
          </w:p>
        </w:tc>
        <w:tc>
          <w:tcPr>
            <w:tcW w:w="426" w:type="dxa"/>
          </w:tcPr>
          <w:p w14:paraId="58C2465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01173B0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Identifikátor obrazovky</w:t>
            </w:r>
          </w:p>
        </w:tc>
      </w:tr>
      <w:tr w:rsidR="00E84390" w:rsidRPr="00F77A83" w14:paraId="213D83CA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364FB16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2A560F7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29D226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obrazovky</w:t>
            </w:r>
          </w:p>
        </w:tc>
      </w:tr>
      <w:tr w:rsidR="00E84390" w:rsidRPr="00F77A83" w14:paraId="69B4CE9A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FF5A2F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1D79BB9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621F66B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 účel obrazovky</w:t>
            </w:r>
          </w:p>
        </w:tc>
      </w:tr>
      <w:tr w:rsidR="00E84390" w:rsidRPr="00F77A83" w14:paraId="1F171DD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866CC6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Typ</w:t>
            </w:r>
          </w:p>
        </w:tc>
        <w:tc>
          <w:tcPr>
            <w:tcW w:w="426" w:type="dxa"/>
          </w:tcPr>
          <w:p w14:paraId="7ABC58D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6A83C1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 xml:space="preserve">typ obrazovky (Z-zoznam, D-detail, F-filter,...) </w:t>
            </w:r>
          </w:p>
        </w:tc>
      </w:tr>
      <w:tr w:rsidR="00E84390" w:rsidRPr="00F77A83" w14:paraId="1E53F20E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4E0C43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Tabuľka</w:t>
            </w:r>
          </w:p>
        </w:tc>
        <w:tc>
          <w:tcPr>
            <w:tcW w:w="426" w:type="dxa"/>
          </w:tcPr>
          <w:p w14:paraId="4DD4E054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7AAEC8A2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hlavnej databázovej tabuľky, s ktorej údajmi obrazovka pracuje</w:t>
            </w:r>
          </w:p>
        </w:tc>
      </w:tr>
      <w:tr w:rsidR="00E84390" w:rsidRPr="00F77A83" w14:paraId="6D37122A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1579B8A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Filter</w:t>
            </w:r>
          </w:p>
        </w:tc>
        <w:tc>
          <w:tcPr>
            <w:tcW w:w="426" w:type="dxa"/>
          </w:tcPr>
          <w:p w14:paraId="79AE005C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350C8E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Položky filtra pre vyhľadanie záznamov</w:t>
            </w:r>
          </w:p>
        </w:tc>
      </w:tr>
      <w:tr w:rsidR="00E84390" w:rsidRPr="00F77A83" w14:paraId="409D384E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74C0B87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2071739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B6C30E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(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label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) poľa</w:t>
            </w:r>
          </w:p>
        </w:tc>
      </w:tr>
      <w:tr w:rsidR="00E84390" w:rsidRPr="00F77A83" w14:paraId="6054F3C0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A85E41F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Popis</w:t>
            </w:r>
          </w:p>
        </w:tc>
        <w:tc>
          <w:tcPr>
            <w:tcW w:w="426" w:type="dxa"/>
          </w:tcPr>
          <w:p w14:paraId="2D8D66A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4A81C5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popis (objaví sa v nápovede k  poľu)</w:t>
            </w:r>
          </w:p>
        </w:tc>
      </w:tr>
      <w:tr w:rsidR="00E84390" w:rsidRPr="00F77A83" w14:paraId="52CF2E1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3617F00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Typ</w:t>
            </w:r>
          </w:p>
        </w:tc>
        <w:tc>
          <w:tcPr>
            <w:tcW w:w="426" w:type="dxa"/>
          </w:tcPr>
          <w:p w14:paraId="4F60303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82732A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 xml:space="preserve">dátový typ  (číslo, text, dátum,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checkbox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 xml:space="preserve">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combobox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,...)</w:t>
            </w:r>
          </w:p>
        </w:tc>
      </w:tr>
      <w:tr w:rsidR="00E84390" w:rsidRPr="00F77A83" w14:paraId="1645CD1B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7128517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32CA410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142CD075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alebo odkaz na databázový atribút</w:t>
            </w:r>
          </w:p>
        </w:tc>
      </w:tr>
      <w:tr w:rsidR="00E84390" w:rsidRPr="00F77A83" w14:paraId="4CAE7226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0EDA4BE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Dátové polia</w:t>
            </w:r>
          </w:p>
        </w:tc>
        <w:tc>
          <w:tcPr>
            <w:tcW w:w="426" w:type="dxa"/>
          </w:tcPr>
          <w:p w14:paraId="679F384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6240028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dátové polia, ktoré sú umiestnené na obrazovke</w:t>
            </w:r>
          </w:p>
        </w:tc>
      </w:tr>
      <w:tr w:rsidR="00E84390" w:rsidRPr="00F77A83" w14:paraId="10C04C40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B5E0BF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41FE261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E077FD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(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label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) dátového poľa</w:t>
            </w:r>
          </w:p>
        </w:tc>
      </w:tr>
      <w:tr w:rsidR="00E84390" w:rsidRPr="00F77A83" w14:paraId="77328A06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3C39F15E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Popis</w:t>
            </w:r>
          </w:p>
        </w:tc>
        <w:tc>
          <w:tcPr>
            <w:tcW w:w="426" w:type="dxa"/>
          </w:tcPr>
          <w:p w14:paraId="15ED6CE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5076C36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popis (objaví sa v nápovede k dátovému poľu)</w:t>
            </w:r>
          </w:p>
        </w:tc>
      </w:tr>
      <w:tr w:rsidR="00E84390" w:rsidRPr="00F77A83" w14:paraId="60DBD5A2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8E5F8F2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Typ</w:t>
            </w:r>
          </w:p>
        </w:tc>
        <w:tc>
          <w:tcPr>
            <w:tcW w:w="426" w:type="dxa"/>
          </w:tcPr>
          <w:p w14:paraId="598C43F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7519263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 xml:space="preserve">dátový typ  (číslo, text, dátum,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checkbox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 xml:space="preserve">, </w:t>
            </w:r>
            <w:proofErr w:type="spellStart"/>
            <w:r w:rsidRPr="00F77A83">
              <w:rPr>
                <w:rFonts w:ascii="Tahoma" w:hAnsi="Tahoma" w:cs="Tahoma"/>
                <w:sz w:val="16"/>
                <w:szCs w:val="16"/>
              </w:rPr>
              <w:t>combobox</w:t>
            </w:r>
            <w:proofErr w:type="spellEnd"/>
            <w:r w:rsidRPr="00F77A83">
              <w:rPr>
                <w:rFonts w:ascii="Tahoma" w:hAnsi="Tahoma" w:cs="Tahoma"/>
                <w:sz w:val="16"/>
                <w:szCs w:val="16"/>
              </w:rPr>
              <w:t>,...)</w:t>
            </w:r>
          </w:p>
        </w:tc>
      </w:tr>
      <w:tr w:rsidR="00E84390" w:rsidRPr="00F77A83" w14:paraId="6C2EC562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C9F96F8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E (editovateľnosť)</w:t>
            </w:r>
          </w:p>
        </w:tc>
        <w:tc>
          <w:tcPr>
            <w:tcW w:w="426" w:type="dxa"/>
          </w:tcPr>
          <w:p w14:paraId="416F903F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6FFD86F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editovateľnosť používateľom (A – editovateľné/N – needitovateľné)</w:t>
            </w:r>
          </w:p>
        </w:tc>
      </w:tr>
      <w:tr w:rsidR="00E84390" w:rsidRPr="00F77A83" w14:paraId="789AD658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595727E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P (povinnosť)</w:t>
            </w:r>
          </w:p>
        </w:tc>
        <w:tc>
          <w:tcPr>
            <w:tcW w:w="426" w:type="dxa"/>
          </w:tcPr>
          <w:p w14:paraId="7FA39B84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29210C9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povinné – používateľ musí vyplniť (A – povinné/N – nepovinné)</w:t>
            </w:r>
          </w:p>
        </w:tc>
      </w:tr>
      <w:tr w:rsidR="00E84390" w:rsidRPr="00F77A83" w14:paraId="0CA710A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671DDA50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7F4D221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4D212C23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alebo odkaz na databázový atribút</w:t>
            </w:r>
          </w:p>
        </w:tc>
      </w:tr>
      <w:tr w:rsidR="00E84390" w:rsidRPr="00F77A83" w14:paraId="7E1587D3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0036E3F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Tlačidlá</w:t>
            </w:r>
          </w:p>
        </w:tc>
        <w:tc>
          <w:tcPr>
            <w:tcW w:w="426" w:type="dxa"/>
          </w:tcPr>
          <w:p w14:paraId="54D5040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0B0947D6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tlačidlá, ktoré sú umiestnené na obrazovke</w:t>
            </w:r>
          </w:p>
        </w:tc>
      </w:tr>
      <w:tr w:rsidR="00E84390" w:rsidRPr="00F77A83" w14:paraId="16242EE0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1B08948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Názov</w:t>
            </w:r>
          </w:p>
        </w:tc>
        <w:tc>
          <w:tcPr>
            <w:tcW w:w="426" w:type="dxa"/>
          </w:tcPr>
          <w:p w14:paraId="3335CD3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20F75BA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názov tlačidla</w:t>
            </w:r>
          </w:p>
        </w:tc>
      </w:tr>
      <w:tr w:rsidR="00E84390" w:rsidRPr="00F77A83" w14:paraId="2446AE99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0526F3B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Funkcia</w:t>
            </w:r>
          </w:p>
        </w:tc>
        <w:tc>
          <w:tcPr>
            <w:tcW w:w="426" w:type="dxa"/>
          </w:tcPr>
          <w:p w14:paraId="42613B2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2727286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odkaz na funkciu vo funkčnom modeli popisujúcu správanie tlačidla</w:t>
            </w:r>
          </w:p>
        </w:tc>
      </w:tr>
      <w:tr w:rsidR="00E84390" w:rsidRPr="00F77A83" w14:paraId="49BADB98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6A4E49F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Význam</w:t>
            </w:r>
          </w:p>
        </w:tc>
        <w:tc>
          <w:tcPr>
            <w:tcW w:w="426" w:type="dxa"/>
          </w:tcPr>
          <w:p w14:paraId="3EE374B7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70158DD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význam alebo popis správania</w:t>
            </w:r>
          </w:p>
        </w:tc>
      </w:tr>
      <w:tr w:rsidR="00E84390" w:rsidRPr="00F77A83" w14:paraId="0468B5DF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208730BC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Triedenie</w:t>
            </w:r>
          </w:p>
        </w:tc>
        <w:tc>
          <w:tcPr>
            <w:tcW w:w="426" w:type="dxa"/>
          </w:tcPr>
          <w:p w14:paraId="7D655FF4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351F14AB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spôsob prednastaveného triedenia záznamov v prípade obrazovky typu Z (zoznam)</w:t>
            </w:r>
          </w:p>
        </w:tc>
      </w:tr>
      <w:tr w:rsidR="00E84390" w:rsidRPr="00F77A83" w14:paraId="5C2A82AE" w14:textId="77777777" w:rsidTr="00E84390">
        <w:trPr>
          <w:jc w:val="center"/>
        </w:trPr>
        <w:tc>
          <w:tcPr>
            <w:tcW w:w="1844" w:type="dxa"/>
            <w:shd w:val="clear" w:color="auto" w:fill="E7E6E6" w:themeFill="background2"/>
          </w:tcPr>
          <w:p w14:paraId="4015E602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b/>
                <w:sz w:val="16"/>
                <w:szCs w:val="16"/>
              </w:rPr>
            </w:pPr>
            <w:r w:rsidRPr="00F77A83">
              <w:rPr>
                <w:rFonts w:ascii="Tahoma" w:hAnsi="Tahoma" w:cs="Tahoma"/>
                <w:b/>
                <w:sz w:val="16"/>
                <w:szCs w:val="16"/>
              </w:rPr>
              <w:t>Správanie</w:t>
            </w:r>
          </w:p>
        </w:tc>
        <w:tc>
          <w:tcPr>
            <w:tcW w:w="426" w:type="dxa"/>
          </w:tcPr>
          <w:p w14:paraId="2325A4D5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-</w:t>
            </w:r>
          </w:p>
        </w:tc>
        <w:tc>
          <w:tcPr>
            <w:tcW w:w="6326" w:type="dxa"/>
          </w:tcPr>
          <w:p w14:paraId="76314B81" w14:textId="77777777" w:rsidR="00E84390" w:rsidRPr="00F77A83" w:rsidRDefault="00E84390" w:rsidP="00F77A83">
            <w:pPr>
              <w:pStyle w:val="Tabletext"/>
              <w:ind w:left="851" w:hanging="851"/>
              <w:rPr>
                <w:rFonts w:ascii="Tahoma" w:hAnsi="Tahoma" w:cs="Tahoma"/>
                <w:sz w:val="16"/>
                <w:szCs w:val="16"/>
              </w:rPr>
            </w:pPr>
            <w:r w:rsidRPr="00F77A83">
              <w:rPr>
                <w:rFonts w:ascii="Tahoma" w:hAnsi="Tahoma" w:cs="Tahoma"/>
                <w:sz w:val="16"/>
                <w:szCs w:val="16"/>
              </w:rPr>
              <w:t>všeobecný popis špecifického správania sa obrazovky ako takej alebo jej jednotlivých prvkov alebo odkaz na funkciu.</w:t>
            </w:r>
          </w:p>
        </w:tc>
      </w:tr>
    </w:tbl>
    <w:p w14:paraId="65E43FE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0754476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DD022C8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sz w:val="28"/>
          <w:szCs w:val="16"/>
        </w:rPr>
      </w:pPr>
      <w:r w:rsidRPr="00F77A83">
        <w:rPr>
          <w:rFonts w:ascii="Tahoma" w:hAnsi="Tahoma" w:cs="Tahoma"/>
          <w:b/>
          <w:sz w:val="28"/>
          <w:szCs w:val="16"/>
        </w:rPr>
        <w:br w:type="page"/>
      </w:r>
    </w:p>
    <w:p w14:paraId="24D32A2D" w14:textId="65E554BB" w:rsidR="00E84390" w:rsidRPr="00F77A83" w:rsidRDefault="00E84390" w:rsidP="00F77A83">
      <w:pPr>
        <w:pStyle w:val="Nadpis1"/>
        <w:numPr>
          <w:ilvl w:val="0"/>
          <w:numId w:val="0"/>
        </w:numPr>
        <w:ind w:left="851" w:hanging="851"/>
        <w:rPr>
          <w:b w:val="0"/>
          <w:sz w:val="24"/>
        </w:rPr>
      </w:pPr>
      <w:bookmarkStart w:id="142" w:name="_Toc40618892"/>
      <w:r w:rsidRPr="00F77A83">
        <w:rPr>
          <w:sz w:val="24"/>
        </w:rPr>
        <w:lastRenderedPageBreak/>
        <w:t>Časť</w:t>
      </w:r>
      <w:r w:rsidR="00A7338D" w:rsidRPr="00F77A83">
        <w:rPr>
          <w:sz w:val="24"/>
        </w:rPr>
        <w:t xml:space="preserve"> 2:</w:t>
      </w:r>
      <w:r w:rsidRPr="00F77A83">
        <w:rPr>
          <w:sz w:val="24"/>
        </w:rPr>
        <w:t xml:space="preserve"> Technická špecifikácia</w:t>
      </w:r>
      <w:r w:rsidR="00FA2ACC">
        <w:rPr>
          <w:sz w:val="24"/>
        </w:rPr>
        <w:t xml:space="preserve"> a detailný návrh riešenia</w:t>
      </w:r>
      <w:bookmarkEnd w:id="142"/>
    </w:p>
    <w:p w14:paraId="5405C551" w14:textId="7531B5DA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43" w:name="_Toc15939600"/>
      <w:bookmarkStart w:id="144" w:name="_Toc40618893"/>
      <w:r w:rsidRPr="00F77A83">
        <w:rPr>
          <w:caps/>
        </w:rPr>
        <w:t>Technická infraštruktúra (architektúra riešenia)</w:t>
      </w:r>
      <w:bookmarkEnd w:id="143"/>
      <w:r w:rsidR="000C09D1">
        <w:rPr>
          <w:caps/>
        </w:rPr>
        <w:t xml:space="preserve"> a návrh riešenia</w:t>
      </w:r>
      <w:bookmarkEnd w:id="144"/>
    </w:p>
    <w:p w14:paraId="7C6FA920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popis technickej infraštruktúry potrebnej pre implementáciu navrhovaného riešenia.</w:t>
      </w:r>
    </w:p>
    <w:p w14:paraId="62B819F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BC94E48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 alebo UML diagramy (napr.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Deployment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Diagram) a aj detailne popísaný biznis proces je vytvorený analytikom v interakcii/v komunikácii s koncovým užívateľom. </w:t>
      </w:r>
    </w:p>
    <w:p w14:paraId="04CCFE6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45" w:name="_Toc15939601"/>
      <w:bookmarkStart w:id="146" w:name="_Toc40618894"/>
      <w:r w:rsidRPr="00F77A83">
        <w:t>AS-IS architektúra</w:t>
      </w:r>
      <w:bookmarkEnd w:id="145"/>
      <w:bookmarkEnd w:id="146"/>
    </w:p>
    <w:p w14:paraId="474915AE" w14:textId="77777777" w:rsidR="00E84390" w:rsidRPr="00F77A83" w:rsidRDefault="00E84390" w:rsidP="00F77A83">
      <w:pPr>
        <w:ind w:left="851" w:hanging="851"/>
      </w:pPr>
    </w:p>
    <w:p w14:paraId="59D180A3" w14:textId="77777777" w:rsidR="00E84390" w:rsidRPr="00F77A83" w:rsidRDefault="00E84390" w:rsidP="00F77A83">
      <w:pPr>
        <w:ind w:left="851" w:hanging="851"/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 xml:space="preserve"> popis aktuálneho stavu aj s vizuálnym popisom</w:t>
      </w:r>
    </w:p>
    <w:p w14:paraId="5540D18B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47" w:name="_Toc15939602"/>
      <w:bookmarkStart w:id="148" w:name="_Toc40618895"/>
      <w:r w:rsidRPr="00F77A83">
        <w:t>TO-BE architektúra</w:t>
      </w:r>
      <w:bookmarkEnd w:id="147"/>
      <w:bookmarkEnd w:id="148"/>
    </w:p>
    <w:p w14:paraId="32B3A3A7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bookmarkStart w:id="149" w:name="_Toc15939603"/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popis budúceho stavu aj s vizuálnym popisom</w:t>
      </w:r>
      <w:bookmarkEnd w:id="149"/>
    </w:p>
    <w:p w14:paraId="309A158F" w14:textId="77777777" w:rsidR="00E84390" w:rsidRPr="00F77A83" w:rsidRDefault="00E84390" w:rsidP="00F77A83">
      <w:pPr>
        <w:ind w:left="851" w:hanging="851"/>
      </w:pPr>
    </w:p>
    <w:p w14:paraId="2239EB43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0" w:name="_Toc15939604"/>
      <w:bookmarkStart w:id="151" w:name="_Toc40618896"/>
      <w:r w:rsidRPr="00F77A83">
        <w:t>Komunikačná (sieťová) infraštruktúra</w:t>
      </w:r>
      <w:bookmarkEnd w:id="150"/>
      <w:bookmarkEnd w:id="151"/>
    </w:p>
    <w:p w14:paraId="23033ACA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2" w:name="_Toc15939605"/>
      <w:bookmarkStart w:id="153" w:name="_Toc40618897"/>
      <w:r w:rsidRPr="00F77A83">
        <w:t>Servery</w:t>
      </w:r>
      <w:bookmarkEnd w:id="152"/>
      <w:bookmarkEnd w:id="153"/>
    </w:p>
    <w:p w14:paraId="4DF31BD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4" w:name="_Toc15939606"/>
      <w:bookmarkStart w:id="155" w:name="_Toc40618898"/>
      <w:r w:rsidRPr="00F77A83">
        <w:t>Klient</w:t>
      </w:r>
      <w:bookmarkEnd w:id="154"/>
      <w:bookmarkEnd w:id="155"/>
    </w:p>
    <w:p w14:paraId="0280EE3E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56" w:name="_Toc15939607"/>
      <w:bookmarkStart w:id="157" w:name="_Toc40618899"/>
      <w:r w:rsidRPr="00F77A83">
        <w:t>Ďalšie (doplňte podľa potreby)</w:t>
      </w:r>
      <w:bookmarkEnd w:id="156"/>
      <w:bookmarkEnd w:id="157"/>
    </w:p>
    <w:p w14:paraId="274064CA" w14:textId="77777777" w:rsidR="00E84390" w:rsidRPr="00F77A83" w:rsidRDefault="00E84390" w:rsidP="00F77A83">
      <w:pPr>
        <w:ind w:left="851" w:hanging="851"/>
      </w:pPr>
    </w:p>
    <w:p w14:paraId="6C676FED" w14:textId="2A7998C2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58" w:name="_Toc15939608"/>
      <w:bookmarkStart w:id="159" w:name="_Toc40618900"/>
      <w:r w:rsidRPr="00F77A83">
        <w:rPr>
          <w:caps/>
        </w:rPr>
        <w:t>Vládny Cloud</w:t>
      </w:r>
      <w:bookmarkEnd w:id="158"/>
      <w:r w:rsidR="000C09D1">
        <w:rPr>
          <w:caps/>
        </w:rPr>
        <w:t xml:space="preserve"> a návrh riešenia</w:t>
      </w:r>
      <w:bookmarkEnd w:id="159"/>
    </w:p>
    <w:p w14:paraId="573DC012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 xml:space="preserve"> popis umiestnenia aplikácie/riešenia do vládneho </w:t>
      </w:r>
      <w:proofErr w:type="spellStart"/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cloudu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>. Obsah tejto kapitoly (ako aj ostatných kapitol) musí v súlade s platnou legislatívou.</w:t>
      </w:r>
    </w:p>
    <w:p w14:paraId="76FE5ECF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</w:p>
    <w:p w14:paraId="17881719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60" w:name="_Toc15939609"/>
      <w:bookmarkStart w:id="161" w:name="_Toc40618901"/>
      <w:r w:rsidRPr="00F77A83">
        <w:t xml:space="preserve">Využitie Vládneho </w:t>
      </w:r>
      <w:proofErr w:type="spellStart"/>
      <w:r w:rsidRPr="00F77A83">
        <w:t>Cloudu</w:t>
      </w:r>
      <w:bookmarkEnd w:id="160"/>
      <w:bookmarkEnd w:id="161"/>
      <w:proofErr w:type="spellEnd"/>
    </w:p>
    <w:p w14:paraId="5AEAE323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2" w:name="_Toc15939610"/>
      <w:bookmarkStart w:id="163" w:name="_Toc40618902"/>
      <w:r w:rsidRPr="00F77A83">
        <w:t xml:space="preserve">Požiadavky na využívanie </w:t>
      </w:r>
      <w:proofErr w:type="spellStart"/>
      <w:r w:rsidRPr="00F77A83">
        <w:t>cloudových</w:t>
      </w:r>
      <w:proofErr w:type="spellEnd"/>
      <w:r w:rsidRPr="00F77A83">
        <w:t xml:space="preserve"> služieb privátneho </w:t>
      </w:r>
      <w:proofErr w:type="spellStart"/>
      <w:r w:rsidRPr="00F77A83">
        <w:t>cloudu</w:t>
      </w:r>
      <w:bookmarkEnd w:id="162"/>
      <w:bookmarkEnd w:id="163"/>
      <w:proofErr w:type="spellEnd"/>
      <w:r w:rsidRPr="00F77A83">
        <w:t xml:space="preserve"> </w:t>
      </w:r>
    </w:p>
    <w:p w14:paraId="00189361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4" w:name="_Toc15939611"/>
      <w:bookmarkStart w:id="165" w:name="_Toc40618903"/>
      <w:r w:rsidRPr="00F77A83">
        <w:t xml:space="preserve">Požiadavky na používanie </w:t>
      </w:r>
      <w:proofErr w:type="spellStart"/>
      <w:r w:rsidRPr="00F77A83">
        <w:t>cloudových</w:t>
      </w:r>
      <w:proofErr w:type="spellEnd"/>
      <w:r w:rsidRPr="00F77A83">
        <w:t xml:space="preserve"> služieb verejného </w:t>
      </w:r>
      <w:proofErr w:type="spellStart"/>
      <w:r w:rsidRPr="00F77A83">
        <w:t>cloudu</w:t>
      </w:r>
      <w:bookmarkEnd w:id="164"/>
      <w:bookmarkEnd w:id="165"/>
      <w:proofErr w:type="spellEnd"/>
    </w:p>
    <w:p w14:paraId="49DAA5A9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6" w:name="_Toc15939612"/>
      <w:bookmarkStart w:id="167" w:name="_Toc40618904"/>
      <w:r w:rsidRPr="00F77A83">
        <w:t xml:space="preserve">Požiadavky na používanie </w:t>
      </w:r>
      <w:proofErr w:type="spellStart"/>
      <w:r w:rsidRPr="00F77A83">
        <w:t>cloudových</w:t>
      </w:r>
      <w:proofErr w:type="spellEnd"/>
      <w:r w:rsidRPr="00F77A83">
        <w:t xml:space="preserve"> služieb komunitného </w:t>
      </w:r>
      <w:proofErr w:type="spellStart"/>
      <w:r w:rsidRPr="00F77A83">
        <w:t>cloudu</w:t>
      </w:r>
      <w:bookmarkEnd w:id="166"/>
      <w:bookmarkEnd w:id="167"/>
      <w:proofErr w:type="spellEnd"/>
    </w:p>
    <w:p w14:paraId="641231CA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68" w:name="_Toc15939613"/>
      <w:bookmarkStart w:id="169" w:name="_Toc40618905"/>
      <w:r w:rsidRPr="00F77A83">
        <w:t>Ďalšie (doplňte podľa potreby)</w:t>
      </w:r>
      <w:bookmarkEnd w:id="168"/>
      <w:bookmarkEnd w:id="169"/>
    </w:p>
    <w:p w14:paraId="290D015A" w14:textId="77777777" w:rsidR="00E84390" w:rsidRPr="00F77A83" w:rsidRDefault="00E84390" w:rsidP="00F77A83">
      <w:pPr>
        <w:pStyle w:val="Nadpis3"/>
        <w:numPr>
          <w:ilvl w:val="0"/>
          <w:numId w:val="0"/>
        </w:numPr>
        <w:ind w:left="851" w:hanging="851"/>
      </w:pPr>
    </w:p>
    <w:p w14:paraId="72F9B3E8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70" w:name="_Toc15939614"/>
      <w:bookmarkStart w:id="171" w:name="_Toc40618906"/>
      <w:r w:rsidRPr="00F77A83">
        <w:t xml:space="preserve">Dôvody nepoužitia Vládneho </w:t>
      </w:r>
      <w:proofErr w:type="spellStart"/>
      <w:r w:rsidRPr="00F77A83">
        <w:t>Cloudu</w:t>
      </w:r>
      <w:bookmarkEnd w:id="170"/>
      <w:bookmarkEnd w:id="171"/>
      <w:proofErr w:type="spellEnd"/>
    </w:p>
    <w:p w14:paraId="7077BFCB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2" w:name="_Toc15939615"/>
      <w:bookmarkStart w:id="173" w:name="_Toc40618907"/>
      <w:r w:rsidRPr="00F77A83">
        <w:t>Technické</w:t>
      </w:r>
      <w:bookmarkEnd w:id="172"/>
      <w:bookmarkEnd w:id="173"/>
    </w:p>
    <w:p w14:paraId="3D05B9F8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4" w:name="_Toc15939616"/>
      <w:bookmarkStart w:id="175" w:name="_Toc40618908"/>
      <w:r w:rsidRPr="00F77A83">
        <w:t>Bezpečnostné</w:t>
      </w:r>
      <w:bookmarkEnd w:id="174"/>
      <w:bookmarkEnd w:id="175"/>
    </w:p>
    <w:p w14:paraId="1FBC363D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6" w:name="_Toc15939617"/>
      <w:bookmarkStart w:id="177" w:name="_Toc40618909"/>
      <w:r w:rsidRPr="00F77A83">
        <w:t>Dostupnosť</w:t>
      </w:r>
      <w:bookmarkEnd w:id="176"/>
      <w:bookmarkEnd w:id="177"/>
    </w:p>
    <w:p w14:paraId="12797F28" w14:textId="77777777" w:rsidR="00E84390" w:rsidRPr="00F77A83" w:rsidRDefault="00E84390" w:rsidP="00B73779">
      <w:pPr>
        <w:pStyle w:val="Nadpis3"/>
        <w:numPr>
          <w:ilvl w:val="2"/>
          <w:numId w:val="7"/>
        </w:numPr>
        <w:ind w:left="851" w:hanging="567"/>
      </w:pPr>
      <w:bookmarkStart w:id="178" w:name="_Toc15939618"/>
      <w:bookmarkStart w:id="179" w:name="_Toc40618910"/>
      <w:r w:rsidRPr="00F77A83">
        <w:t>Integrita</w:t>
      </w:r>
      <w:bookmarkEnd w:id="178"/>
      <w:bookmarkEnd w:id="179"/>
    </w:p>
    <w:p w14:paraId="5A0FCF76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B96C8F8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FF0000"/>
          <w:sz w:val="16"/>
          <w:szCs w:val="16"/>
        </w:rPr>
      </w:pPr>
      <w:r w:rsidRPr="00F77A83">
        <w:rPr>
          <w:rFonts w:ascii="Tahoma" w:hAnsi="Tahoma" w:cs="Tahoma"/>
          <w:noProof/>
          <w:color w:val="FF0000"/>
          <w:sz w:val="16"/>
          <w:szCs w:val="16"/>
        </w:rPr>
        <w:lastRenderedPageBreak/>
        <w:drawing>
          <wp:inline distT="0" distB="0" distL="0" distR="0" wp14:anchorId="4CF7AC11" wp14:editId="5490E1F0">
            <wp:extent cx="5194935" cy="2786687"/>
            <wp:effectExtent l="0" t="0" r="12065" b="762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chitekturaIS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197" cy="27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A98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- Príklad vizualizácie bodu - Požiadavky na využívanie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služieb privátneho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</w:p>
    <w:p w14:paraId="2B7CC5A3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FF0000"/>
          <w:sz w:val="16"/>
          <w:szCs w:val="16"/>
        </w:rPr>
      </w:pPr>
      <w:r w:rsidRPr="00F77A83">
        <w:rPr>
          <w:rFonts w:ascii="Tahoma" w:hAnsi="Tahoma" w:cs="Tahoma"/>
          <w:noProof/>
          <w:color w:val="FF0000"/>
          <w:sz w:val="16"/>
          <w:szCs w:val="16"/>
        </w:rPr>
        <w:drawing>
          <wp:inline distT="0" distB="0" distL="0" distR="0" wp14:anchorId="5538A541" wp14:editId="79288C1F">
            <wp:extent cx="4153126" cy="3418840"/>
            <wp:effectExtent l="0" t="0" r="12700" b="1016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pecnostna architektura.jpe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39" cy="342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C206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- Príklad vizualizácie bodu - Požiadavky na používanie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služieb verejného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cloudu</w:t>
      </w:r>
      <w:proofErr w:type="spellEnd"/>
    </w:p>
    <w:p w14:paraId="3A3E48C8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FF0000"/>
          <w:sz w:val="16"/>
          <w:szCs w:val="16"/>
        </w:rPr>
      </w:pPr>
      <w:r w:rsidRPr="00F77A83">
        <w:rPr>
          <w:rFonts w:ascii="Tahoma" w:hAnsi="Tahoma" w:cs="Tahoma"/>
          <w:noProof/>
          <w:color w:val="FF0000"/>
          <w:sz w:val="16"/>
          <w:szCs w:val="16"/>
        </w:rPr>
        <w:lastRenderedPageBreak/>
        <w:drawing>
          <wp:inline distT="0" distB="0" distL="0" distR="0" wp14:anchorId="2394757A" wp14:editId="116B98AC">
            <wp:extent cx="5951220" cy="3069590"/>
            <wp:effectExtent l="0" t="0" r="5080" b="381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znisArchitektura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EA04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highlight w:val="yellow"/>
        </w:rPr>
        <w:t>Obrázok X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- Príklad vizualizácie bodu - Požiadavky na používanie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služieb komunitného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cloudu</w:t>
      </w:r>
      <w:proofErr w:type="spellEnd"/>
    </w:p>
    <w:p w14:paraId="40704843" w14:textId="77777777" w:rsidR="00E84390" w:rsidRPr="00F77A83" w:rsidRDefault="00E84390" w:rsidP="00F77A83">
      <w:pPr>
        <w:spacing w:after="160" w:line="259" w:lineRule="auto"/>
        <w:ind w:left="851" w:hanging="851"/>
        <w:rPr>
          <w:rFonts w:ascii="Tahoma" w:hAnsi="Tahoma" w:cs="Tahoma"/>
          <w:b/>
          <w:sz w:val="16"/>
          <w:szCs w:val="16"/>
        </w:rPr>
      </w:pPr>
    </w:p>
    <w:p w14:paraId="2E90FDA6" w14:textId="623ADBED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80" w:name="_Toc15939619"/>
      <w:bookmarkStart w:id="181" w:name="_Toc40618911"/>
      <w:r w:rsidRPr="00F77A83">
        <w:rPr>
          <w:caps/>
        </w:rPr>
        <w:t>Aplikačná architektúra</w:t>
      </w:r>
      <w:bookmarkEnd w:id="180"/>
      <w:r w:rsidR="000C09D1">
        <w:rPr>
          <w:caps/>
        </w:rPr>
        <w:t xml:space="preserve"> a návrh riešenia</w:t>
      </w:r>
      <w:bookmarkEnd w:id="181"/>
    </w:p>
    <w:p w14:paraId="0B5F827B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Tento bod / kapitola bude obsahovať popis aplikačnej architektúry navrhovaného riešenia.</w:t>
      </w:r>
    </w:p>
    <w:p w14:paraId="6A1D4C7F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10C9D9A" w14:textId="77777777" w:rsidR="00E84390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architektúru)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a aj detailne popísaný biznis proces je vytvorený analytikom v interakcii/v komunikácii s koncovým užívateľom. </w:t>
      </w:r>
    </w:p>
    <w:p w14:paraId="5C06BAEA" w14:textId="77777777" w:rsidR="008A3F5A" w:rsidRPr="008A3F5A" w:rsidRDefault="008A3F5A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093D9607" w14:textId="77777777" w:rsidR="008A3F5A" w:rsidRPr="008A3F5A" w:rsidRDefault="008A3F5A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8A3F5A">
        <w:rPr>
          <w:rFonts w:ascii="Tahoma" w:hAnsi="Tahoma" w:cs="Tahoma"/>
          <w:color w:val="0070C0"/>
          <w:sz w:val="16"/>
          <w:szCs w:val="20"/>
        </w:rPr>
        <w:t xml:space="preserve">Metodické vstupy pre použitie/využitie štandardov </w:t>
      </w:r>
      <w:proofErr w:type="spellStart"/>
      <w:r w:rsidRPr="008A3F5A">
        <w:rPr>
          <w:rFonts w:ascii="Tahoma" w:hAnsi="Tahoma" w:cs="Tahoma"/>
          <w:color w:val="0070C0"/>
          <w:sz w:val="16"/>
          <w:szCs w:val="20"/>
        </w:rPr>
        <w:t>ArchiMate</w:t>
      </w:r>
      <w:proofErr w:type="spellEnd"/>
      <w:r w:rsidRPr="008A3F5A">
        <w:rPr>
          <w:rFonts w:ascii="Tahoma" w:hAnsi="Tahoma" w:cs="Tahoma"/>
          <w:color w:val="0070C0"/>
          <w:sz w:val="16"/>
          <w:szCs w:val="20"/>
        </w:rPr>
        <w:t xml:space="preserve"> a TOGAF pri vytváraní vstupov pre váš projekt:</w:t>
      </w:r>
    </w:p>
    <w:p w14:paraId="1AB14284" w14:textId="77777777" w:rsidR="008A3F5A" w:rsidRPr="008A3F5A" w:rsidRDefault="008A3F5A" w:rsidP="00B73779">
      <w:pPr>
        <w:pStyle w:val="Odsekzoznamu"/>
        <w:numPr>
          <w:ilvl w:val="0"/>
          <w:numId w:val="52"/>
        </w:numPr>
        <w:rPr>
          <w:rFonts w:ascii="Tahoma" w:hAnsi="Tahoma" w:cs="Tahoma"/>
          <w:color w:val="0070C0"/>
          <w:sz w:val="16"/>
        </w:rPr>
      </w:pPr>
      <w:proofErr w:type="spellStart"/>
      <w:r w:rsidRPr="008A3F5A">
        <w:rPr>
          <w:rFonts w:ascii="Tahoma" w:hAnsi="Tahoma" w:cs="Tahoma"/>
          <w:color w:val="0070C0"/>
          <w:sz w:val="16"/>
        </w:rPr>
        <w:t>Metodika</w:t>
      </w:r>
      <w:proofErr w:type="spellEnd"/>
      <w:r w:rsidRPr="008A3F5A">
        <w:rPr>
          <w:rFonts w:ascii="Tahoma" w:hAnsi="Tahoma" w:cs="Tahoma"/>
          <w:color w:val="0070C0"/>
          <w:sz w:val="16"/>
        </w:rPr>
        <w:t xml:space="preserve"> </w:t>
      </w:r>
      <w:proofErr w:type="spellStart"/>
      <w:r w:rsidRPr="008A3F5A">
        <w:rPr>
          <w:rFonts w:ascii="Tahoma" w:hAnsi="Tahoma" w:cs="Tahoma"/>
          <w:color w:val="0070C0"/>
          <w:sz w:val="16"/>
        </w:rPr>
        <w:t>ArchiMate</w:t>
      </w:r>
      <w:proofErr w:type="spellEnd"/>
      <w:r w:rsidRPr="008A3F5A">
        <w:rPr>
          <w:rFonts w:ascii="Tahoma" w:hAnsi="Tahoma" w:cs="Tahoma"/>
          <w:color w:val="0070C0"/>
          <w:sz w:val="16"/>
        </w:rPr>
        <w:t>:</w:t>
      </w:r>
    </w:p>
    <w:p w14:paraId="1D518FBB" w14:textId="77777777" w:rsidR="008A3F5A" w:rsidRPr="006E026D" w:rsidRDefault="0073521A" w:rsidP="00B73779">
      <w:pPr>
        <w:pStyle w:val="Odsekzoznamu"/>
        <w:numPr>
          <w:ilvl w:val="0"/>
          <w:numId w:val="53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60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https://pubs.opengroup.org/architecture/archimate3-doc/toc.html</w:t>
        </w:r>
      </w:hyperlink>
    </w:p>
    <w:p w14:paraId="5D03C13D" w14:textId="77777777" w:rsidR="008A3F5A" w:rsidRPr="008A3F5A" w:rsidRDefault="0073521A" w:rsidP="00B73779">
      <w:pPr>
        <w:pStyle w:val="Odsekzoznamu"/>
        <w:numPr>
          <w:ilvl w:val="0"/>
          <w:numId w:val="53"/>
        </w:numPr>
        <w:ind w:left="1136"/>
        <w:rPr>
          <w:rFonts w:ascii="Tahoma" w:hAnsi="Tahoma" w:cs="Tahoma"/>
          <w:color w:val="0070C0"/>
          <w:sz w:val="16"/>
        </w:rPr>
      </w:pPr>
      <w:hyperlink r:id="rId61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https://rnaea.files.wordpress.com/2019/08/archimate3.0.1-metamodel-20190801a.pdf</w:t>
        </w:r>
      </w:hyperlink>
    </w:p>
    <w:p w14:paraId="741925DC" w14:textId="77777777" w:rsidR="008A3F5A" w:rsidRPr="008A3F5A" w:rsidRDefault="008A3F5A" w:rsidP="008A3F5A">
      <w:pPr>
        <w:rPr>
          <w:rFonts w:ascii="Tahoma" w:hAnsi="Tahoma" w:cs="Tahoma"/>
          <w:color w:val="0070C0"/>
          <w:sz w:val="16"/>
          <w:szCs w:val="20"/>
        </w:rPr>
      </w:pPr>
      <w:r w:rsidRPr="008A3F5A">
        <w:rPr>
          <w:rFonts w:ascii="Tahoma" w:hAnsi="Tahoma" w:cs="Tahoma"/>
          <w:color w:val="0070C0"/>
          <w:sz w:val="16"/>
          <w:szCs w:val="20"/>
        </w:rPr>
        <w:t> </w:t>
      </w:r>
    </w:p>
    <w:p w14:paraId="03CE6DEC" w14:textId="77777777" w:rsidR="008A3F5A" w:rsidRPr="008A3F5A" w:rsidRDefault="008A3F5A" w:rsidP="00B73779">
      <w:pPr>
        <w:pStyle w:val="Odsekzoznamu"/>
        <w:numPr>
          <w:ilvl w:val="0"/>
          <w:numId w:val="53"/>
        </w:numPr>
        <w:ind w:left="852"/>
        <w:rPr>
          <w:rFonts w:ascii="Tahoma" w:hAnsi="Tahoma" w:cs="Tahoma"/>
          <w:color w:val="0070C0"/>
          <w:sz w:val="16"/>
        </w:rPr>
      </w:pPr>
      <w:proofErr w:type="spellStart"/>
      <w:r w:rsidRPr="008A3F5A">
        <w:rPr>
          <w:rFonts w:ascii="Tahoma" w:hAnsi="Tahoma" w:cs="Tahoma"/>
          <w:color w:val="0070C0"/>
          <w:sz w:val="16"/>
        </w:rPr>
        <w:t>ArchiMate</w:t>
      </w:r>
      <w:proofErr w:type="spellEnd"/>
      <w:r w:rsidRPr="008A3F5A">
        <w:rPr>
          <w:rFonts w:ascii="Tahoma" w:hAnsi="Tahoma" w:cs="Tahoma"/>
          <w:color w:val="0070C0"/>
          <w:sz w:val="16"/>
        </w:rPr>
        <w:t xml:space="preserve"> Cookbook</w:t>
      </w:r>
    </w:p>
    <w:p w14:paraId="215BBA19" w14:textId="77777777" w:rsidR="008A3F5A" w:rsidRPr="006E026D" w:rsidRDefault="0073521A" w:rsidP="00B73779">
      <w:pPr>
        <w:pStyle w:val="Odsekzoznamu"/>
        <w:numPr>
          <w:ilvl w:val="0"/>
          <w:numId w:val="54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62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http://www.hosiaisluoma.fi/ArchiMate-Cookbook.pdf</w:t>
        </w:r>
      </w:hyperlink>
    </w:p>
    <w:p w14:paraId="56FF0FDF" w14:textId="77777777" w:rsidR="008A3F5A" w:rsidRPr="006E026D" w:rsidRDefault="0073521A" w:rsidP="00B73779">
      <w:pPr>
        <w:pStyle w:val="Odsekzoznamu"/>
        <w:numPr>
          <w:ilvl w:val="0"/>
          <w:numId w:val="54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63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https://www.hosiaisluoma.fi/blog/archimate-cookbook/</w:t>
        </w:r>
      </w:hyperlink>
    </w:p>
    <w:p w14:paraId="1210C019" w14:textId="77777777" w:rsidR="008A3F5A" w:rsidRPr="006E026D" w:rsidRDefault="0073521A" w:rsidP="00B73779">
      <w:pPr>
        <w:pStyle w:val="Odsekzoznamu"/>
        <w:numPr>
          <w:ilvl w:val="0"/>
          <w:numId w:val="54"/>
        </w:numPr>
        <w:ind w:left="1136"/>
        <w:rPr>
          <w:rFonts w:ascii="Tahoma" w:hAnsi="Tahoma" w:cs="Tahoma"/>
          <w:color w:val="ED7D31" w:themeColor="accent2"/>
          <w:sz w:val="16"/>
        </w:rPr>
      </w:pPr>
      <w:hyperlink r:id="rId64" w:history="1">
        <w:r w:rsidR="008A3F5A" w:rsidRPr="006E026D">
          <w:rPr>
            <w:rStyle w:val="Hypertextovprepojenie"/>
            <w:rFonts w:ascii="Tahoma" w:eastAsiaTheme="majorEastAsia" w:hAnsi="Tahoma" w:cs="Tahoma"/>
            <w:color w:val="ED7D31" w:themeColor="accent2"/>
            <w:sz w:val="16"/>
          </w:rPr>
          <w:t>https://www.hosiaisluoma.fi/blog/archimate-exampl</w:t>
        </w:r>
      </w:hyperlink>
    </w:p>
    <w:p w14:paraId="27A629A5" w14:textId="77777777" w:rsidR="00E84390" w:rsidRDefault="00E84390" w:rsidP="008A3F5A">
      <w:pPr>
        <w:pStyle w:val="Odsekzoznamu"/>
        <w:ind w:left="1788"/>
        <w:rPr>
          <w:rFonts w:ascii="Tahoma" w:hAnsi="Tahoma" w:cs="Tahoma"/>
          <w:color w:val="0070C0"/>
          <w:sz w:val="16"/>
          <w:szCs w:val="16"/>
        </w:rPr>
      </w:pPr>
    </w:p>
    <w:p w14:paraId="6181390F" w14:textId="02729642" w:rsidR="00747F45" w:rsidRDefault="00747F45" w:rsidP="00747F45">
      <w:pPr>
        <w:pStyle w:val="Odsekzoznamu"/>
        <w:ind w:left="0"/>
        <w:rPr>
          <w:rFonts w:ascii="Tahoma" w:hAnsi="Tahoma" w:cs="Tahoma"/>
          <w:color w:val="0070C0"/>
          <w:sz w:val="16"/>
          <w:szCs w:val="16"/>
        </w:rPr>
      </w:pPr>
      <w:proofErr w:type="spellStart"/>
      <w:r>
        <w:rPr>
          <w:rFonts w:ascii="Tahoma" w:hAnsi="Tahoma" w:cs="Tahoma"/>
          <w:color w:val="0070C0"/>
          <w:sz w:val="16"/>
          <w:szCs w:val="16"/>
        </w:rPr>
        <w:t>Príklad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>:</w:t>
      </w:r>
    </w:p>
    <w:p w14:paraId="00FB05CC" w14:textId="77777777" w:rsidR="00747F45" w:rsidRDefault="00747F45" w:rsidP="00747F45">
      <w:pPr>
        <w:pStyle w:val="Odsekzoznamu"/>
        <w:ind w:left="0"/>
        <w:rPr>
          <w:rFonts w:ascii="Tahoma" w:hAnsi="Tahoma" w:cs="Tahoma"/>
          <w:color w:val="0070C0"/>
          <w:sz w:val="16"/>
          <w:szCs w:val="16"/>
        </w:rPr>
      </w:pPr>
    </w:p>
    <w:p w14:paraId="150D7860" w14:textId="0DF41CB4" w:rsidR="00747F45" w:rsidRDefault="00747F45" w:rsidP="00747F45">
      <w:pPr>
        <w:pStyle w:val="Odsekzoznamu"/>
        <w:ind w:left="0"/>
        <w:jc w:val="both"/>
        <w:rPr>
          <w:rFonts w:ascii="Tahoma" w:hAnsi="Tahoma" w:cs="Tahoma"/>
          <w:color w:val="0070C0"/>
          <w:sz w:val="16"/>
          <w:szCs w:val="16"/>
        </w:rPr>
      </w:pPr>
      <w:r>
        <w:rPr>
          <w:rFonts w:ascii="Tahoma" w:hAnsi="Tahoma" w:cs="Tahoma"/>
          <w:b/>
          <w:noProof/>
          <w:sz w:val="16"/>
          <w:szCs w:val="16"/>
          <w:lang w:val="sk-SK" w:eastAsia="sk-SK"/>
        </w:rPr>
        <w:lastRenderedPageBreak/>
        <w:drawing>
          <wp:inline distT="0" distB="0" distL="0" distR="0" wp14:anchorId="7D3203E7" wp14:editId="02CCB619">
            <wp:extent cx="3820441" cy="2673614"/>
            <wp:effectExtent l="0" t="0" r="0" b="0"/>
            <wp:docPr id="6" name="Obrázok 6" descr="/Users/admin/Desktop/Snímka obrazovky 2020-10-05 o 10.4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dmin/Desktop/Snímka obrazovky 2020-10-05 o 10.40.08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8" cy="26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786">
        <w:rPr>
          <w:rFonts w:ascii="Tahoma" w:hAnsi="Tahoma" w:cs="Tahoma"/>
          <w:noProof/>
          <w:color w:val="0070C0"/>
          <w:sz w:val="16"/>
          <w:szCs w:val="16"/>
          <w:lang w:val="sk-SK" w:eastAsia="sk-SK"/>
        </w:rPr>
        <w:drawing>
          <wp:inline distT="0" distB="0" distL="0" distR="0" wp14:anchorId="68FDDFFB" wp14:editId="5708B6E6">
            <wp:extent cx="3820441" cy="2718148"/>
            <wp:effectExtent l="0" t="0" r="0" b="0"/>
            <wp:docPr id="12" name="Obrázok 12" descr="/Users/admin/Desktop/Snímka obrazovky 2020-10-05 o 10.40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dmin/Desktop/Snímka obrazovky 2020-10-05 o 10.40.52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55" cy="273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8B1F" w14:textId="77777777" w:rsidR="00175786" w:rsidRPr="008A3F5A" w:rsidRDefault="00175786" w:rsidP="00747F45">
      <w:pPr>
        <w:pStyle w:val="Odsekzoznamu"/>
        <w:ind w:left="0"/>
        <w:jc w:val="both"/>
        <w:rPr>
          <w:rFonts w:ascii="Tahoma" w:hAnsi="Tahoma" w:cs="Tahoma"/>
          <w:color w:val="0070C0"/>
          <w:sz w:val="16"/>
          <w:szCs w:val="16"/>
        </w:rPr>
      </w:pPr>
    </w:p>
    <w:p w14:paraId="2C985903" w14:textId="77777777" w:rsidR="00E84390" w:rsidRPr="00F77A83" w:rsidRDefault="00E84390" w:rsidP="00B73779">
      <w:pPr>
        <w:pStyle w:val="Nadpis2"/>
        <w:numPr>
          <w:ilvl w:val="1"/>
          <w:numId w:val="49"/>
        </w:numPr>
        <w:ind w:left="851" w:hanging="709"/>
      </w:pPr>
      <w:bookmarkStart w:id="182" w:name="_Toc15939620"/>
      <w:bookmarkStart w:id="183" w:name="_Toc40618912"/>
      <w:r w:rsidRPr="00F77A83">
        <w:t>Aplikačná architektúra (popis a grafické zobrazenie)</w:t>
      </w:r>
      <w:bookmarkEnd w:id="182"/>
      <w:bookmarkEnd w:id="183"/>
    </w:p>
    <w:p w14:paraId="6B9B9929" w14:textId="77777777" w:rsidR="00E84390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84" w:name="_Toc15939621"/>
      <w:bookmarkStart w:id="185" w:name="_Toc40618913"/>
      <w:r w:rsidRPr="00F77A83">
        <w:t>Softvérové licencie</w:t>
      </w:r>
      <w:bookmarkEnd w:id="184"/>
      <w:bookmarkEnd w:id="185"/>
    </w:p>
    <w:p w14:paraId="5B28F685" w14:textId="77777777" w:rsidR="006642D9" w:rsidRDefault="006642D9" w:rsidP="006642D9">
      <w:pPr>
        <w:pStyle w:val="Nadpis1"/>
        <w:numPr>
          <w:ilvl w:val="0"/>
          <w:numId w:val="0"/>
        </w:numPr>
        <w:spacing w:before="0"/>
        <w:rPr>
          <w:b w:val="0"/>
          <w:color w:val="0070C0"/>
        </w:rPr>
      </w:pPr>
      <w:r w:rsidRPr="006642D9">
        <w:rPr>
          <w:b w:val="0"/>
          <w:color w:val="0070C0"/>
        </w:rPr>
        <w:t xml:space="preserve">Pri realizácii a dodaní diela sa vyžaduje použiť </w:t>
      </w:r>
      <w:r w:rsidRPr="006642D9">
        <w:rPr>
          <w:color w:val="0070C0"/>
        </w:rPr>
        <w:t>EUPL licencie</w:t>
      </w:r>
      <w:r w:rsidRPr="006642D9">
        <w:rPr>
          <w:b w:val="0"/>
          <w:color w:val="0070C0"/>
        </w:rPr>
        <w:t>:</w:t>
      </w:r>
    </w:p>
    <w:p w14:paraId="1C38C0FB" w14:textId="2DCEC593" w:rsidR="006642D9" w:rsidRPr="006642D9" w:rsidRDefault="0073521A" w:rsidP="006642D9">
      <w:pPr>
        <w:pStyle w:val="Nadpis1"/>
        <w:numPr>
          <w:ilvl w:val="0"/>
          <w:numId w:val="0"/>
        </w:numPr>
        <w:spacing w:before="0"/>
        <w:rPr>
          <w:b w:val="0"/>
          <w:color w:val="0070C0"/>
        </w:rPr>
      </w:pPr>
      <w:hyperlink r:id="rId67" w:history="1">
        <w:r w:rsidR="006642D9" w:rsidRPr="006642D9">
          <w:rPr>
            <w:rStyle w:val="Hypertextovprepojenie"/>
            <w:b w:val="0"/>
            <w:color w:val="0070C0"/>
          </w:rPr>
          <w:t>https://joinup.ec.europa.eu/sites/default/files/inline-files/EUPL%201_1%20Guidelines%20SK%20Joinup.pdf</w:t>
        </w:r>
      </w:hyperlink>
      <w:r w:rsidR="006642D9" w:rsidRPr="006642D9">
        <w:rPr>
          <w:b w:val="0"/>
          <w:color w:val="0070C0"/>
        </w:rPr>
        <w:t xml:space="preserve"> </w:t>
      </w:r>
    </w:p>
    <w:p w14:paraId="3708EE26" w14:textId="77777777" w:rsidR="006642D9" w:rsidRPr="006642D9" w:rsidRDefault="006642D9" w:rsidP="006642D9">
      <w:pPr>
        <w:pStyle w:val="Nadpis2"/>
        <w:numPr>
          <w:ilvl w:val="0"/>
          <w:numId w:val="0"/>
        </w:numPr>
        <w:spacing w:before="0" w:after="0"/>
        <w:rPr>
          <w:color w:val="0070C0"/>
        </w:rPr>
      </w:pPr>
    </w:p>
    <w:p w14:paraId="4B4FA843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86" w:name="_Toc15939622"/>
      <w:bookmarkStart w:id="187" w:name="_Toc40618914"/>
      <w:r w:rsidRPr="00F77A83">
        <w:t>Popis vývojového a testovacieho prostredia</w:t>
      </w:r>
      <w:bookmarkEnd w:id="186"/>
      <w:bookmarkEnd w:id="187"/>
    </w:p>
    <w:p w14:paraId="49F7019C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88" w:name="_Toc15939623"/>
      <w:bookmarkStart w:id="189" w:name="_Toc40618915"/>
      <w:r w:rsidRPr="00F77A83">
        <w:t>Popis produkčného prostredia</w:t>
      </w:r>
      <w:bookmarkEnd w:id="188"/>
      <w:bookmarkEnd w:id="189"/>
    </w:p>
    <w:p w14:paraId="24058D66" w14:textId="77777777" w:rsidR="00E84390" w:rsidRPr="00F77A83" w:rsidRDefault="00E84390" w:rsidP="00B73779">
      <w:pPr>
        <w:pStyle w:val="Nadpis2"/>
        <w:numPr>
          <w:ilvl w:val="1"/>
          <w:numId w:val="7"/>
        </w:numPr>
        <w:ind w:left="851" w:hanging="709"/>
      </w:pPr>
      <w:bookmarkStart w:id="190" w:name="_Toc15939624"/>
      <w:bookmarkStart w:id="191" w:name="_Toc40618916"/>
      <w:r w:rsidRPr="00F77A83">
        <w:t>Ďalšie (doplňte podľa potreby)</w:t>
      </w:r>
      <w:bookmarkEnd w:id="190"/>
      <w:bookmarkEnd w:id="191"/>
    </w:p>
    <w:p w14:paraId="040E3FBA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1AF627E" w14:textId="77777777" w:rsidR="00E84390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V prípade, ak sa dielo nasadzuje po nezávislých funkčných častiach, teda po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Release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package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bodd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môže obsahovať pokyny (povinnosť) pre PM dodať na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Deployment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a pre Zákazníka „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Release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Notes“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t.j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. pokyny a postup k inštalácii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Release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Package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)</w:t>
      </w:r>
    </w:p>
    <w:p w14:paraId="53088F70" w14:textId="5ED12F12" w:rsidR="00734465" w:rsidRPr="00F77A83" w:rsidRDefault="00734465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sem vložiť aj stručný (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high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-level) popis 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reportovacieho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nátroja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(napr. JIRA, ...), ktorý sa </w:t>
      </w:r>
      <w:proofErr w:type="spellStart"/>
      <w:r>
        <w:rPr>
          <w:rFonts w:ascii="Tahoma" w:hAnsi="Tahoma" w:cs="Tahoma"/>
          <w:color w:val="0070C0"/>
          <w:sz w:val="16"/>
          <w:szCs w:val="16"/>
        </w:rPr>
        <w:t>pužíva</w:t>
      </w:r>
      <w:proofErr w:type="spellEnd"/>
      <w:r>
        <w:rPr>
          <w:rFonts w:ascii="Tahoma" w:hAnsi="Tahoma" w:cs="Tahoma"/>
          <w:color w:val="0070C0"/>
          <w:sz w:val="16"/>
          <w:szCs w:val="16"/>
        </w:rPr>
        <w:t xml:space="preserve"> pri testovaní / reportovaní.</w:t>
      </w:r>
    </w:p>
    <w:p w14:paraId="30623DC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43E922D5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, aby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tát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časť obsahovala j pravidlá / pokyny / postup pre PM, vytvoriť Detailný Plán nasadenia do Produkcie (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Cut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-over-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plan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) – ide o vstup pre RV, ktorý na svojom zasadnutí schvaľuje nasadenie diela do produkcie riadeným spôsobom. </w:t>
      </w:r>
    </w:p>
    <w:p w14:paraId="61EA24E9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color w:val="4472C4" w:themeColor="accent5"/>
          <w:sz w:val="16"/>
          <w:szCs w:val="16"/>
          <w:lang w:val="sk-SK"/>
        </w:rPr>
      </w:pPr>
    </w:p>
    <w:p w14:paraId="6E96EF2F" w14:textId="7DB8BA43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192" w:name="_Toc15939625"/>
      <w:bookmarkStart w:id="193" w:name="_Toc40618917"/>
      <w:r w:rsidRPr="00F77A83">
        <w:rPr>
          <w:caps/>
        </w:rPr>
        <w:t>Zálohovanie</w:t>
      </w:r>
      <w:r w:rsidR="000C09D1">
        <w:rPr>
          <w:caps/>
        </w:rPr>
        <w:t xml:space="preserve">, </w:t>
      </w:r>
      <w:r w:rsidRPr="00F77A83">
        <w:rPr>
          <w:caps/>
        </w:rPr>
        <w:t>archivácia</w:t>
      </w:r>
      <w:bookmarkEnd w:id="192"/>
      <w:r w:rsidR="000C09D1">
        <w:rPr>
          <w:caps/>
        </w:rPr>
        <w:t xml:space="preserve"> a návrh riešenia</w:t>
      </w:r>
      <w:bookmarkEnd w:id="193"/>
    </w:p>
    <w:p w14:paraId="2F62D78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popis spôsobu zálohovania a archivácie pre navrhované riešenie.</w:t>
      </w:r>
    </w:p>
    <w:p w14:paraId="7DF3672D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7DCA2354" w14:textId="77777777" w:rsidR="00E84390" w:rsidRPr="00F77A83" w:rsidRDefault="00E84390" w:rsidP="00B73779">
      <w:pPr>
        <w:pStyle w:val="Nadpis2"/>
        <w:numPr>
          <w:ilvl w:val="1"/>
          <w:numId w:val="8"/>
        </w:numPr>
        <w:ind w:left="851" w:hanging="709"/>
      </w:pPr>
      <w:bookmarkStart w:id="194" w:name="_Toc15939626"/>
      <w:bookmarkStart w:id="195" w:name="_Toc40618918"/>
      <w:r w:rsidRPr="00F77A83">
        <w:lastRenderedPageBreak/>
        <w:t>Požiadavky a popis riešenia pre zálohovanie</w:t>
      </w:r>
      <w:bookmarkEnd w:id="194"/>
      <w:bookmarkEnd w:id="195"/>
    </w:p>
    <w:p w14:paraId="4EBA42A1" w14:textId="77777777" w:rsidR="00E84390" w:rsidRPr="00F77A83" w:rsidRDefault="00E84390" w:rsidP="00B73779">
      <w:pPr>
        <w:pStyle w:val="Nadpis2"/>
        <w:numPr>
          <w:ilvl w:val="1"/>
          <w:numId w:val="8"/>
        </w:numPr>
        <w:ind w:left="851" w:hanging="709"/>
      </w:pPr>
      <w:bookmarkStart w:id="196" w:name="_Toc15939627"/>
      <w:bookmarkStart w:id="197" w:name="_Toc40618919"/>
      <w:r w:rsidRPr="00F77A83">
        <w:t>Požiadavky a popis riešenia pre archiváciu</w:t>
      </w:r>
      <w:bookmarkEnd w:id="196"/>
      <w:bookmarkEnd w:id="197"/>
    </w:p>
    <w:p w14:paraId="05121266" w14:textId="7612B902" w:rsidR="00E84390" w:rsidRPr="00175786" w:rsidRDefault="00E84390" w:rsidP="00175786">
      <w:pPr>
        <w:pStyle w:val="Nadpis2"/>
        <w:numPr>
          <w:ilvl w:val="1"/>
          <w:numId w:val="8"/>
        </w:numPr>
        <w:ind w:left="851" w:hanging="709"/>
      </w:pPr>
      <w:bookmarkStart w:id="198" w:name="_Toc15939628"/>
      <w:bookmarkStart w:id="199" w:name="_Toc40618920"/>
      <w:r w:rsidRPr="00F77A83">
        <w:t>Ďalšie (doplňte podľa potreby)</w:t>
      </w:r>
      <w:bookmarkEnd w:id="198"/>
      <w:bookmarkEnd w:id="199"/>
    </w:p>
    <w:p w14:paraId="21588C14" w14:textId="448FF7BD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200" w:name="_Toc15939629"/>
      <w:bookmarkStart w:id="201" w:name="_Toc40618921"/>
      <w:r w:rsidRPr="00F77A83">
        <w:rPr>
          <w:caps/>
        </w:rPr>
        <w:t>Rozhrania, integrácie a využívanie spoločných komponentov</w:t>
      </w:r>
      <w:bookmarkEnd w:id="200"/>
      <w:r w:rsidR="000C09D1">
        <w:rPr>
          <w:caps/>
        </w:rPr>
        <w:t xml:space="preserve"> a návrh riešenia</w:t>
      </w:r>
      <w:bookmarkEnd w:id="201"/>
    </w:p>
    <w:p w14:paraId="5D029782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5C294B42" w14:textId="47507F3B" w:rsidR="00E84390" w:rsidRPr="00175786" w:rsidRDefault="00E84390" w:rsidP="00175786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Tento bod / kapitola bude obsahovať Vizuálne (forma - použitím nástroja napr.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ArchiMate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v súlade so štandardom TOGAF – rovnako pre biznis procesy, aplikačnú a technologickú architektúru)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a aj detailne popísaný biznis proces je vytvorený analytikom v interakcii/v komunikácii s koncovým užívateľom. </w:t>
      </w:r>
    </w:p>
    <w:p w14:paraId="37391D09" w14:textId="77777777" w:rsidR="00E84390" w:rsidRDefault="00E84390" w:rsidP="00F77A83">
      <w:pPr>
        <w:spacing w:before="120"/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Tento bod / kapitola bude obsahovať popis rozhraní na iné systémy, ktoré bude potrebné implementovať v projekte. (napr. budú riešené rozhrania na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eTRUST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a AD?). Pri riešení rozhraní na iné systémy bude popis obsahovať najmä:</w:t>
      </w:r>
    </w:p>
    <w:p w14:paraId="251BB7FD" w14:textId="54BC93DC" w:rsidR="00E84390" w:rsidRPr="00F77A83" w:rsidRDefault="00E84390" w:rsidP="00175786">
      <w:pPr>
        <w:rPr>
          <w:rFonts w:ascii="Tahoma" w:hAnsi="Tahoma" w:cs="Tahoma"/>
          <w:b/>
          <w:sz w:val="16"/>
          <w:szCs w:val="16"/>
        </w:rPr>
      </w:pPr>
    </w:p>
    <w:p w14:paraId="0D6820A5" w14:textId="45A44594" w:rsidR="00175786" w:rsidRDefault="00E84390" w:rsidP="00175786">
      <w:pPr>
        <w:pStyle w:val="Nadpis2"/>
        <w:numPr>
          <w:ilvl w:val="1"/>
          <w:numId w:val="9"/>
        </w:numPr>
        <w:ind w:left="851" w:hanging="709"/>
      </w:pPr>
      <w:bookmarkStart w:id="202" w:name="_Toc15939630"/>
      <w:bookmarkStart w:id="203" w:name="_Toc40618922"/>
      <w:r w:rsidRPr="00F77A83">
        <w:t>Zoznam a popis existujúcich (ASIS) rozhraní (ak existujú)</w:t>
      </w:r>
      <w:bookmarkEnd w:id="202"/>
      <w:bookmarkEnd w:id="203"/>
    </w:p>
    <w:p w14:paraId="6EB9010D" w14:textId="607A8BDE" w:rsidR="00175786" w:rsidRPr="00747F45" w:rsidRDefault="00175786" w:rsidP="00175786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20"/>
        </w:rPr>
      </w:pPr>
      <w:r w:rsidRPr="00747F45">
        <w:rPr>
          <w:rFonts w:ascii="Tahoma" w:hAnsi="Tahoma" w:cs="Tahoma"/>
          <w:i/>
          <w:color w:val="0070C0"/>
          <w:sz w:val="16"/>
          <w:szCs w:val="20"/>
        </w:rPr>
        <w:t>PRIKLAD</w:t>
      </w:r>
      <w:r>
        <w:rPr>
          <w:rFonts w:ascii="Tahoma" w:hAnsi="Tahoma" w:cs="Tahoma"/>
          <w:i/>
          <w:color w:val="0070C0"/>
          <w:sz w:val="16"/>
          <w:szCs w:val="20"/>
        </w:rPr>
        <w:t xml:space="preserve"> – </w:t>
      </w:r>
      <w:proofErr w:type="spellStart"/>
      <w:r>
        <w:rPr>
          <w:rFonts w:ascii="Tahoma" w:hAnsi="Tahoma" w:cs="Tahoma"/>
          <w:i/>
          <w:color w:val="0070C0"/>
          <w:sz w:val="16"/>
          <w:szCs w:val="20"/>
        </w:rPr>
        <w:t>highlevel</w:t>
      </w:r>
      <w:proofErr w:type="spellEnd"/>
      <w:r>
        <w:rPr>
          <w:rFonts w:ascii="Tahoma" w:hAnsi="Tahoma" w:cs="Tahoma"/>
          <w:i/>
          <w:color w:val="0070C0"/>
          <w:sz w:val="16"/>
          <w:szCs w:val="20"/>
        </w:rPr>
        <w:t xml:space="preserve"> AS-IS proces (</w:t>
      </w:r>
      <w:r w:rsidR="00941AAE">
        <w:rPr>
          <w:rFonts w:ascii="Tahoma" w:hAnsi="Tahoma" w:cs="Tahoma"/>
          <w:i/>
          <w:color w:val="0070C0"/>
          <w:sz w:val="16"/>
          <w:szCs w:val="20"/>
        </w:rPr>
        <w:t xml:space="preserve">náhľadový obrázok </w:t>
      </w:r>
      <w:r>
        <w:rPr>
          <w:rFonts w:ascii="Tahoma" w:hAnsi="Tahoma" w:cs="Tahoma"/>
          <w:i/>
          <w:color w:val="0070C0"/>
          <w:sz w:val="16"/>
          <w:szCs w:val="20"/>
        </w:rPr>
        <w:t>bez popisu rozhraní)</w:t>
      </w:r>
      <w:r w:rsidRPr="00747F45">
        <w:rPr>
          <w:rFonts w:ascii="Tahoma" w:hAnsi="Tahoma" w:cs="Tahoma"/>
          <w:i/>
          <w:color w:val="0070C0"/>
          <w:sz w:val="16"/>
          <w:szCs w:val="20"/>
        </w:rPr>
        <w:t>:</w:t>
      </w:r>
    </w:p>
    <w:p w14:paraId="15778CDB" w14:textId="7A04A6E8" w:rsidR="00175786" w:rsidRPr="00F77A83" w:rsidRDefault="00175786" w:rsidP="00175786">
      <w:pPr>
        <w:pStyle w:val="Nadpis2"/>
        <w:numPr>
          <w:ilvl w:val="0"/>
          <w:numId w:val="0"/>
        </w:numPr>
        <w:ind w:left="142"/>
      </w:pPr>
      <w:r>
        <w:rPr>
          <w:noProof/>
        </w:rPr>
        <w:drawing>
          <wp:inline distT="0" distB="0" distL="0" distR="0" wp14:anchorId="6FA638E4" wp14:editId="471133FF">
            <wp:extent cx="5556644" cy="3065038"/>
            <wp:effectExtent l="0" t="0" r="6350" b="8890"/>
            <wp:docPr id="13" name="Obrázok 13" descr="/Users/admin/Desktop/Snímka obrazovky 2020-10-05 o 10.41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dmin/Desktop/Snímka obrazovky 2020-10-05 o 10.41.35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82" cy="30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2AE0" w14:textId="77777777" w:rsidR="00E84390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04" w:name="_Toc15939631"/>
      <w:bookmarkStart w:id="205" w:name="_Toc40618923"/>
      <w:r w:rsidRPr="00F77A83">
        <w:t>Zoznam a popis navrhovaných (TOBE) rozhraní</w:t>
      </w:r>
      <w:bookmarkEnd w:id="204"/>
      <w:bookmarkEnd w:id="205"/>
    </w:p>
    <w:p w14:paraId="3334FF0D" w14:textId="4C4DD1E8" w:rsidR="00175786" w:rsidRDefault="00175786" w:rsidP="00175786">
      <w:pPr>
        <w:pStyle w:val="Odsekzoznamu"/>
        <w:numPr>
          <w:ilvl w:val="0"/>
          <w:numId w:val="9"/>
        </w:numPr>
        <w:spacing w:before="120"/>
        <w:rPr>
          <w:rFonts w:ascii="Tahoma" w:hAnsi="Tahoma" w:cs="Tahoma"/>
          <w:i/>
          <w:color w:val="0070C0"/>
          <w:sz w:val="16"/>
        </w:rPr>
      </w:pPr>
      <w:r w:rsidRPr="00175786">
        <w:rPr>
          <w:rFonts w:ascii="Tahoma" w:hAnsi="Tahoma" w:cs="Tahoma"/>
          <w:i/>
          <w:color w:val="0070C0"/>
          <w:sz w:val="16"/>
        </w:rPr>
        <w:t xml:space="preserve">PRIKLAD – </w:t>
      </w:r>
      <w:proofErr w:type="spellStart"/>
      <w:r w:rsidRPr="00175786">
        <w:rPr>
          <w:rFonts w:ascii="Tahoma" w:hAnsi="Tahoma" w:cs="Tahoma"/>
          <w:i/>
          <w:color w:val="0070C0"/>
          <w:sz w:val="16"/>
        </w:rPr>
        <w:t>highlevel</w:t>
      </w:r>
      <w:proofErr w:type="spellEnd"/>
      <w:r w:rsidRPr="00175786">
        <w:rPr>
          <w:rFonts w:ascii="Tahoma" w:hAnsi="Tahoma" w:cs="Tahoma"/>
          <w:i/>
          <w:color w:val="0070C0"/>
          <w:sz w:val="16"/>
        </w:rPr>
        <w:t xml:space="preserve"> AS-IS </w:t>
      </w:r>
      <w:r>
        <w:rPr>
          <w:rFonts w:ascii="Tahoma" w:hAnsi="Tahoma" w:cs="Tahoma"/>
          <w:i/>
          <w:color w:val="0070C0"/>
          <w:sz w:val="16"/>
        </w:rPr>
        <w:t>process (</w:t>
      </w:r>
      <w:proofErr w:type="spellStart"/>
      <w:r w:rsidR="00941AAE">
        <w:rPr>
          <w:rFonts w:ascii="Tahoma" w:hAnsi="Tahoma" w:cs="Tahoma"/>
          <w:i/>
          <w:color w:val="0070C0"/>
          <w:sz w:val="16"/>
        </w:rPr>
        <w:t>náhľadový</w:t>
      </w:r>
      <w:proofErr w:type="spellEnd"/>
      <w:r w:rsidR="00941AAE">
        <w:rPr>
          <w:rFonts w:ascii="Tahoma" w:hAnsi="Tahoma" w:cs="Tahoma"/>
          <w:i/>
          <w:color w:val="0070C0"/>
          <w:sz w:val="16"/>
        </w:rPr>
        <w:t xml:space="preserve"> </w:t>
      </w:r>
      <w:proofErr w:type="spellStart"/>
      <w:r w:rsidR="00941AAE">
        <w:rPr>
          <w:rFonts w:ascii="Tahoma" w:hAnsi="Tahoma" w:cs="Tahoma"/>
          <w:i/>
          <w:color w:val="0070C0"/>
          <w:sz w:val="16"/>
        </w:rPr>
        <w:t>obrázok</w:t>
      </w:r>
      <w:proofErr w:type="spellEnd"/>
      <w:r w:rsidR="00941AAE">
        <w:rPr>
          <w:rFonts w:ascii="Tahoma" w:hAnsi="Tahoma" w:cs="Tahoma"/>
          <w:i/>
          <w:color w:val="0070C0"/>
          <w:sz w:val="16"/>
        </w:rPr>
        <w:t xml:space="preserve"> </w:t>
      </w:r>
      <w:r>
        <w:rPr>
          <w:rFonts w:ascii="Tahoma" w:hAnsi="Tahoma" w:cs="Tahoma"/>
          <w:i/>
          <w:color w:val="0070C0"/>
          <w:sz w:val="16"/>
        </w:rPr>
        <w:t xml:space="preserve">bez </w:t>
      </w:r>
      <w:proofErr w:type="spellStart"/>
      <w:r>
        <w:rPr>
          <w:rFonts w:ascii="Tahoma" w:hAnsi="Tahoma" w:cs="Tahoma"/>
          <w:i/>
          <w:color w:val="0070C0"/>
          <w:sz w:val="16"/>
        </w:rPr>
        <w:t>popisu</w:t>
      </w:r>
      <w:proofErr w:type="spellEnd"/>
      <w:r>
        <w:rPr>
          <w:rFonts w:ascii="Tahoma" w:hAnsi="Tahoma" w:cs="Tahoma"/>
          <w:i/>
          <w:color w:val="0070C0"/>
          <w:sz w:val="16"/>
        </w:rPr>
        <w:t xml:space="preserve"> </w:t>
      </w:r>
      <w:proofErr w:type="spellStart"/>
      <w:r>
        <w:rPr>
          <w:rFonts w:ascii="Tahoma" w:hAnsi="Tahoma" w:cs="Tahoma"/>
          <w:i/>
          <w:color w:val="0070C0"/>
          <w:sz w:val="16"/>
        </w:rPr>
        <w:t>rozhraní</w:t>
      </w:r>
      <w:proofErr w:type="spellEnd"/>
      <w:r>
        <w:rPr>
          <w:rFonts w:ascii="Tahoma" w:hAnsi="Tahoma" w:cs="Tahoma"/>
          <w:i/>
          <w:color w:val="0070C0"/>
          <w:sz w:val="16"/>
        </w:rPr>
        <w:t>)</w:t>
      </w:r>
    </w:p>
    <w:p w14:paraId="695A77EE" w14:textId="132951E5" w:rsidR="00175786" w:rsidRPr="00175786" w:rsidRDefault="00175786" w:rsidP="00175786">
      <w:pPr>
        <w:pStyle w:val="Odsekzoznamu"/>
        <w:spacing w:before="120"/>
        <w:ind w:left="405"/>
        <w:rPr>
          <w:rFonts w:ascii="Tahoma" w:hAnsi="Tahoma" w:cs="Tahoma"/>
          <w:i/>
          <w:color w:val="0070C0"/>
          <w:sz w:val="16"/>
        </w:rPr>
      </w:pPr>
      <w:r>
        <w:rPr>
          <w:rFonts w:ascii="Tahoma" w:hAnsi="Tahoma" w:cs="Tahoma"/>
          <w:i/>
          <w:noProof/>
          <w:color w:val="0070C0"/>
          <w:sz w:val="16"/>
          <w:lang w:val="sk-SK" w:eastAsia="sk-SK"/>
        </w:rPr>
        <w:drawing>
          <wp:inline distT="0" distB="0" distL="0" distR="0" wp14:anchorId="6E1D77F9" wp14:editId="0A8F334D">
            <wp:extent cx="5481836" cy="3162710"/>
            <wp:effectExtent l="0" t="0" r="5080" b="12700"/>
            <wp:docPr id="14" name="Obrázok 14" descr="/Users/admin/Desktop/Snímka obrazovky 2020-10-05 o 10.4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dmin/Desktop/Snímka obrazovky 2020-10-05 o 10.41.48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74" cy="31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97DC2" w14:textId="77777777" w:rsidR="00175786" w:rsidRPr="00F77A83" w:rsidRDefault="00175786" w:rsidP="00175786">
      <w:pPr>
        <w:pStyle w:val="Nadpis2"/>
        <w:numPr>
          <w:ilvl w:val="0"/>
          <w:numId w:val="0"/>
        </w:numPr>
        <w:ind w:left="720" w:hanging="360"/>
      </w:pPr>
    </w:p>
    <w:p w14:paraId="605C8CFE" w14:textId="77777777" w:rsidR="00E84390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06" w:name="_Toc15939632"/>
      <w:bookmarkStart w:id="207" w:name="_Toc40618924"/>
      <w:r w:rsidRPr="00F77A83">
        <w:t>Popis funkcionality rozhraní a modelu rozhraní</w:t>
      </w:r>
      <w:bookmarkEnd w:id="206"/>
      <w:bookmarkEnd w:id="207"/>
    </w:p>
    <w:p w14:paraId="346776C9" w14:textId="23278392" w:rsidR="00941AAE" w:rsidRDefault="00941AAE" w:rsidP="00941AAE">
      <w:pPr>
        <w:spacing w:before="120"/>
        <w:rPr>
          <w:rFonts w:ascii="Tahoma" w:hAnsi="Tahoma" w:cs="Tahoma"/>
          <w:i/>
          <w:color w:val="0070C0"/>
          <w:sz w:val="16"/>
        </w:rPr>
      </w:pPr>
      <w:bookmarkStart w:id="208" w:name="_Toc15939633"/>
      <w:bookmarkStart w:id="209" w:name="_Toc40618925"/>
      <w:r w:rsidRPr="00941AAE">
        <w:rPr>
          <w:rFonts w:ascii="Tahoma" w:hAnsi="Tahoma" w:cs="Tahoma"/>
          <w:i/>
          <w:color w:val="0070C0"/>
          <w:sz w:val="16"/>
        </w:rPr>
        <w:t xml:space="preserve">PRIKLAD – </w:t>
      </w:r>
      <w:proofErr w:type="spellStart"/>
      <w:r w:rsidRPr="00941AAE">
        <w:rPr>
          <w:rFonts w:ascii="Tahoma" w:hAnsi="Tahoma" w:cs="Tahoma"/>
          <w:i/>
          <w:color w:val="0070C0"/>
          <w:sz w:val="16"/>
        </w:rPr>
        <w:t>highlevel</w:t>
      </w:r>
      <w:proofErr w:type="spellEnd"/>
      <w:r w:rsidRPr="00941AAE">
        <w:rPr>
          <w:rFonts w:ascii="Tahoma" w:hAnsi="Tahoma" w:cs="Tahoma"/>
          <w:i/>
          <w:color w:val="0070C0"/>
          <w:sz w:val="16"/>
        </w:rPr>
        <w:t xml:space="preserve"> AS-IS </w:t>
      </w:r>
      <w:proofErr w:type="spellStart"/>
      <w:r w:rsidRPr="00941AAE">
        <w:rPr>
          <w:rFonts w:ascii="Tahoma" w:hAnsi="Tahoma" w:cs="Tahoma"/>
          <w:i/>
          <w:color w:val="0070C0"/>
          <w:sz w:val="16"/>
        </w:rPr>
        <w:t>process</w:t>
      </w:r>
      <w:proofErr w:type="spellEnd"/>
      <w:r w:rsidRPr="00941AAE">
        <w:rPr>
          <w:rFonts w:ascii="Tahoma" w:hAnsi="Tahoma" w:cs="Tahoma"/>
          <w:i/>
          <w:color w:val="0070C0"/>
          <w:sz w:val="16"/>
        </w:rPr>
        <w:t xml:space="preserve"> (</w:t>
      </w:r>
      <w:r>
        <w:rPr>
          <w:rFonts w:ascii="Tahoma" w:hAnsi="Tahoma" w:cs="Tahoma"/>
          <w:i/>
          <w:color w:val="0070C0"/>
          <w:sz w:val="16"/>
        </w:rPr>
        <w:t xml:space="preserve">náhľadový obrázok </w:t>
      </w:r>
      <w:r w:rsidRPr="00941AAE">
        <w:rPr>
          <w:rFonts w:ascii="Tahoma" w:hAnsi="Tahoma" w:cs="Tahoma"/>
          <w:i/>
          <w:color w:val="0070C0"/>
          <w:sz w:val="16"/>
        </w:rPr>
        <w:t>bez popisu rozhraní)</w:t>
      </w:r>
    </w:p>
    <w:p w14:paraId="41252378" w14:textId="3334829A" w:rsidR="00941AAE" w:rsidRDefault="00941AAE" w:rsidP="00941AAE">
      <w:pPr>
        <w:spacing w:before="120"/>
        <w:rPr>
          <w:rFonts w:ascii="Tahoma" w:hAnsi="Tahoma" w:cs="Tahoma"/>
          <w:i/>
          <w:color w:val="0070C0"/>
          <w:sz w:val="16"/>
        </w:rPr>
      </w:pPr>
      <w:r>
        <w:rPr>
          <w:rFonts w:ascii="Tahoma" w:hAnsi="Tahoma" w:cs="Tahoma"/>
          <w:i/>
          <w:noProof/>
          <w:color w:val="0070C0"/>
          <w:sz w:val="16"/>
        </w:rPr>
        <w:drawing>
          <wp:inline distT="0" distB="0" distL="0" distR="0" wp14:anchorId="57B42967" wp14:editId="7FAD286E">
            <wp:extent cx="5192041" cy="3006065"/>
            <wp:effectExtent l="0" t="0" r="0" b="0"/>
            <wp:docPr id="18" name="Obrázok 18" descr="/Users/admin/Desktop/Snímka obrazovky 2020-10-05 o 11.0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dmin/Desktop/Snímka obrazovky 2020-10-05 o 11.09.4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357" cy="30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FC4C" w14:textId="19604946" w:rsidR="00941AAE" w:rsidRDefault="00941AAE" w:rsidP="00941AAE">
      <w:pPr>
        <w:spacing w:before="120"/>
        <w:rPr>
          <w:rFonts w:ascii="Tahoma" w:hAnsi="Tahoma" w:cs="Tahoma"/>
          <w:i/>
          <w:color w:val="0070C0"/>
          <w:sz w:val="16"/>
        </w:rPr>
      </w:pPr>
      <w:r>
        <w:rPr>
          <w:rFonts w:ascii="Tahoma" w:hAnsi="Tahoma" w:cs="Tahoma"/>
          <w:i/>
          <w:noProof/>
          <w:color w:val="0070C0"/>
          <w:sz w:val="16"/>
        </w:rPr>
        <w:drawing>
          <wp:inline distT="0" distB="0" distL="0" distR="0" wp14:anchorId="760E0E62" wp14:editId="41C7A591">
            <wp:extent cx="5202976" cy="2951191"/>
            <wp:effectExtent l="0" t="0" r="4445" b="0"/>
            <wp:docPr id="19" name="Obrázok 19" descr="/Users/admin/Desktop/Snímka obrazovky 2020-10-05 o 11.0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dmin/Desktop/Snímka obrazovky 2020-10-05 o 11.09.58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85" cy="295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B4A4" w14:textId="77777777" w:rsidR="00941AAE" w:rsidRDefault="00941AAE" w:rsidP="00941AAE">
      <w:pPr>
        <w:spacing w:before="120"/>
        <w:rPr>
          <w:rFonts w:ascii="Tahoma" w:hAnsi="Tahoma" w:cs="Tahoma"/>
          <w:i/>
          <w:color w:val="0070C0"/>
          <w:sz w:val="16"/>
        </w:rPr>
      </w:pPr>
    </w:p>
    <w:p w14:paraId="6F0A21C4" w14:textId="60A3CEF7" w:rsidR="00941AAE" w:rsidRPr="00941AAE" w:rsidRDefault="00941AAE" w:rsidP="00941AAE">
      <w:pPr>
        <w:rPr>
          <w:rFonts w:ascii="Tahoma" w:hAnsi="Tahoma" w:cs="Tahoma"/>
          <w:i/>
          <w:color w:val="FF0000"/>
          <w:sz w:val="16"/>
          <w:szCs w:val="16"/>
        </w:rPr>
      </w:pPr>
      <w:r w:rsidRPr="00941AAE">
        <w:rPr>
          <w:rFonts w:ascii="Tahoma" w:hAnsi="Tahoma" w:cs="Tahoma"/>
          <w:i/>
          <w:color w:val="FF0000"/>
          <w:sz w:val="16"/>
          <w:szCs w:val="16"/>
        </w:rPr>
        <w:t>Dôležité upozornenie: návrh obrazoviek a UX dizajn vždy komunikujte / spolupracujte pri tvorbe – s tímom BRISK – MIRRI:</w:t>
      </w:r>
    </w:p>
    <w:p w14:paraId="0747D1D8" w14:textId="233A015F" w:rsidR="00941AAE" w:rsidRPr="00941AAE" w:rsidRDefault="00941AAE" w:rsidP="00941AAE">
      <w:pPr>
        <w:rPr>
          <w:rFonts w:ascii="Tahoma" w:hAnsi="Tahoma" w:cs="Tahoma"/>
          <w:i/>
          <w:color w:val="FF0000"/>
          <w:sz w:val="16"/>
          <w:szCs w:val="16"/>
        </w:rPr>
      </w:pPr>
      <w:r w:rsidRPr="00941AAE">
        <w:rPr>
          <w:rFonts w:ascii="Tahoma" w:hAnsi="Tahoma" w:cs="Tahoma"/>
          <w:i/>
          <w:color w:val="FF0000"/>
          <w:sz w:val="16"/>
          <w:szCs w:val="16"/>
        </w:rPr>
        <w:t>Kontaktné osoby:</w:t>
      </w:r>
    </w:p>
    <w:p w14:paraId="0D1004B3" w14:textId="77777777" w:rsidR="00941AAE" w:rsidRPr="00941AAE" w:rsidRDefault="00941AAE" w:rsidP="00941AAE">
      <w:pPr>
        <w:numPr>
          <w:ilvl w:val="0"/>
          <w:numId w:val="65"/>
        </w:numPr>
        <w:ind w:left="568"/>
        <w:rPr>
          <w:rFonts w:ascii="Tahoma" w:eastAsia="Times New Roman" w:hAnsi="Tahoma" w:cs="Tahoma"/>
          <w:color w:val="FF0000"/>
          <w:sz w:val="16"/>
          <w:szCs w:val="16"/>
        </w:rPr>
      </w:pPr>
      <w:r w:rsidRPr="00941AAE">
        <w:rPr>
          <w:rStyle w:val="Siln"/>
          <w:rFonts w:ascii="Tahoma" w:eastAsia="Times New Roman" w:hAnsi="Tahoma" w:cs="Tahoma"/>
          <w:i/>
          <w:iCs/>
          <w:color w:val="FF0000"/>
          <w:sz w:val="16"/>
          <w:szCs w:val="16"/>
        </w:rPr>
        <w:t xml:space="preserve">Viera </w:t>
      </w:r>
      <w:proofErr w:type="spellStart"/>
      <w:r w:rsidRPr="00941AAE">
        <w:rPr>
          <w:rStyle w:val="Siln"/>
          <w:rFonts w:ascii="Tahoma" w:eastAsia="Times New Roman" w:hAnsi="Tahoma" w:cs="Tahoma"/>
          <w:i/>
          <w:iCs/>
          <w:color w:val="FF0000"/>
          <w:sz w:val="16"/>
          <w:szCs w:val="16"/>
        </w:rPr>
        <w:t>Hainzl</w:t>
      </w:r>
      <w:proofErr w:type="spellEnd"/>
      <w:r w:rsidRPr="00941AAE">
        <w:rPr>
          <w:rStyle w:val="Siln"/>
          <w:rFonts w:ascii="Tahoma" w:eastAsia="Times New Roman" w:hAnsi="Tahoma" w:cs="Tahoma"/>
          <w:i/>
          <w:iCs/>
          <w:color w:val="FF0000"/>
          <w:sz w:val="16"/>
          <w:szCs w:val="16"/>
        </w:rPr>
        <w:t xml:space="preserve"> (</w:t>
      </w:r>
      <w:proofErr w:type="spellStart"/>
      <w:r w:rsidRPr="00941AAE">
        <w:rPr>
          <w:rStyle w:val="Siln"/>
          <w:rFonts w:ascii="Tahoma" w:eastAsia="Times New Roman" w:hAnsi="Tahoma" w:cs="Tahoma"/>
          <w:i/>
          <w:iCs/>
          <w:color w:val="FF0000"/>
          <w:sz w:val="16"/>
          <w:szCs w:val="16"/>
        </w:rPr>
        <w:t>HoD</w:t>
      </w:r>
      <w:proofErr w:type="spellEnd"/>
      <w:r w:rsidRPr="00941AAE">
        <w:rPr>
          <w:rStyle w:val="Siln"/>
          <w:rFonts w:ascii="Tahoma" w:eastAsia="Times New Roman" w:hAnsi="Tahoma" w:cs="Tahoma"/>
          <w:i/>
          <w:iCs/>
          <w:color w:val="FF0000"/>
          <w:sz w:val="16"/>
          <w:szCs w:val="16"/>
        </w:rPr>
        <w:t>)</w:t>
      </w:r>
      <w:r w:rsidRPr="00941AAE">
        <w:rPr>
          <w:rStyle w:val="Zvraznenie"/>
          <w:rFonts w:ascii="Tahoma" w:eastAsia="Times New Roman" w:hAnsi="Tahoma" w:cs="Tahoma"/>
          <w:color w:val="FF0000"/>
          <w:sz w:val="16"/>
          <w:szCs w:val="16"/>
        </w:rPr>
        <w:t> –</w:t>
      </w:r>
      <w:r w:rsidRPr="00941AAE">
        <w:rPr>
          <w:rStyle w:val="apple-converted-space"/>
          <w:rFonts w:ascii="Tahoma" w:hAnsi="Tahoma" w:cs="Tahoma"/>
          <w:i/>
          <w:iCs/>
          <w:color w:val="FF0000"/>
          <w:sz w:val="16"/>
          <w:szCs w:val="16"/>
        </w:rPr>
        <w:t> </w:t>
      </w:r>
      <w:r w:rsidRPr="00941AAE">
        <w:rPr>
          <w:rStyle w:val="Zvraznenie"/>
          <w:rFonts w:ascii="Tahoma" w:eastAsia="Times New Roman" w:hAnsi="Tahoma" w:cs="Tahoma"/>
          <w:color w:val="FF0000"/>
          <w:sz w:val="16"/>
          <w:szCs w:val="16"/>
          <w:u w:val="single"/>
        </w:rPr>
        <w:t>viera.hainzl@vicepremier.gov.sk</w:t>
      </w:r>
    </w:p>
    <w:p w14:paraId="3A911075" w14:textId="77777777" w:rsidR="00941AAE" w:rsidRPr="00941AAE" w:rsidRDefault="00941AAE" w:rsidP="00941AAE">
      <w:pPr>
        <w:numPr>
          <w:ilvl w:val="0"/>
          <w:numId w:val="65"/>
        </w:numPr>
        <w:ind w:left="568"/>
        <w:rPr>
          <w:rFonts w:ascii="Tahoma" w:eastAsia="Times New Roman" w:hAnsi="Tahoma" w:cs="Tahoma"/>
          <w:color w:val="FF0000"/>
          <w:sz w:val="16"/>
          <w:szCs w:val="16"/>
        </w:rPr>
      </w:pPr>
      <w:r w:rsidRPr="00941AAE">
        <w:rPr>
          <w:rStyle w:val="Siln"/>
          <w:rFonts w:ascii="Tahoma" w:eastAsia="Times New Roman" w:hAnsi="Tahoma" w:cs="Tahoma"/>
          <w:i/>
          <w:iCs/>
          <w:color w:val="FF0000"/>
          <w:sz w:val="16"/>
          <w:szCs w:val="16"/>
        </w:rPr>
        <w:t>Martin Konečný</w:t>
      </w:r>
      <w:r w:rsidRPr="00941AAE">
        <w:rPr>
          <w:rStyle w:val="Zvraznenie"/>
          <w:rFonts w:ascii="Tahoma" w:eastAsia="Times New Roman" w:hAnsi="Tahoma" w:cs="Tahoma"/>
          <w:color w:val="FF0000"/>
          <w:sz w:val="16"/>
          <w:szCs w:val="16"/>
        </w:rPr>
        <w:t> –</w:t>
      </w:r>
      <w:r w:rsidRPr="00941AAE">
        <w:rPr>
          <w:rStyle w:val="apple-converted-space"/>
          <w:rFonts w:ascii="Tahoma" w:hAnsi="Tahoma" w:cs="Tahoma"/>
          <w:i/>
          <w:iCs/>
          <w:color w:val="FF0000"/>
          <w:sz w:val="16"/>
          <w:szCs w:val="16"/>
        </w:rPr>
        <w:t> </w:t>
      </w:r>
      <w:r w:rsidRPr="00941AAE">
        <w:rPr>
          <w:rStyle w:val="Zvraznenie"/>
          <w:rFonts w:ascii="Tahoma" w:eastAsia="Times New Roman" w:hAnsi="Tahoma" w:cs="Tahoma"/>
          <w:color w:val="FF0000"/>
          <w:sz w:val="16"/>
          <w:szCs w:val="16"/>
          <w:u w:val="single"/>
        </w:rPr>
        <w:t>martin.konecny@vicepremier.gov.sk</w:t>
      </w:r>
    </w:p>
    <w:p w14:paraId="4C3187F8" w14:textId="546CCEE4" w:rsidR="00941AAE" w:rsidRPr="00267A33" w:rsidRDefault="00941AAE" w:rsidP="00267A33">
      <w:pPr>
        <w:numPr>
          <w:ilvl w:val="0"/>
          <w:numId w:val="65"/>
        </w:numPr>
        <w:ind w:left="568"/>
        <w:rPr>
          <w:rFonts w:ascii="Tahoma" w:eastAsia="Times New Roman" w:hAnsi="Tahoma" w:cs="Tahoma"/>
          <w:color w:val="FF0000"/>
          <w:sz w:val="16"/>
          <w:szCs w:val="16"/>
        </w:rPr>
      </w:pPr>
      <w:r w:rsidRPr="00941AAE">
        <w:rPr>
          <w:rStyle w:val="Siln"/>
          <w:rFonts w:ascii="Tahoma" w:eastAsia="Times New Roman" w:hAnsi="Tahoma" w:cs="Tahoma"/>
          <w:i/>
          <w:iCs/>
          <w:color w:val="FF0000"/>
          <w:sz w:val="16"/>
          <w:szCs w:val="16"/>
        </w:rPr>
        <w:t xml:space="preserve">Anna </w:t>
      </w:r>
      <w:proofErr w:type="spellStart"/>
      <w:r w:rsidRPr="00941AAE">
        <w:rPr>
          <w:rStyle w:val="Siln"/>
          <w:rFonts w:ascii="Tahoma" w:eastAsia="Times New Roman" w:hAnsi="Tahoma" w:cs="Tahoma"/>
          <w:i/>
          <w:iCs/>
          <w:color w:val="FF0000"/>
          <w:sz w:val="16"/>
          <w:szCs w:val="16"/>
        </w:rPr>
        <w:t>Makarová</w:t>
      </w:r>
      <w:proofErr w:type="spellEnd"/>
      <w:r w:rsidRPr="00941AAE">
        <w:rPr>
          <w:rStyle w:val="Zvraznenie"/>
          <w:rFonts w:ascii="Tahoma" w:eastAsia="Times New Roman" w:hAnsi="Tahoma" w:cs="Tahoma"/>
          <w:color w:val="FF0000"/>
          <w:sz w:val="16"/>
          <w:szCs w:val="16"/>
        </w:rPr>
        <w:t> –</w:t>
      </w:r>
      <w:r w:rsidRPr="00941AAE">
        <w:rPr>
          <w:rStyle w:val="apple-converted-space"/>
          <w:rFonts w:ascii="Tahoma" w:hAnsi="Tahoma" w:cs="Tahoma"/>
          <w:i/>
          <w:iCs/>
          <w:color w:val="FF0000"/>
          <w:sz w:val="16"/>
          <w:szCs w:val="16"/>
        </w:rPr>
        <w:t> </w:t>
      </w:r>
      <w:r w:rsidRPr="00941AAE">
        <w:rPr>
          <w:rStyle w:val="Zvraznenie"/>
          <w:rFonts w:ascii="Tahoma" w:eastAsia="Times New Roman" w:hAnsi="Tahoma" w:cs="Tahoma"/>
          <w:color w:val="FF0000"/>
          <w:sz w:val="16"/>
          <w:szCs w:val="16"/>
          <w:u w:val="single"/>
        </w:rPr>
        <w:t>anna.makarova@vicepremier.gov.sk</w:t>
      </w:r>
    </w:p>
    <w:p w14:paraId="48CE9307" w14:textId="6AA15AB0" w:rsidR="00941AAE" w:rsidRPr="00267A33" w:rsidRDefault="00267A33" w:rsidP="00941AAE">
      <w:pPr>
        <w:spacing w:before="120"/>
        <w:rPr>
          <w:rFonts w:ascii="Tahoma" w:hAnsi="Tahoma" w:cs="Tahoma"/>
          <w:i/>
          <w:color w:val="FF0000"/>
          <w:sz w:val="16"/>
        </w:rPr>
      </w:pPr>
      <w:r w:rsidRPr="00267A33">
        <w:rPr>
          <w:rFonts w:ascii="Tahoma" w:hAnsi="Tahoma" w:cs="Tahoma"/>
          <w:b/>
          <w:i/>
          <w:color w:val="FF0000"/>
          <w:sz w:val="16"/>
        </w:rPr>
        <w:t>WEB</w:t>
      </w:r>
      <w:r>
        <w:rPr>
          <w:rFonts w:ascii="Tahoma" w:hAnsi="Tahoma" w:cs="Tahoma"/>
          <w:b/>
          <w:i/>
          <w:color w:val="FF0000"/>
          <w:sz w:val="16"/>
        </w:rPr>
        <w:t xml:space="preserve"> - MIRRI</w:t>
      </w:r>
      <w:r w:rsidRPr="00267A33">
        <w:rPr>
          <w:rFonts w:ascii="Tahoma" w:hAnsi="Tahoma" w:cs="Tahoma"/>
          <w:b/>
          <w:i/>
          <w:color w:val="FF0000"/>
          <w:sz w:val="16"/>
        </w:rPr>
        <w:t>:</w:t>
      </w:r>
      <w:r w:rsidRPr="00267A33">
        <w:rPr>
          <w:rFonts w:ascii="Tahoma" w:hAnsi="Tahoma" w:cs="Tahoma"/>
          <w:i/>
          <w:color w:val="FF0000"/>
          <w:sz w:val="16"/>
        </w:rPr>
        <w:t xml:space="preserve"> </w:t>
      </w:r>
      <w:hyperlink r:id="rId72" w:history="1">
        <w:r w:rsidRPr="00267A33">
          <w:rPr>
            <w:rStyle w:val="Hypertextovprepojenie"/>
            <w:rFonts w:ascii="Tahoma" w:hAnsi="Tahoma" w:cs="Tahoma"/>
            <w:i/>
            <w:color w:val="FF0000"/>
            <w:sz w:val="16"/>
          </w:rPr>
          <w:t>https://www.mirri.gov.sk/sekcie/oddele</w:t>
        </w:r>
        <w:bookmarkStart w:id="210" w:name="_GoBack"/>
        <w:bookmarkEnd w:id="210"/>
        <w:r w:rsidRPr="00267A33">
          <w:rPr>
            <w:rStyle w:val="Hypertextovprepojenie"/>
            <w:rFonts w:ascii="Tahoma" w:hAnsi="Tahoma" w:cs="Tahoma"/>
            <w:i/>
            <w:color w:val="FF0000"/>
            <w:sz w:val="16"/>
          </w:rPr>
          <w:t>nie-behavioralnych-inovacii/index.html</w:t>
        </w:r>
      </w:hyperlink>
      <w:r w:rsidRPr="00267A33">
        <w:rPr>
          <w:rFonts w:ascii="Tahoma" w:hAnsi="Tahoma" w:cs="Tahoma"/>
          <w:i/>
          <w:color w:val="FF0000"/>
          <w:sz w:val="16"/>
        </w:rPr>
        <w:t xml:space="preserve"> </w:t>
      </w:r>
    </w:p>
    <w:p w14:paraId="5999E043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r w:rsidRPr="00F77A83">
        <w:lastRenderedPageBreak/>
        <w:t>Popis funkčných modulov rozhraní</w:t>
      </w:r>
      <w:bookmarkEnd w:id="208"/>
      <w:bookmarkEnd w:id="209"/>
    </w:p>
    <w:p w14:paraId="7F3D4B12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1" w:name="_Toc15939634"/>
      <w:bookmarkStart w:id="212" w:name="_Toc40618926"/>
      <w:r w:rsidRPr="00F77A83">
        <w:t>Popis procesov rozhraní</w:t>
      </w:r>
      <w:bookmarkEnd w:id="211"/>
      <w:bookmarkEnd w:id="212"/>
    </w:p>
    <w:p w14:paraId="6D75DE7B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3" w:name="_Toc15939635"/>
      <w:bookmarkStart w:id="214" w:name="_Toc40618927"/>
      <w:r w:rsidRPr="00F77A83">
        <w:t>Zoznam a popis existujúcich (ASIS) integrácií (ak existujú)</w:t>
      </w:r>
      <w:bookmarkEnd w:id="213"/>
      <w:bookmarkEnd w:id="214"/>
    </w:p>
    <w:p w14:paraId="5DE51915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5" w:name="_Toc15939636"/>
      <w:bookmarkStart w:id="216" w:name="_Toc40618928"/>
      <w:r w:rsidRPr="00F77A83">
        <w:t>Zoznam a popis navrhovaných (TOBE) integrácií</w:t>
      </w:r>
      <w:bookmarkEnd w:id="215"/>
      <w:bookmarkEnd w:id="216"/>
    </w:p>
    <w:p w14:paraId="390012F8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7" w:name="_Toc15939637"/>
      <w:bookmarkStart w:id="218" w:name="_Toc40618929"/>
      <w:r w:rsidRPr="00F77A83">
        <w:t>Popis bezpečnosti (Metodika CSIRT)</w:t>
      </w:r>
      <w:bookmarkEnd w:id="217"/>
      <w:bookmarkEnd w:id="218"/>
    </w:p>
    <w:p w14:paraId="52E493DA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19" w:name="_Toc15939638"/>
      <w:bookmarkStart w:id="220" w:name="_Toc40618930"/>
      <w:r w:rsidRPr="00F77A83">
        <w:t>Spôsob nasadenia a pravidlá práce vo vývojom prostredí pripájaných systémov</w:t>
      </w:r>
      <w:bookmarkEnd w:id="219"/>
      <w:bookmarkEnd w:id="220"/>
    </w:p>
    <w:p w14:paraId="2608F148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21" w:name="_Toc15939639"/>
      <w:bookmarkStart w:id="222" w:name="_Toc40618931"/>
      <w:r w:rsidRPr="00F77A83">
        <w:t>Spôsob nasadenia a pravidlá práce pre testovacie prostredia pripájaných systémov</w:t>
      </w:r>
      <w:bookmarkEnd w:id="221"/>
      <w:bookmarkEnd w:id="222"/>
    </w:p>
    <w:p w14:paraId="401D1DE4" w14:textId="77777777" w:rsidR="00E84390" w:rsidRPr="00F77A83" w:rsidRDefault="00E84390" w:rsidP="00B73779">
      <w:pPr>
        <w:pStyle w:val="Nadpis2"/>
        <w:numPr>
          <w:ilvl w:val="1"/>
          <w:numId w:val="9"/>
        </w:numPr>
        <w:ind w:left="851" w:hanging="709"/>
      </w:pPr>
      <w:bookmarkStart w:id="223" w:name="_Toc15939640"/>
      <w:bookmarkStart w:id="224" w:name="_Toc40618932"/>
      <w:r w:rsidRPr="00F77A83">
        <w:t>Ďalšie (doplňte podľa potreby)</w:t>
      </w:r>
      <w:bookmarkEnd w:id="223"/>
      <w:bookmarkEnd w:id="224"/>
    </w:p>
    <w:p w14:paraId="3810794A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color w:val="4472C4" w:themeColor="accent5"/>
          <w:sz w:val="16"/>
          <w:szCs w:val="16"/>
        </w:rPr>
      </w:pPr>
    </w:p>
    <w:p w14:paraId="6B09CDF8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: V 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Katalógu požiadaviek</w:t>
      </w:r>
      <w:r w:rsidRPr="00F77A83">
        <w:rPr>
          <w:rFonts w:ascii="Tahoma" w:hAnsi="Tahoma" w:cs="Tahoma"/>
          <w:color w:val="0070C0"/>
          <w:sz w:val="16"/>
          <w:szCs w:val="16"/>
        </w:rPr>
        <w:t xml:space="preserve"> – všetky nižšie uvedené požiadavky do neho zahrnúť (s cieľom – aby Katalóg požiadaviek bol ucelený a konsolidovaný)</w:t>
      </w:r>
    </w:p>
    <w:p w14:paraId="722F84DF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40960DD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požiadavkách na </w:t>
      </w:r>
      <w:r w:rsidRPr="00F77A83">
        <w:rPr>
          <w:rFonts w:ascii="Tahoma" w:hAnsi="Tahoma" w:cs="Tahoma"/>
          <w:b/>
          <w:color w:val="0070C0"/>
          <w:sz w:val="16"/>
          <w:szCs w:val="20"/>
        </w:rPr>
        <w:t>rozhrania,  integrácie, importy a exporty</w:t>
      </w:r>
      <w:r w:rsidRPr="00F77A83">
        <w:rPr>
          <w:rFonts w:ascii="Tahoma" w:hAnsi="Tahoma" w:cs="Tahoma"/>
          <w:color w:val="0070C0"/>
          <w:sz w:val="16"/>
          <w:szCs w:val="20"/>
        </w:rPr>
        <w:t xml:space="preserve">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 xml:space="preserve"> zohľadniť: (pozri </w:t>
      </w:r>
      <w:r w:rsidRPr="00F77A83">
        <w:rPr>
          <w:rFonts w:ascii="Tahoma" w:hAnsi="Tahoma" w:cs="Tahoma"/>
          <w:color w:val="0070C0"/>
          <w:sz w:val="16"/>
          <w:szCs w:val="20"/>
          <w:highlight w:val="yellow"/>
        </w:rPr>
        <w:t>Kapitola – Rozhrania, integrácie</w:t>
      </w:r>
      <w:r w:rsidRPr="00F77A83">
        <w:rPr>
          <w:rFonts w:ascii="Tahoma" w:hAnsi="Tahoma" w:cs="Tahoma"/>
          <w:color w:val="0070C0"/>
          <w:sz w:val="16"/>
          <w:szCs w:val="20"/>
        </w:rPr>
        <w:t>)</w:t>
      </w:r>
    </w:p>
    <w:p w14:paraId="16D5CFE3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Požiadavky na časť “</w:t>
      </w:r>
      <w:r w:rsidRPr="00F77A83">
        <w:rPr>
          <w:rFonts w:ascii="Tahoma" w:hAnsi="Tahoma" w:cs="Tahoma"/>
          <w:b/>
          <w:color w:val="0070C0"/>
          <w:sz w:val="16"/>
          <w:lang w:val="sk-SK"/>
        </w:rPr>
        <w:t>Otvorených údajov</w:t>
      </w:r>
      <w:r w:rsidRPr="00F77A83">
        <w:rPr>
          <w:rFonts w:ascii="Tahoma" w:hAnsi="Tahoma" w:cs="Tahoma"/>
          <w:color w:val="0070C0"/>
          <w:sz w:val="16"/>
          <w:lang w:val="sk-SK"/>
        </w:rPr>
        <w:t>“</w:t>
      </w:r>
    </w:p>
    <w:p w14:paraId="2394E386" w14:textId="77777777" w:rsidR="00E84390" w:rsidRPr="001B7E11" w:rsidRDefault="00E84390" w:rsidP="00B73779">
      <w:pPr>
        <w:pStyle w:val="Odsekzoznamu"/>
        <w:numPr>
          <w:ilvl w:val="1"/>
          <w:numId w:val="55"/>
        </w:numPr>
        <w:ind w:left="1278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Poskytovanie</w:t>
      </w:r>
      <w:proofErr w:type="spellEnd"/>
      <w:r w:rsidRPr="001B7E11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údajov</w:t>
      </w:r>
      <w:proofErr w:type="spellEnd"/>
    </w:p>
    <w:p w14:paraId="21E95E07" w14:textId="77777777" w:rsidR="00E84390" w:rsidRPr="001B7E11" w:rsidRDefault="00E84390" w:rsidP="00B73779">
      <w:pPr>
        <w:pStyle w:val="Odsekzoznamu"/>
        <w:numPr>
          <w:ilvl w:val="1"/>
          <w:numId w:val="55"/>
        </w:numPr>
        <w:ind w:left="1278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Konzumovanie</w:t>
      </w:r>
      <w:proofErr w:type="spellEnd"/>
      <w:r w:rsidRPr="001B7E11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1B7E11">
        <w:rPr>
          <w:rFonts w:ascii="Tahoma" w:hAnsi="Tahoma" w:cs="Tahoma"/>
          <w:color w:val="0070C0"/>
          <w:sz w:val="16"/>
          <w:szCs w:val="16"/>
        </w:rPr>
        <w:t>údajov</w:t>
      </w:r>
      <w:proofErr w:type="spellEnd"/>
    </w:p>
    <w:p w14:paraId="10C8FDED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Referenčné údaje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09C2163D" w14:textId="77777777" w:rsidR="00E84390" w:rsidRPr="00F77A83" w:rsidRDefault="00E84390" w:rsidP="00B73779">
      <w:pPr>
        <w:pStyle w:val="Odsekzoznamu"/>
        <w:numPr>
          <w:ilvl w:val="2"/>
          <w:numId w:val="26"/>
        </w:numPr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Poskytovanie údajov</w:t>
      </w:r>
    </w:p>
    <w:p w14:paraId="75DBCAEB" w14:textId="77777777" w:rsidR="00E84390" w:rsidRPr="00F77A83" w:rsidRDefault="00E84390" w:rsidP="00B73779">
      <w:pPr>
        <w:pStyle w:val="Odsekzoznamu"/>
        <w:numPr>
          <w:ilvl w:val="2"/>
          <w:numId w:val="26"/>
        </w:numPr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Konzumovanie údajov</w:t>
      </w:r>
    </w:p>
    <w:p w14:paraId="0C049262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na používanie registrovaných jednotných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referencovateľných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identifikátorov „URI“ (centrálny model údajov verejnej správy)</w:t>
      </w:r>
    </w:p>
    <w:p w14:paraId="26707A91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Centrálne komponenty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 (centrálne bloky)</w:t>
      </w:r>
    </w:p>
    <w:p w14:paraId="441AD2A9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Spoločné moduly UPVS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541069E5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aplikačné služby na externú integráciu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“</w:t>
      </w:r>
    </w:p>
    <w:p w14:paraId="14BB617E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pre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Napojenie na API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(volanie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backendových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služieb výlučne cez API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Gateway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, jednotné pripojenie a interakcia prístupových miest,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frontendov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cez ISVS prevádzkovateľa NASES)</w:t>
      </w:r>
    </w:p>
    <w:p w14:paraId="7397D671" w14:textId="6B010493" w:rsidR="00E84390" w:rsidRPr="00F77A83" w:rsidRDefault="00E84390" w:rsidP="00B73779">
      <w:pPr>
        <w:pStyle w:val="Odsekzoznamu"/>
        <w:numPr>
          <w:ilvl w:val="2"/>
          <w:numId w:val="26"/>
        </w:numPr>
        <w:ind w:left="1278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zohľadniť Pravidlá publikovania elektronických služieb do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multikanálového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prostredia verejnej správy </w:t>
      </w:r>
      <w:hyperlink r:id="rId73" w:history="1">
        <w:r w:rsidR="00FB517B">
          <w:rPr>
            <w:rStyle w:val="Hypertextovprepojenie"/>
            <w:sz w:val="16"/>
            <w:szCs w:val="16"/>
            <w:lang w:val="sk-SK"/>
          </w:rPr>
          <w:t>https://www.mirri.gov.sk/sekcie/strategicke-priority-nikvs/index.html</w:t>
        </w:r>
      </w:hyperlink>
    </w:p>
    <w:p w14:paraId="230AABAF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 „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Moje dáta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“ </w:t>
      </w:r>
    </w:p>
    <w:p w14:paraId="6B690B26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Požiadavka na časť “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Automatizovaný monitoring IS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”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vyplyva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zo Zákona o ITVS, §14, odsek 6</w:t>
      </w:r>
    </w:p>
    <w:p w14:paraId="37DDA1F2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Požiadavky na časť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“Zoznam CI položiek (HW a SW) pre import do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Servicedesku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” (CMDB)</w:t>
      </w:r>
    </w:p>
    <w:p w14:paraId="4C9AA58B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“Automatizované monitorovanie služieb”–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  <w:r w:rsidRPr="00F77A83">
        <w:rPr>
          <w:rFonts w:ascii="Tahoma" w:hAnsi="Tahoma" w:cs="Tahoma"/>
          <w:b/>
          <w:color w:val="0070C0"/>
          <w:sz w:val="16"/>
          <w:szCs w:val="16"/>
          <w:highlight w:val="yellow"/>
          <w:lang w:val="sk-SK"/>
        </w:rPr>
        <w:t>povinný výstup každého projektu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.</w:t>
      </w:r>
    </w:p>
    <w:p w14:paraId="63CD9D29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Požiadavky na časť </w:t>
      </w:r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“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>Poskytovnie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  <w:lang w:val="sk-SK"/>
        </w:rPr>
        <w:t xml:space="preserve"> analytických údajov”</w:t>
      </w: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</w:t>
      </w:r>
    </w:p>
    <w:p w14:paraId="62131BAA" w14:textId="77777777" w:rsidR="00E84390" w:rsidRPr="00F77A83" w:rsidRDefault="00E84390" w:rsidP="00B73779">
      <w:pPr>
        <w:pStyle w:val="Odsekzoznamu"/>
        <w:numPr>
          <w:ilvl w:val="0"/>
          <w:numId w:val="26"/>
        </w:numPr>
        <w:ind w:left="851" w:hanging="851"/>
        <w:rPr>
          <w:rFonts w:ascii="Tahoma" w:hAnsi="Tahoma" w:cs="Tahoma"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Požiadavka – aby služby boli implementované tak, aby aj po nasadení do prevádzky fungovalo testovacie prostredie pre konzumentov a aby sa integráciu mohol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kozument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 xml:space="preserve"> otestovať aj s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  <w:lang w:val="sk-SK"/>
        </w:rPr>
        <w:t>eID</w:t>
      </w:r>
      <w:proofErr w:type="spellEnd"/>
    </w:p>
    <w:p w14:paraId="12192692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</w:p>
    <w:p w14:paraId="69E97266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20"/>
        </w:rPr>
      </w:pPr>
      <w:r w:rsidRPr="00F77A83">
        <w:rPr>
          <w:rFonts w:ascii="Tahoma" w:hAnsi="Tahoma" w:cs="Tahoma"/>
          <w:color w:val="0070C0"/>
          <w:sz w:val="16"/>
          <w:szCs w:val="20"/>
        </w:rPr>
        <w:t xml:space="preserve">V ostatných požiadavkách, </w:t>
      </w:r>
      <w:proofErr w:type="spellStart"/>
      <w:r w:rsidRPr="00F77A83">
        <w:rPr>
          <w:rFonts w:ascii="Tahoma" w:hAnsi="Tahoma" w:cs="Tahoma"/>
          <w:color w:val="0070C0"/>
          <w:sz w:val="16"/>
          <w:szCs w:val="20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20"/>
        </w:rPr>
        <w:t>:</w:t>
      </w:r>
    </w:p>
    <w:p w14:paraId="3BD69835" w14:textId="77777777" w:rsidR="00E84390" w:rsidRPr="00F77A83" w:rsidRDefault="00E84390" w:rsidP="00B73779">
      <w:pPr>
        <w:pStyle w:val="Odsekzoznamu"/>
        <w:numPr>
          <w:ilvl w:val="0"/>
          <w:numId w:val="31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>v prípade existencie centrálnej IKT zmluvy viažucej sa na dodávku licencií proprietárneho softvéru v rámci dodávaného diela postupovať v zmysle Uznesenia vlády č. 286/2019 o povinnosti prednostne pristupovať k platným a účinným centrálnym IKT zmluvám</w:t>
      </w:r>
    </w:p>
    <w:p w14:paraId="329A0B56" w14:textId="77777777" w:rsidR="00E84390" w:rsidRPr="00F77A83" w:rsidRDefault="00E84390" w:rsidP="00B73779">
      <w:pPr>
        <w:pStyle w:val="Odsekzoznamu"/>
        <w:numPr>
          <w:ilvl w:val="0"/>
          <w:numId w:val="31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zabezpečiť, aby zhotovené dielo poskytovalo automatizovaný monitoring a pravidelný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reporting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(v intervale minimálne 1x mesačne) SLA parametrov dodaných koncových a aplikačných služieb, </w:t>
      </w:r>
    </w:p>
    <w:p w14:paraId="5AB1B32A" w14:textId="77777777" w:rsidR="00E84390" w:rsidRPr="00F77A83" w:rsidRDefault="00E84390" w:rsidP="00B73779">
      <w:pPr>
        <w:pStyle w:val="Odsekzoznamu"/>
        <w:numPr>
          <w:ilvl w:val="0"/>
          <w:numId w:val="31"/>
        </w:numPr>
        <w:ind w:left="851" w:hanging="851"/>
        <w:rPr>
          <w:rFonts w:ascii="Tahoma" w:hAnsi="Tahoma" w:cs="Tahoma"/>
          <w:color w:val="0070C0"/>
          <w:sz w:val="16"/>
          <w:lang w:val="sk-SK"/>
        </w:rPr>
      </w:pPr>
      <w:r w:rsidRPr="00F77A83">
        <w:rPr>
          <w:rFonts w:ascii="Tahoma" w:hAnsi="Tahoma" w:cs="Tahoma"/>
          <w:color w:val="0070C0"/>
          <w:sz w:val="16"/>
          <w:lang w:val="sk-SK"/>
        </w:rPr>
        <w:t xml:space="preserve">zabezpečiť, aby zhotovené dielo poskytovalo testovanie každej služby na nefunkčnosť </w:t>
      </w:r>
      <w:proofErr w:type="spellStart"/>
      <w:r w:rsidRPr="00F77A83">
        <w:rPr>
          <w:rFonts w:ascii="Tahoma" w:hAnsi="Tahoma" w:cs="Tahoma"/>
          <w:color w:val="0070C0"/>
          <w:sz w:val="16"/>
          <w:lang w:val="sk-SK"/>
        </w:rPr>
        <w:t>eID</w:t>
      </w:r>
      <w:proofErr w:type="spellEnd"/>
      <w:r w:rsidRPr="00F77A83">
        <w:rPr>
          <w:rFonts w:ascii="Tahoma" w:hAnsi="Tahoma" w:cs="Tahoma"/>
          <w:color w:val="0070C0"/>
          <w:sz w:val="16"/>
          <w:lang w:val="sk-SK"/>
        </w:rPr>
        <w:t xml:space="preserve"> a odosielanie hlásení o nefunkčnosti služby.</w:t>
      </w:r>
    </w:p>
    <w:p w14:paraId="6E3332B0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D2C8160" w14:textId="7C284927" w:rsidR="00E84390" w:rsidRPr="00F77A83" w:rsidRDefault="000C09D1" w:rsidP="00F77A83">
      <w:pPr>
        <w:pStyle w:val="Nadpis1"/>
        <w:ind w:left="851" w:hanging="851"/>
        <w:rPr>
          <w:caps/>
        </w:rPr>
      </w:pPr>
      <w:bookmarkStart w:id="225" w:name="_Toc15939641"/>
      <w:bookmarkStart w:id="226" w:name="_Toc40618933"/>
      <w:r>
        <w:rPr>
          <w:caps/>
        </w:rPr>
        <w:t xml:space="preserve">Konverzie dát, migrácia dát, </w:t>
      </w:r>
      <w:r w:rsidR="00E84390" w:rsidRPr="00F77A83">
        <w:rPr>
          <w:caps/>
        </w:rPr>
        <w:t>dátový model</w:t>
      </w:r>
      <w:bookmarkEnd w:id="225"/>
      <w:r>
        <w:rPr>
          <w:caps/>
        </w:rPr>
        <w:t xml:space="preserve"> a návrh riešenia</w:t>
      </w:r>
      <w:bookmarkEnd w:id="226"/>
    </w:p>
    <w:p w14:paraId="6F6C0807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 návrh spôsobu konverzie dát, postup vykonania a overenia správnosti vykonanej konverzie.</w:t>
      </w:r>
    </w:p>
    <w:p w14:paraId="1E7CF1A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A503A83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27" w:name="_Toc15939642"/>
      <w:bookmarkStart w:id="228" w:name="_Toc40618934"/>
      <w:r w:rsidRPr="00F77A83">
        <w:t>Logický a fyzický dátový model</w:t>
      </w:r>
      <w:bookmarkEnd w:id="227"/>
      <w:bookmarkEnd w:id="228"/>
    </w:p>
    <w:p w14:paraId="32E18410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29" w:name="_Toc15939643"/>
      <w:bookmarkStart w:id="230" w:name="_Toc40618935"/>
      <w:r w:rsidRPr="00F77A83">
        <w:t>Spôsob konverzií základných dátových typov</w:t>
      </w:r>
      <w:bookmarkEnd w:id="229"/>
      <w:bookmarkEnd w:id="230"/>
    </w:p>
    <w:p w14:paraId="109436CD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1" w:name="_Toc15939644"/>
      <w:bookmarkStart w:id="232" w:name="_Toc40618936"/>
      <w:r w:rsidRPr="00F77A83">
        <w:t>Postup vykonania konverzie dát</w:t>
      </w:r>
      <w:bookmarkEnd w:id="231"/>
      <w:bookmarkEnd w:id="232"/>
    </w:p>
    <w:p w14:paraId="210719E9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3" w:name="_Toc15939645"/>
      <w:bookmarkStart w:id="234" w:name="_Toc40618937"/>
      <w:r w:rsidRPr="00F77A83">
        <w:t>Overenie konverzií dát</w:t>
      </w:r>
      <w:bookmarkEnd w:id="233"/>
      <w:bookmarkEnd w:id="234"/>
    </w:p>
    <w:p w14:paraId="2879C568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5" w:name="_Toc15939646"/>
      <w:bookmarkStart w:id="236" w:name="_Toc40618938"/>
      <w:r w:rsidRPr="00F77A83">
        <w:t>Postup vykonania migrácie dát</w:t>
      </w:r>
      <w:bookmarkEnd w:id="235"/>
      <w:bookmarkEnd w:id="236"/>
    </w:p>
    <w:p w14:paraId="6296DE60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7" w:name="_Toc15939647"/>
      <w:bookmarkStart w:id="238" w:name="_Toc40618939"/>
      <w:r w:rsidRPr="00F77A83">
        <w:t>Overenie migrácie dát</w:t>
      </w:r>
      <w:bookmarkEnd w:id="237"/>
      <w:bookmarkEnd w:id="238"/>
    </w:p>
    <w:p w14:paraId="50DE0089" w14:textId="77777777" w:rsidR="00E84390" w:rsidRPr="00F77A83" w:rsidRDefault="00E84390" w:rsidP="00B73779">
      <w:pPr>
        <w:pStyle w:val="Nadpis2"/>
        <w:numPr>
          <w:ilvl w:val="1"/>
          <w:numId w:val="10"/>
        </w:numPr>
        <w:ind w:left="851" w:hanging="709"/>
      </w:pPr>
      <w:bookmarkStart w:id="239" w:name="_Toc15939648"/>
      <w:bookmarkStart w:id="240" w:name="_Toc40618940"/>
      <w:r w:rsidRPr="00F77A83">
        <w:t>Ďalšie (doplňte podľa potreby)</w:t>
      </w:r>
      <w:bookmarkEnd w:id="239"/>
      <w:bookmarkEnd w:id="240"/>
    </w:p>
    <w:p w14:paraId="6FC764AE" w14:textId="77777777" w:rsidR="00E84390" w:rsidRDefault="00E84390" w:rsidP="00F77A83">
      <w:pPr>
        <w:ind w:left="851" w:hanging="851"/>
        <w:rPr>
          <w:rFonts w:ascii="Tahoma" w:hAnsi="Tahoma" w:cs="Tahoma"/>
          <w:color w:val="FF0000"/>
          <w:sz w:val="16"/>
          <w:szCs w:val="16"/>
        </w:rPr>
      </w:pPr>
    </w:p>
    <w:p w14:paraId="2939D908" w14:textId="52F1B8CF" w:rsidR="00B73779" w:rsidRPr="00B73779" w:rsidRDefault="00B73779" w:rsidP="00B73779">
      <w:pPr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Poznámka:</w:t>
      </w:r>
    </w:p>
    <w:p w14:paraId="1E4BC99F" w14:textId="77777777" w:rsidR="00B73779" w:rsidRPr="00B73779" w:rsidRDefault="00B73779" w:rsidP="00B73779">
      <w:pPr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5E637985" w14:textId="77777777" w:rsidR="00B73779" w:rsidRPr="00B73779" w:rsidRDefault="00B73779" w:rsidP="00B73779">
      <w:pPr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Style w:val="Siln"/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Migrácia dát</w:t>
      </w:r>
      <w:r w:rsidRPr="00B73779">
        <w:rPr>
          <w:rStyle w:val="apple-converted-space"/>
          <w:rFonts w:ascii="Tahoma" w:eastAsia="Times New Roman" w:hAnsi="Tahoma" w:cs="Tahoma"/>
          <w:i/>
          <w:color w:val="808080" w:themeColor="background1" w:themeShade="80"/>
          <w:sz w:val="16"/>
          <w:szCs w:val="16"/>
          <w:shd w:val="clear" w:color="auto" w:fill="FFFFFF"/>
        </w:rPr>
        <w:t> 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  <w:shd w:val="clear" w:color="auto" w:fill="FFFFFF"/>
        </w:rPr>
        <w:t>je proces prenosu dát medzi dvoma systémami, aplikáciami alebo diskovými poľami. Je to kompletný presun dát z jedného systému do druhého. Migrácia dát môže prebiehať medzi rôznorodými dátovými úložiskami, formáty či IT systémy.</w:t>
      </w:r>
    </w:p>
    <w:p w14:paraId="4A84BEC7" w14:textId="77777777" w:rsidR="00B73779" w:rsidRPr="00B73779" w:rsidRDefault="00B73779" w:rsidP="00B73779">
      <w:pPr>
        <w:spacing w:after="135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</w:p>
    <w:p w14:paraId="1BD35116" w14:textId="77777777" w:rsidR="00B73779" w:rsidRPr="00B73779" w:rsidRDefault="00B73779" w:rsidP="00B73779">
      <w:pPr>
        <w:spacing w:after="135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Samotná migrácia môže prebiehať ručne alebo automatizovane - či skôr s minimálnymi manuálnymi zásahmi, pretože vždy je potrebné nejaké ručné práce, minimálne pri stanovení pravidiel a v kontrole prenesených dát. Typický </w:t>
      </w:r>
      <w:r w:rsidRPr="00B73779">
        <w:rPr>
          <w:rFonts w:ascii="Tahoma" w:hAnsi="Tahoma" w:cs="Tahoma"/>
          <w:b/>
          <w:bCs/>
          <w:i/>
          <w:color w:val="808080" w:themeColor="background1" w:themeShade="80"/>
          <w:sz w:val="16"/>
          <w:szCs w:val="16"/>
        </w:rPr>
        <w:t>postup pri migrácii dát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 je:</w:t>
      </w:r>
    </w:p>
    <w:p w14:paraId="2B936DDE" w14:textId="14DA6760" w:rsidR="00B73779" w:rsidRPr="00B73779" w:rsidRDefault="00B73779" w:rsidP="00B73779">
      <w:pPr>
        <w:pStyle w:val="Odsekzoznamu"/>
        <w:numPr>
          <w:ilvl w:val="0"/>
          <w:numId w:val="59"/>
        </w:numPr>
        <w:ind w:left="714" w:hanging="357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Analýza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rozsahu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,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objemu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a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formátu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dát</w:t>
      </w:r>
      <w:proofErr w:type="spellEnd"/>
    </w:p>
    <w:p w14:paraId="51EAAAE6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Analýza cieľového zdrojového systému</w:t>
      </w:r>
    </w:p>
    <w:p w14:paraId="32AB1DCF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Stanovenie pravidiel migrácie a štruktúry migrovaných dát</w:t>
      </w:r>
    </w:p>
    <w:p w14:paraId="69A36962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Príprava prevodného prostredie (aplikácií pre export, import, čistenie, kontrolu)</w:t>
      </w:r>
    </w:p>
    <w:p w14:paraId="3D0ED6FA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Integračné a migračné testy (odskúšaní exportu a importu dát)</w:t>
      </w:r>
    </w:p>
    <w:p w14:paraId="7D5A10C1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Zálohovanie starých dát</w:t>
      </w:r>
    </w:p>
    <w:p w14:paraId="0341B773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Čistenie dát</w:t>
      </w:r>
    </w:p>
    <w:p w14:paraId="0B2769A8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Samotná migrácie dát</w:t>
      </w:r>
    </w:p>
    <w:p w14:paraId="020D1254" w14:textId="77777777" w:rsidR="00B73779" w:rsidRPr="00B73779" w:rsidRDefault="00B73779" w:rsidP="00B73779">
      <w:pPr>
        <w:numPr>
          <w:ilvl w:val="0"/>
          <w:numId w:val="59"/>
        </w:numPr>
        <w:ind w:left="714" w:hanging="357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Kontrola a testovanie migrácie</w:t>
      </w:r>
    </w:p>
    <w:p w14:paraId="4E1A2501" w14:textId="77777777" w:rsidR="00B73779" w:rsidRDefault="00B73779" w:rsidP="00B73779">
      <w:pPr>
        <w:rPr>
          <w:rFonts w:ascii="Tahoma" w:hAnsi="Tahoma" w:cs="Tahoma"/>
          <w:color w:val="FF0000"/>
          <w:sz w:val="16"/>
          <w:szCs w:val="16"/>
        </w:rPr>
      </w:pPr>
    </w:p>
    <w:p w14:paraId="5C0A7AF1" w14:textId="77777777" w:rsidR="00B73779" w:rsidRPr="00F77A83" w:rsidRDefault="00B73779" w:rsidP="00F77A83">
      <w:pPr>
        <w:ind w:left="851" w:hanging="851"/>
        <w:rPr>
          <w:rFonts w:ascii="Tahoma" w:hAnsi="Tahoma" w:cs="Tahoma"/>
          <w:color w:val="FF0000"/>
          <w:sz w:val="16"/>
          <w:szCs w:val="16"/>
        </w:rPr>
      </w:pPr>
    </w:p>
    <w:p w14:paraId="4F6E4A0A" w14:textId="54AAF5FC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241" w:name="_Toc15939649"/>
      <w:bookmarkStart w:id="242" w:name="_Toc40618941"/>
      <w:r w:rsidRPr="00F77A83">
        <w:rPr>
          <w:caps/>
        </w:rPr>
        <w:t>Zabezpečenie dostupnosti</w:t>
      </w:r>
      <w:bookmarkEnd w:id="241"/>
      <w:r w:rsidR="000C09D1">
        <w:rPr>
          <w:caps/>
        </w:rPr>
        <w:t xml:space="preserve"> a návrh riešenia</w:t>
      </w:r>
      <w:bookmarkEnd w:id="242"/>
    </w:p>
    <w:p w14:paraId="551B51F3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1423BBD6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popis zabezpečenia dostupnosti a riešenia pre obnovu prevádzky pre prípad krízovej situácie.</w:t>
      </w:r>
    </w:p>
    <w:p w14:paraId="39E9AB1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5454E9CB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3" w:name="_Toc15939650"/>
      <w:bookmarkStart w:id="244" w:name="_Toc40618942"/>
      <w:r w:rsidRPr="00F77A83">
        <w:t>Požiadavky a popis riešenia na dostupnosť systému/IS</w:t>
      </w:r>
      <w:bookmarkEnd w:id="243"/>
      <w:bookmarkEnd w:id="244"/>
    </w:p>
    <w:p w14:paraId="5899EE2E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5" w:name="_Toc15939651"/>
      <w:bookmarkStart w:id="246" w:name="_Toc40618943"/>
      <w:r w:rsidRPr="00F77A83">
        <w:t>Požiadavky a popis riešenia na obnovu systému (</w:t>
      </w:r>
      <w:proofErr w:type="spellStart"/>
      <w:r w:rsidRPr="00F77A83">
        <w:t>Disaster</w:t>
      </w:r>
      <w:proofErr w:type="spellEnd"/>
      <w:r w:rsidRPr="00F77A83">
        <w:t xml:space="preserve"> </w:t>
      </w:r>
      <w:proofErr w:type="spellStart"/>
      <w:r w:rsidRPr="00F77A83">
        <w:t>Recovery</w:t>
      </w:r>
      <w:proofErr w:type="spellEnd"/>
      <w:r w:rsidRPr="00F77A83">
        <w:t>)</w:t>
      </w:r>
      <w:bookmarkEnd w:id="245"/>
      <w:bookmarkEnd w:id="246"/>
    </w:p>
    <w:p w14:paraId="245347F5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7" w:name="_Toc15939652"/>
      <w:bookmarkStart w:id="248" w:name="_Toc40618944"/>
      <w:proofErr w:type="spellStart"/>
      <w:r w:rsidRPr="00F77A83">
        <w:t>Capacity</w:t>
      </w:r>
      <w:bookmarkEnd w:id="247"/>
      <w:bookmarkEnd w:id="248"/>
      <w:proofErr w:type="spellEnd"/>
    </w:p>
    <w:p w14:paraId="29FC5567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49" w:name="_Toc15939653"/>
      <w:bookmarkStart w:id="250" w:name="_Toc40618945"/>
      <w:proofErr w:type="spellStart"/>
      <w:r w:rsidRPr="00F77A83">
        <w:t>Availability</w:t>
      </w:r>
      <w:bookmarkEnd w:id="249"/>
      <w:bookmarkEnd w:id="250"/>
      <w:proofErr w:type="spellEnd"/>
    </w:p>
    <w:p w14:paraId="50650A43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51" w:name="_Toc15939654"/>
      <w:bookmarkStart w:id="252" w:name="_Toc40618946"/>
      <w:proofErr w:type="spellStart"/>
      <w:r w:rsidRPr="00F77A83">
        <w:t>Latency</w:t>
      </w:r>
      <w:bookmarkEnd w:id="251"/>
      <w:bookmarkEnd w:id="252"/>
      <w:proofErr w:type="spellEnd"/>
    </w:p>
    <w:p w14:paraId="4F478EDF" w14:textId="77777777" w:rsidR="00E84390" w:rsidRPr="00F77A83" w:rsidRDefault="00E84390" w:rsidP="00B73779">
      <w:pPr>
        <w:pStyle w:val="Nadpis2"/>
        <w:numPr>
          <w:ilvl w:val="1"/>
          <w:numId w:val="11"/>
        </w:numPr>
        <w:ind w:left="851" w:hanging="709"/>
      </w:pPr>
      <w:bookmarkStart w:id="253" w:name="_Toc15939655"/>
      <w:bookmarkStart w:id="254" w:name="_Toc40618947"/>
      <w:r w:rsidRPr="00F77A83">
        <w:t>Ďalšie (doplňte podľa potreby)</w:t>
      </w:r>
      <w:bookmarkEnd w:id="253"/>
      <w:bookmarkEnd w:id="254"/>
    </w:p>
    <w:p w14:paraId="0740D562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b/>
          <w:color w:val="FF0000"/>
          <w:sz w:val="16"/>
          <w:szCs w:val="16"/>
          <w:lang w:val="sk-SK"/>
        </w:rPr>
      </w:pPr>
    </w:p>
    <w:p w14:paraId="5D46D84E" w14:textId="77777777" w:rsidR="00E84390" w:rsidRPr="00B73779" w:rsidRDefault="00E84390" w:rsidP="00F77A83">
      <w:pPr>
        <w:pStyle w:val="Odsekzoznamu"/>
        <w:ind w:left="851" w:hanging="851"/>
        <w:rPr>
          <w:rFonts w:ascii="Tahoma" w:hAnsi="Tahoma" w:cs="Tahoma"/>
          <w:b/>
          <w:color w:val="808080" w:themeColor="background1" w:themeShade="80"/>
          <w:sz w:val="16"/>
          <w:szCs w:val="16"/>
          <w:lang w:val="sk-SK"/>
        </w:rPr>
      </w:pPr>
    </w:p>
    <w:p w14:paraId="01E52206" w14:textId="77777777" w:rsidR="00E84390" w:rsidRPr="00B73779" w:rsidRDefault="00E84390" w:rsidP="00F77A83">
      <w:pPr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Doporučujeme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sa inšpirovať </w:t>
      </w:r>
      <w:proofErr w:type="spellStart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nápovedou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:</w:t>
      </w:r>
    </w:p>
    <w:p w14:paraId="4E56F30E" w14:textId="77777777" w:rsidR="00E84390" w:rsidRPr="00B73779" w:rsidRDefault="00E84390" w:rsidP="00F77A83">
      <w:pPr>
        <w:ind w:left="851" w:hanging="851"/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</w:pPr>
    </w:p>
    <w:p w14:paraId="78B746BD" w14:textId="77777777" w:rsidR="00E84390" w:rsidRPr="00B73779" w:rsidRDefault="00E84390" w:rsidP="00F77A83">
      <w:pPr>
        <w:ind w:left="851" w:hanging="851"/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Dostupnosť (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Availability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)</w:t>
      </w:r>
    </w:p>
    <w:p w14:paraId="2A21ABA9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 (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Availability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) znamená, že dáta alebo iné zariadenie sú prístupné v okamihu jej potreby. Vyjadruje sa v percentách dostupného času.</w:t>
      </w:r>
    </w:p>
    <w:p w14:paraId="68C3348E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</w:t>
      </w:r>
      <w:proofErr w:type="spellStart"/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Availability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) je pojem z oblasti riadenia bezpečnosti v organizácii. Dostupnosť znamená, že dáta sú prístupné v okamihu jej potreby. Narušenie dostupnosti sa označuje ako nežiaduce zničenie (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destruction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) alebo nedostupnosť. Dostupnosť je zvyčajne vyjadrená ako percento času v danom období, obvykle za rok. Orientačný zoznam dostupnosti je uvedený v tabuľke:</w:t>
      </w:r>
    </w:p>
    <w:p w14:paraId="5E4C885F" w14:textId="77777777" w:rsidR="00B73779" w:rsidRPr="00B73779" w:rsidRDefault="00B73779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23C41456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90%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36,5 dňa</w:t>
      </w:r>
    </w:p>
    <w:p w14:paraId="344CFE89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95%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18,25 dňa</w:t>
      </w:r>
    </w:p>
    <w:p w14:paraId="08CD98B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98%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7,30 dňa</w:t>
      </w:r>
    </w:p>
    <w:p w14:paraId="5267D71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3,65 dňa</w:t>
      </w:r>
    </w:p>
    <w:p w14:paraId="74B3021D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99,5%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1,83 dňa</w:t>
      </w:r>
    </w:p>
    <w:p w14:paraId="1265094D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99,8% 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17,52 hodín</w:t>
      </w:r>
    </w:p>
    <w:p w14:paraId="49227EB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tri deviatky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8,76 hodín</w:t>
      </w:r>
    </w:p>
    <w:p w14:paraId="4B638DEA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štyri deviatky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52,6 minút</w:t>
      </w:r>
    </w:p>
    <w:p w14:paraId="454831A2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99,999%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päť deviatok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5,26 minút</w:t>
      </w:r>
    </w:p>
    <w:p w14:paraId="7DA4F5B4" w14:textId="77777777" w:rsidR="00E84390" w:rsidRPr="00B73779" w:rsidRDefault="00E84390" w:rsidP="00B73779">
      <w:pPr>
        <w:numPr>
          <w:ilvl w:val="0"/>
          <w:numId w:val="60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99,9999%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(“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šesť deviatok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”) </w:t>
      </w: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dostupnosť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znamená výpadok 31,5 sekúnd</w:t>
      </w:r>
    </w:p>
    <w:p w14:paraId="7563E54D" w14:textId="77777777" w:rsidR="00B73779" w:rsidRPr="00B73779" w:rsidRDefault="00B73779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3C730323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Hoci je obvyklé uvádzať dostupnosť v percentách, presnejšie ukazovatele sú vyjadrením doby obnovenia systému a na množstvo dát, o ktoré môžeme prísť:</w:t>
      </w:r>
    </w:p>
    <w:p w14:paraId="234C1C39" w14:textId="77777777" w:rsidR="00E84390" w:rsidRPr="00B73779" w:rsidRDefault="0073521A" w:rsidP="00B73779">
      <w:pPr>
        <w:numPr>
          <w:ilvl w:val="0"/>
          <w:numId w:val="61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hyperlink w:anchor="_RTO_(Recovery_Time" w:history="1"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RTO (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Recovery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 xml:space="preserve"> 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Time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 xml:space="preserve"> 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Objective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)</w:t>
        </w:r>
      </w:hyperlink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 - doba obnovenia systému, </w:t>
      </w:r>
      <w:proofErr w:type="spellStart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t.j</w:t>
      </w:r>
      <w:proofErr w:type="spellEnd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. za ako dlho po výpadku musí byť systém funkčný (pre bližšie </w:t>
      </w:r>
      <w:proofErr w:type="spellStart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info</w:t>
      </w:r>
      <w:proofErr w:type="spellEnd"/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 klik na nadpis)</w:t>
      </w:r>
    </w:p>
    <w:p w14:paraId="39E38DA0" w14:textId="77777777" w:rsidR="00E84390" w:rsidRPr="00B73779" w:rsidRDefault="0073521A" w:rsidP="00B73779">
      <w:pPr>
        <w:numPr>
          <w:ilvl w:val="0"/>
          <w:numId w:val="61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hyperlink w:anchor="_RPO_(Recovery_Point" w:history="1"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RPO (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Recovery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 xml:space="preserve"> Point </w:t>
        </w:r>
        <w:proofErr w:type="spellStart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Objective</w:t>
        </w:r>
        <w:proofErr w:type="spellEnd"/>
        <w:r w:rsidR="00E84390"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</w:rPr>
          <w:t>) </w:t>
        </w:r>
      </w:hyperlink>
      <w:r w:rsidR="00E84390"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- aké množstvo dát môže byť stratené od vymedzeného okamihu</w:t>
      </w:r>
    </w:p>
    <w:p w14:paraId="69BD0193" w14:textId="77777777" w:rsidR="00E84390" w:rsidRPr="00B73779" w:rsidRDefault="00E84390" w:rsidP="00B73779">
      <w:pPr>
        <w:numPr>
          <w:ilvl w:val="0"/>
          <w:numId w:val="61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Recovery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Time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 - čas potrebný k obnove</w:t>
      </w:r>
    </w:p>
    <w:p w14:paraId="12F24510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</w:pPr>
    </w:p>
    <w:p w14:paraId="7350366C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b/>
          <w:bCs/>
          <w:i/>
          <w:color w:val="808080" w:themeColor="background1" w:themeShade="80"/>
          <w:sz w:val="16"/>
          <w:szCs w:val="16"/>
        </w:rPr>
        <w:t>Riešenie dostupnosti v praxi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: Nedostupnosť </w:t>
      </w:r>
      <w:hyperlink r:id="rId74" w:tooltip="Dáta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dát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je jedným z </w:t>
      </w:r>
      <w:hyperlink r:id="rId75" w:tooltip="Riziká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rizík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, ktorý môže postihnúť každú </w:t>
      </w:r>
      <w:hyperlink r:id="rId76" w:tooltip="Organizácia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organizáciu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. Dostupnosť je jedným s kľúčových požiadaviek na každý dôležitý </w:t>
      </w:r>
      <w:hyperlink r:id="rId77" w:tooltip="Informačný systém (Information System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informačný systém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 a vplyv na dostupnosť má mnoho faktorov, napríklad:</w:t>
      </w:r>
    </w:p>
    <w:p w14:paraId="6744D59A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 </w:t>
      </w:r>
      <w:hyperlink r:id="rId78" w:tooltip="Server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servera</w:t>
        </w:r>
      </w:hyperlink>
    </w:p>
    <w:p w14:paraId="56C36543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 pripojenie k internetu</w:t>
      </w:r>
    </w:p>
    <w:p w14:paraId="21109FE5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 </w:t>
      </w:r>
      <w:hyperlink r:id="rId79" w:tooltip="Databáza (Database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databázy</w:t>
        </w:r>
      </w:hyperlink>
    </w:p>
    <w:p w14:paraId="15D2E4E4" w14:textId="77777777" w:rsidR="00E84390" w:rsidRPr="00B73779" w:rsidRDefault="00E84390" w:rsidP="00B73779">
      <w:pPr>
        <w:numPr>
          <w:ilvl w:val="0"/>
          <w:numId w:val="62"/>
        </w:numPr>
        <w:shd w:val="clear" w:color="auto" w:fill="FFFFFF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Dostupnosť </w:t>
      </w:r>
      <w:hyperlink r:id="rId80" w:tooltip="Webová stránka (Internetová stránka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webových stránok</w:t>
        </w:r>
      </w:hyperlink>
    </w:p>
    <w:p w14:paraId="0C4CE814" w14:textId="77777777" w:rsidR="00B73779" w:rsidRPr="00B73779" w:rsidRDefault="00B73779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</w:p>
    <w:p w14:paraId="56A3CA5B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V prípade, že je časť softvér alebo infraštruktúra zabezpečovaná externe (napr. </w:t>
      </w:r>
      <w:proofErr w:type="spellStart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hosting</w:t>
      </w:r>
      <w:proofErr w:type="spellEnd"/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 xml:space="preserve">, webhosting), prenáša sa zodpovednosť za dostupnosť týchto komponentov na dodávateľa. Potom je potrebné mať vhodným spôsobom ošetrenú úroveň </w:t>
      </w:r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lastRenderedPageBreak/>
        <w:t>dostupnosti, ktorú musí dodávateľ dodržať. Zvyčajne je dostupnosť súčasťou </w:t>
      </w:r>
      <w:hyperlink r:id="rId81" w:tooltip="SLA (Service Level Agreement)" w:history="1">
        <w:r w:rsidRPr="00B73779">
          <w:rPr>
            <w:rFonts w:ascii="Tahoma" w:eastAsia="Times New Roman" w:hAnsi="Tahoma" w:cs="Tahoma"/>
            <w:i/>
            <w:color w:val="808080" w:themeColor="background1" w:themeShade="80"/>
            <w:sz w:val="16"/>
            <w:szCs w:val="16"/>
          </w:rPr>
          <w:t>dohody o úrovni poskytovaných služieb (SLA)</w:t>
        </w:r>
      </w:hyperlink>
      <w:r w:rsidRPr="00B73779">
        <w:rPr>
          <w:rFonts w:ascii="Tahoma" w:eastAsia="Times New Roman" w:hAnsi="Tahoma" w:cs="Tahoma"/>
          <w:i/>
          <w:color w:val="808080" w:themeColor="background1" w:themeShade="80"/>
          <w:sz w:val="16"/>
          <w:szCs w:val="16"/>
        </w:rPr>
        <w:t>.</w:t>
      </w:r>
    </w:p>
    <w:p w14:paraId="6496E27E" w14:textId="77777777" w:rsidR="00E84390" w:rsidRPr="00B73779" w:rsidRDefault="00E84390" w:rsidP="00F77A83">
      <w:pPr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bookmarkStart w:id="255" w:name="_RTO_(Recovery_Time"/>
      <w:bookmarkEnd w:id="255"/>
    </w:p>
    <w:p w14:paraId="0B7BE906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RTO (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Recovery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Time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 xml:space="preserve"> 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Objective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)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je jeden z ukazovateľov dostupnosti dát. RTO vyjadruje množstvo času potrebné pre obnovenie dát a celého prevádzky nedostupného systému (softvér).</w:t>
      </w:r>
    </w:p>
    <w:p w14:paraId="53E72E1E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2BA73837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Recovery</w:t>
      </w:r>
      <w:proofErr w:type="spellEnd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 xml:space="preserve"> </w:t>
      </w: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Time</w:t>
      </w:r>
      <w:proofErr w:type="spellEnd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 xml:space="preserve"> </w:t>
      </w: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Objective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(zvyčajne sa požíva skratka RTO) je jeden z ukazovateľov </w:t>
      </w:r>
      <w:hyperlink r:id="rId82" w:tooltip="Dostupnosť (Availability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dostupnosti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dát. RTO vyjadruje množstvo času potrebné pre obnovenie </w:t>
      </w:r>
      <w:hyperlink r:id="rId83" w:tooltip="Dáta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dát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a celej prevádzky nedostupného systému (</w:t>
      </w:r>
      <w:hyperlink r:id="rId84" w:tooltip="Software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softvér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). Môže byť, v závislosti na použitej technológii, vyjadrené v sekundách, hodinách či dňoch.</w:t>
      </w:r>
    </w:p>
    <w:p w14:paraId="2BEA3B06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49244FD3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Využitie RTO v praxi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: Ukazovateľ RTO sa z pohľadu zákazníka využíva pre vyjadrenie doby pre obnovu dát. (napr. formou </w:t>
      </w:r>
      <w:hyperlink r:id="rId85" w:tooltip="SLA (Service Level Agreement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SLA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). Na druhú stranu poskytovatelia dnes môžu voliť rôzne technológie zálohovanie, respektíve replikovanie dát a dobu obnovy dát znížiť až k nulovému výpadku. Existujúce technológie sa delia zhruba nasledovne:</w:t>
      </w:r>
    </w:p>
    <w:p w14:paraId="11173430" w14:textId="77777777" w:rsidR="00E84390" w:rsidRPr="00B73779" w:rsidRDefault="00E84390" w:rsidP="00B73779">
      <w:pPr>
        <w:numPr>
          <w:ilvl w:val="0"/>
          <w:numId w:val="63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Tradičné zálohovanie - výpadok a obnova trvá cca hodiny až dni</w:t>
      </w:r>
    </w:p>
    <w:p w14:paraId="4239C372" w14:textId="77777777" w:rsidR="00E84390" w:rsidRPr="00B73779" w:rsidRDefault="00E84390" w:rsidP="00B73779">
      <w:pPr>
        <w:numPr>
          <w:ilvl w:val="0"/>
          <w:numId w:val="63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Asynchrónne replikácie dát - výpadok a obnova v poriadku sekúnd až minút</w:t>
      </w:r>
    </w:p>
    <w:p w14:paraId="3D0BB41F" w14:textId="77777777" w:rsidR="00E84390" w:rsidRPr="00B73779" w:rsidRDefault="00E84390" w:rsidP="00B73779">
      <w:pPr>
        <w:numPr>
          <w:ilvl w:val="0"/>
          <w:numId w:val="63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Synchrónny replikácie dát - nulový výpadok</w:t>
      </w:r>
    </w:p>
    <w:p w14:paraId="0509DC96" w14:textId="77777777" w:rsidR="00E84390" w:rsidRPr="00B73779" w:rsidRDefault="00E84390" w:rsidP="00F77A83">
      <w:pPr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</w:p>
    <w:p w14:paraId="6660195E" w14:textId="77777777" w:rsidR="00E84390" w:rsidRPr="00B73779" w:rsidRDefault="00E84390" w:rsidP="00F77A83">
      <w:pPr>
        <w:shd w:val="clear" w:color="auto" w:fill="FFFFFF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bookmarkStart w:id="256" w:name="_RPO_(Recovery_Point"/>
      <w:bookmarkEnd w:id="256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RPO (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Recovery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 xml:space="preserve"> Point </w:t>
      </w:r>
      <w:proofErr w:type="spellStart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Objective</w:t>
      </w:r>
      <w:proofErr w:type="spellEnd"/>
      <w:r w:rsidRPr="00B73779">
        <w:rPr>
          <w:rFonts w:ascii="Tahoma" w:hAnsi="Tahoma" w:cs="Tahoma"/>
          <w:b/>
          <w:i/>
          <w:color w:val="808080" w:themeColor="background1" w:themeShade="80"/>
          <w:sz w:val="16"/>
          <w:szCs w:val="16"/>
        </w:rPr>
        <w:t>)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 xml:space="preserve"> je jeden z ukazovateľov dostupnosti dát. RPO vyjadruje, do akého stavu (bodu) v minulosti možno obnoviť dáta.</w:t>
      </w:r>
    </w:p>
    <w:p w14:paraId="557B4215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0FBA11CE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Recovery</w:t>
      </w:r>
      <w:proofErr w:type="spellEnd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 xml:space="preserve"> Point </w:t>
      </w:r>
      <w:proofErr w:type="spellStart"/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Objective</w:t>
      </w:r>
      <w:proofErr w:type="spellEnd"/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(zvyčajne sa požíva skratka RPO) je jeden z ukazovateľov </w:t>
      </w:r>
      <w:hyperlink r:id="rId86" w:tooltip="Dostupnosť (Availability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dostupnosti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 dát. RPO vyjadruje, do akého stavu (bodu) v minulosti možno obnoviť </w:t>
      </w:r>
      <w:hyperlink r:id="rId87" w:tooltip="Dáta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dáta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. Inými slovami množstvo dát, o ktoré môže organizácia prísť.</w:t>
      </w:r>
    </w:p>
    <w:p w14:paraId="1E2D935E" w14:textId="77777777" w:rsidR="00B73779" w:rsidRPr="00B73779" w:rsidRDefault="00B73779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</w:pPr>
    </w:p>
    <w:p w14:paraId="7049B977" w14:textId="77777777" w:rsidR="00E84390" w:rsidRPr="00B73779" w:rsidRDefault="00E84390" w:rsidP="00F77A83">
      <w:pPr>
        <w:pStyle w:val="Normlnywebov"/>
        <w:shd w:val="clear" w:color="auto" w:fill="FFFFFF"/>
        <w:spacing w:before="0" w:beforeAutospacing="0" w:after="0" w:afterAutospacing="0"/>
        <w:ind w:left="851" w:hanging="851"/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</w:pPr>
      <w:r w:rsidRPr="00B73779">
        <w:rPr>
          <w:rStyle w:val="Siln"/>
          <w:rFonts w:ascii="Tahoma" w:eastAsiaTheme="majorEastAsia" w:hAnsi="Tahoma" w:cs="Tahoma"/>
          <w:i/>
          <w:color w:val="808080" w:themeColor="background1" w:themeShade="80"/>
          <w:sz w:val="16"/>
          <w:szCs w:val="16"/>
          <w:lang w:val="sk-SK"/>
        </w:rPr>
        <w:t>Využitie RPO v praxi</w:t>
      </w: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: Ukazovateľ RPO sa z pohľadu zákazníka využíva pre vyjadrenie množstva obnoviteľných dát. (napr. formou </w:t>
      </w:r>
      <w:hyperlink r:id="rId88" w:tooltip="SLA (Service Level Agreement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SLA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). Na druhú stranu poskytovatelia dnes môžu voliť rôzne technológie </w:t>
      </w:r>
      <w:hyperlink r:id="rId89" w:tooltip="Zálohovanie (Backup)" w:history="1">
        <w:r w:rsidRPr="00B73779">
          <w:rPr>
            <w:rStyle w:val="Hypertextovprepojenie"/>
            <w:rFonts w:ascii="Tahoma" w:hAnsi="Tahoma" w:cs="Tahoma"/>
            <w:i/>
            <w:color w:val="808080" w:themeColor="background1" w:themeShade="80"/>
            <w:sz w:val="16"/>
            <w:szCs w:val="16"/>
            <w:lang w:val="sk-SK"/>
          </w:rPr>
          <w:t>zálohovanie</w:t>
        </w:r>
      </w:hyperlink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  <w:lang w:val="sk-SK"/>
        </w:rPr>
        <w:t>, respektíve replikovanie dát a bod obnovy dát znížiť až k nulovej strate. Existujúce technológie sa delia zhruba nasledovne:</w:t>
      </w:r>
    </w:p>
    <w:p w14:paraId="575CFBD2" w14:textId="77777777" w:rsidR="00E84390" w:rsidRPr="00B73779" w:rsidRDefault="00E84390" w:rsidP="00B73779">
      <w:pPr>
        <w:numPr>
          <w:ilvl w:val="0"/>
          <w:numId w:val="64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Tradičné zálohovanie - výpadok a obnova trvá cca hodiny až dni</w:t>
      </w:r>
    </w:p>
    <w:p w14:paraId="25358F37" w14:textId="77777777" w:rsidR="00E84390" w:rsidRPr="00B73779" w:rsidRDefault="00E84390" w:rsidP="00B73779">
      <w:pPr>
        <w:numPr>
          <w:ilvl w:val="0"/>
          <w:numId w:val="64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Asynchrónne replikácie dát - výpadok a obnova v poriadku sekúnd až minút, strata sa blíži k nule</w:t>
      </w:r>
    </w:p>
    <w:p w14:paraId="12C4085A" w14:textId="77777777" w:rsidR="00E84390" w:rsidRPr="00B73779" w:rsidRDefault="00E84390" w:rsidP="00B73779">
      <w:pPr>
        <w:numPr>
          <w:ilvl w:val="0"/>
          <w:numId w:val="64"/>
        </w:numPr>
        <w:shd w:val="clear" w:color="auto" w:fill="FFFFFF"/>
        <w:rPr>
          <w:rFonts w:ascii="Tahoma" w:hAnsi="Tahoma" w:cs="Tahoma"/>
          <w:i/>
          <w:color w:val="808080" w:themeColor="background1" w:themeShade="80"/>
          <w:sz w:val="16"/>
          <w:szCs w:val="16"/>
        </w:rPr>
      </w:pPr>
      <w:r w:rsidRPr="00B73779">
        <w:rPr>
          <w:rFonts w:ascii="Tahoma" w:hAnsi="Tahoma" w:cs="Tahoma"/>
          <w:i/>
          <w:color w:val="808080" w:themeColor="background1" w:themeShade="80"/>
          <w:sz w:val="16"/>
          <w:szCs w:val="16"/>
        </w:rPr>
        <w:t>Synchrónny replikácie dát - nulová strata</w:t>
      </w:r>
    </w:p>
    <w:p w14:paraId="0581103C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FF0000"/>
          <w:sz w:val="16"/>
          <w:szCs w:val="16"/>
        </w:rPr>
      </w:pPr>
    </w:p>
    <w:p w14:paraId="43586F5D" w14:textId="35AF640F" w:rsidR="00E84390" w:rsidRPr="00F77A83" w:rsidRDefault="000C09D1" w:rsidP="00F77A83">
      <w:pPr>
        <w:pStyle w:val="Nadpis1"/>
        <w:ind w:left="851" w:hanging="851"/>
        <w:rPr>
          <w:caps/>
        </w:rPr>
      </w:pPr>
      <w:bookmarkStart w:id="257" w:name="_Toc15939656"/>
      <w:bookmarkStart w:id="258" w:name="_Toc40618948"/>
      <w:r>
        <w:rPr>
          <w:caps/>
        </w:rPr>
        <w:t xml:space="preserve">Bezpečnosť, </w:t>
      </w:r>
      <w:r w:rsidR="00E84390" w:rsidRPr="00F77A83">
        <w:rPr>
          <w:caps/>
        </w:rPr>
        <w:t>authority manažment</w:t>
      </w:r>
      <w:bookmarkEnd w:id="257"/>
      <w:r>
        <w:rPr>
          <w:caps/>
        </w:rPr>
        <w:t xml:space="preserve"> a návrh riešenia</w:t>
      </w:r>
      <w:bookmarkEnd w:id="258"/>
    </w:p>
    <w:p w14:paraId="32B52B03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popis bezpečnosti a 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authority</w:t>
      </w:r>
      <w:proofErr w:type="spellEnd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 manažmentu.</w:t>
      </w:r>
    </w:p>
    <w:p w14:paraId="6B3FDEF7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C599182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59" w:name="_Toc15939657"/>
      <w:bookmarkStart w:id="260" w:name="_Toc40618949"/>
      <w:r w:rsidRPr="00F77A83">
        <w:t>Zásady bezpečnosti (fyzická a sieťová bezpečnosť, zabezpečenie OS)</w:t>
      </w:r>
      <w:bookmarkEnd w:id="259"/>
      <w:bookmarkEnd w:id="260"/>
    </w:p>
    <w:p w14:paraId="632FF1BB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1" w:name="_Toc15939658"/>
      <w:bookmarkStart w:id="262" w:name="_Toc40618950"/>
      <w:r w:rsidRPr="00F77A83">
        <w:t>Zabezpečenie komunikácie a integrity</w:t>
      </w:r>
      <w:bookmarkEnd w:id="261"/>
      <w:bookmarkEnd w:id="262"/>
    </w:p>
    <w:p w14:paraId="4159740A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3" w:name="_Toc15939659"/>
      <w:bookmarkStart w:id="264" w:name="_Toc40618951"/>
      <w:r w:rsidRPr="00F77A83">
        <w:t xml:space="preserve">Riadenie prístupu (Audit </w:t>
      </w:r>
      <w:proofErr w:type="spellStart"/>
      <w:r w:rsidRPr="00F77A83">
        <w:t>trails</w:t>
      </w:r>
      <w:proofErr w:type="spellEnd"/>
      <w:r w:rsidRPr="00F77A83">
        <w:t xml:space="preserve"> – sledovanie logovania do systému)</w:t>
      </w:r>
      <w:bookmarkEnd w:id="263"/>
      <w:bookmarkEnd w:id="264"/>
    </w:p>
    <w:p w14:paraId="1FC58D0F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5" w:name="_Toc15939660"/>
      <w:bookmarkStart w:id="266" w:name="_Toc40618952"/>
      <w:r w:rsidRPr="00F77A83">
        <w:t>Definovanie používateľských rolí</w:t>
      </w:r>
      <w:bookmarkEnd w:id="265"/>
      <w:bookmarkEnd w:id="266"/>
    </w:p>
    <w:p w14:paraId="78C141BA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7" w:name="_Toc15939661"/>
      <w:bookmarkStart w:id="268" w:name="_Toc40618953"/>
      <w:r w:rsidRPr="00F77A83">
        <w:t>Metodika manažmentu používateľov</w:t>
      </w:r>
      <w:bookmarkEnd w:id="267"/>
      <w:bookmarkEnd w:id="268"/>
      <w:r w:rsidRPr="00F77A83">
        <w:t xml:space="preserve"> </w:t>
      </w:r>
    </w:p>
    <w:p w14:paraId="29036F23" w14:textId="77777777" w:rsidR="00E84390" w:rsidRPr="00F77A83" w:rsidRDefault="00E84390" w:rsidP="00B73779">
      <w:pPr>
        <w:pStyle w:val="Nadpis2"/>
        <w:numPr>
          <w:ilvl w:val="1"/>
          <w:numId w:val="12"/>
        </w:numPr>
        <w:ind w:left="851" w:hanging="709"/>
      </w:pPr>
      <w:bookmarkStart w:id="269" w:name="_Toc15939662"/>
      <w:bookmarkStart w:id="270" w:name="_Toc40618954"/>
      <w:r w:rsidRPr="00F77A83">
        <w:t>Ďalšie (doplňte podľa potreby)</w:t>
      </w:r>
      <w:bookmarkEnd w:id="269"/>
      <w:bookmarkEnd w:id="270"/>
    </w:p>
    <w:p w14:paraId="03CB6138" w14:textId="77777777" w:rsidR="00E84390" w:rsidRPr="00F77A83" w:rsidRDefault="00E84390" w:rsidP="00F77A83">
      <w:pPr>
        <w:pStyle w:val="MLOdsek"/>
        <w:numPr>
          <w:ilvl w:val="0"/>
          <w:numId w:val="0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Požiadavky na bezpečnosť a pravidlá vývoja a riadenie prostredí,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doporučujeme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zohľadniť:</w:t>
      </w:r>
    </w:p>
    <w:p w14:paraId="2C5D4A1B" w14:textId="77777777" w:rsidR="00E84390" w:rsidRPr="00F77A83" w:rsidRDefault="00E84390" w:rsidP="00B73779">
      <w:pPr>
        <w:pStyle w:val="MLOdsek"/>
        <w:numPr>
          <w:ilvl w:val="0"/>
          <w:numId w:val="2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b/>
          <w:color w:val="0070C0"/>
          <w:sz w:val="16"/>
          <w:szCs w:val="16"/>
          <w:lang w:eastAsia="sk-SK"/>
        </w:rPr>
        <w:t>Metodiku pre systematické zabezpečenie organizácií verejnej správy</w:t>
      </w: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 xml:space="preserve"> v oblasti informačnej bezpečnosti</w:t>
      </w:r>
      <w:r w:rsidRPr="00F77A83">
        <w:rPr>
          <w:rStyle w:val="Odkaznapoznmkupodiarou"/>
          <w:rFonts w:ascii="Tahoma" w:hAnsi="Tahoma" w:cs="Tahoma"/>
          <w:color w:val="0070C0"/>
          <w:sz w:val="16"/>
          <w:szCs w:val="16"/>
          <w:lang w:eastAsia="sk-SK"/>
        </w:rPr>
        <w:t xml:space="preserve"> </w:t>
      </w: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 xml:space="preserve"> (dostupná na </w:t>
      </w:r>
      <w:hyperlink r:id="rId90" w:history="1">
        <w:r w:rsidRPr="00F77A83">
          <w:rPr>
            <w:rStyle w:val="Hypertextovprepojenie"/>
            <w:rFonts w:ascii="Tahoma" w:hAnsi="Tahoma" w:cs="Tahoma"/>
            <w:color w:val="0070C0"/>
            <w:sz w:val="16"/>
            <w:szCs w:val="16"/>
          </w:rPr>
          <w:t>https://www.csirt.gov.sk/doc/MetodikaZabezpeceniaIKT_v2.0.pdf</w:t>
        </w:r>
      </w:hyperlink>
      <w:r w:rsidRPr="00F77A83">
        <w:rPr>
          <w:rFonts w:ascii="Tahoma" w:hAnsi="Tahoma" w:cs="Tahoma"/>
          <w:color w:val="0070C0"/>
          <w:sz w:val="16"/>
          <w:szCs w:val="16"/>
        </w:rPr>
        <w:t>, ďalej len „</w:t>
      </w:r>
      <w:r w:rsidRPr="00F77A83">
        <w:rPr>
          <w:rFonts w:ascii="Tahoma" w:hAnsi="Tahoma" w:cs="Tahoma"/>
          <w:b/>
          <w:color w:val="0070C0"/>
          <w:sz w:val="16"/>
          <w:szCs w:val="16"/>
        </w:rPr>
        <w:t>Metodika zabezpečenia</w:t>
      </w:r>
      <w:r w:rsidRPr="00F77A83">
        <w:rPr>
          <w:rFonts w:ascii="Tahoma" w:hAnsi="Tahoma" w:cs="Tahoma"/>
          <w:color w:val="0070C0"/>
          <w:sz w:val="16"/>
          <w:szCs w:val="16"/>
        </w:rPr>
        <w:t>“)</w:t>
      </w:r>
    </w:p>
    <w:p w14:paraId="11F0C075" w14:textId="77777777" w:rsidR="00E84390" w:rsidRPr="00F77A83" w:rsidRDefault="00E84390" w:rsidP="00B73779">
      <w:pPr>
        <w:pStyle w:val="MLOdsek"/>
        <w:numPr>
          <w:ilvl w:val="0"/>
          <w:numId w:val="2"/>
        </w:numPr>
        <w:spacing w:after="0" w:line="240" w:lineRule="auto"/>
        <w:ind w:left="851" w:hanging="851"/>
        <w:jc w:val="left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>Súčasťou dodávky riešenia je aj</w:t>
      </w:r>
      <w:r w:rsidRPr="00F77A83">
        <w:rPr>
          <w:rFonts w:ascii="Tahoma" w:hAnsi="Tahoma" w:cs="Tahoma"/>
          <w:b/>
          <w:color w:val="0070C0"/>
          <w:sz w:val="16"/>
          <w:szCs w:val="16"/>
          <w:lang w:eastAsia="sk-SK"/>
        </w:rPr>
        <w:t xml:space="preserve"> Bezpečnostný projekt </w:t>
      </w:r>
      <w:r w:rsidRPr="00F77A83">
        <w:rPr>
          <w:rFonts w:ascii="Tahoma" w:hAnsi="Tahoma" w:cs="Tahoma"/>
          <w:color w:val="0070C0"/>
          <w:sz w:val="16"/>
          <w:szCs w:val="16"/>
          <w:lang w:eastAsia="sk-SK"/>
        </w:rPr>
        <w:t>– tvorí samostatný dokument dodávky. Bezpečnosť dodávanie riešenia bude preverená pri akceptácii diela auditom.</w:t>
      </w:r>
    </w:p>
    <w:p w14:paraId="5C14096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7B926B6" w14:textId="77777777" w:rsidR="00E84390" w:rsidRPr="00F77A83" w:rsidRDefault="00E84390" w:rsidP="00F77A83">
      <w:pPr>
        <w:pStyle w:val="Nadpis1"/>
        <w:ind w:left="851" w:hanging="851"/>
        <w:rPr>
          <w:caps/>
        </w:rPr>
      </w:pPr>
      <w:bookmarkStart w:id="271" w:name="_Toc15939663"/>
      <w:bookmarkStart w:id="272" w:name="_Toc40618955"/>
      <w:r w:rsidRPr="00F77A83">
        <w:rPr>
          <w:caps/>
        </w:rPr>
        <w:t>Testovanie</w:t>
      </w:r>
      <w:bookmarkEnd w:id="271"/>
      <w:bookmarkEnd w:id="272"/>
    </w:p>
    <w:p w14:paraId="650EBE60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Tento bod / kapitola bude obsahovať </w:t>
      </w:r>
      <w:r w:rsidRPr="00F77A83">
        <w:rPr>
          <w:rFonts w:ascii="Tahoma" w:hAnsi="Tahoma" w:cs="Tahoma"/>
          <w:b/>
          <w:i/>
          <w:color w:val="0070C0"/>
          <w:sz w:val="16"/>
          <w:szCs w:val="16"/>
        </w:rPr>
        <w:t>popis testovania a akceptácie navrhovaného riešenia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(vrátane rozhraní). Agenda testovania musí byť realizovaná v súlade so štandardami ISTQB</w:t>
      </w:r>
      <w:r w:rsidRPr="00F77A83">
        <w:rPr>
          <w:rFonts w:asciiTheme="majorHAnsi" w:hAnsiTheme="majorHAnsi" w:cstheme="majorHAnsi"/>
          <w:sz w:val="22"/>
          <w:szCs w:val="22"/>
        </w:rPr>
        <w:t>.</w:t>
      </w:r>
    </w:p>
    <w:p w14:paraId="01AA53CD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7E5D9AAA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3" w:name="_Toc15939664"/>
      <w:bookmarkStart w:id="274" w:name="_Toc40618956"/>
      <w:r w:rsidRPr="00F77A83">
        <w:t>Návrh rozsahu a spôsobu testovania</w:t>
      </w:r>
      <w:bookmarkEnd w:id="273"/>
      <w:bookmarkEnd w:id="274"/>
    </w:p>
    <w:p w14:paraId="680358A1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Tento bod / kapitola bude obsahovať zoznam a popis použitých dodávateľských testov (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factory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testing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>) a akceptačných testov.</w:t>
      </w:r>
    </w:p>
    <w:p w14:paraId="636BFB04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</w:rPr>
        <w:t>Minimálny rozsah testov (podľa Plánu kvality) by mal obsahovať:</w:t>
      </w:r>
    </w:p>
    <w:p w14:paraId="4089C330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Funkčné testy</w:t>
      </w:r>
    </w:p>
    <w:p w14:paraId="0011D026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Bezpečnostné testy (+ Bezpečnostný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project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)</w:t>
      </w:r>
    </w:p>
    <w:p w14:paraId="466AEEC3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Záťažové testy / Regresné testy</w:t>
      </w:r>
    </w:p>
    <w:p w14:paraId="0F568816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Systémové integračné testy</w:t>
      </w:r>
    </w:p>
    <w:p w14:paraId="05AF5B8F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UX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sumatívne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 testy (výstup: Report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sumatívnych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 xml:space="preserve"> testov)</w:t>
      </w:r>
    </w:p>
    <w:p w14:paraId="33582CD4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UAT testy</w:t>
      </w:r>
    </w:p>
    <w:p w14:paraId="58BC9D7A" w14:textId="77777777" w:rsidR="00E84390" w:rsidRPr="00F77A83" w:rsidRDefault="00E84390" w:rsidP="00B73779">
      <w:pPr>
        <w:pStyle w:val="Odsekzoznamu"/>
        <w:numPr>
          <w:ilvl w:val="0"/>
          <w:numId w:val="41"/>
        </w:numPr>
        <w:ind w:left="851" w:hanging="851"/>
        <w:rPr>
          <w:rFonts w:ascii="Tahoma" w:hAnsi="Tahoma" w:cs="Tahoma"/>
          <w:i/>
          <w:color w:val="0070C0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lang w:val="sk-SK"/>
        </w:rPr>
        <w:t>Monitoring systémov (test)</w:t>
      </w:r>
    </w:p>
    <w:p w14:paraId="56F230B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i/>
          <w:color w:val="0070C0"/>
          <w:sz w:val="16"/>
          <w:szCs w:val="16"/>
        </w:rPr>
      </w:pPr>
    </w:p>
    <w:p w14:paraId="24434C00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5" w:name="_Toc15939665"/>
      <w:bookmarkStart w:id="276" w:name="_Toc40618957"/>
      <w:r w:rsidRPr="00F77A83">
        <w:lastRenderedPageBreak/>
        <w:t>Zoznam testovacích prípadov (scenárov)</w:t>
      </w:r>
      <w:bookmarkEnd w:id="275"/>
      <w:bookmarkEnd w:id="276"/>
    </w:p>
    <w:p w14:paraId="44C750F9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7" w:name="_Toc15939666"/>
      <w:bookmarkStart w:id="278" w:name="_Toc40618958"/>
      <w:r w:rsidRPr="00F77A83">
        <w:t>Spôsob nasadenia a konfigurácia testovacieho prostredia</w:t>
      </w:r>
      <w:bookmarkEnd w:id="277"/>
      <w:bookmarkEnd w:id="278"/>
    </w:p>
    <w:p w14:paraId="2D7A4A68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79" w:name="_Toc15939667"/>
      <w:bookmarkStart w:id="280" w:name="_Toc40618959"/>
      <w:proofErr w:type="spellStart"/>
      <w:r w:rsidRPr="00F77A83">
        <w:t>Sumatívne</w:t>
      </w:r>
      <w:proofErr w:type="spellEnd"/>
      <w:r w:rsidRPr="00F77A83">
        <w:t xml:space="preserve"> testovanie </w:t>
      </w:r>
      <w:proofErr w:type="spellStart"/>
      <w:r w:rsidRPr="00F77A83">
        <w:t>benchmarking</w:t>
      </w:r>
      <w:proofErr w:type="spellEnd"/>
      <w:r w:rsidRPr="00F77A83">
        <w:t xml:space="preserve"> používateľského rozhrania (UX)</w:t>
      </w:r>
      <w:bookmarkEnd w:id="279"/>
      <w:bookmarkEnd w:id="280"/>
    </w:p>
    <w:p w14:paraId="47854B7A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281" w:name="_Toc15939668"/>
      <w:bookmarkStart w:id="282" w:name="_Toc40618960"/>
      <w:r w:rsidRPr="00F77A83">
        <w:t>Ďalšie (doplňte podľa potreby)</w:t>
      </w:r>
      <w:bookmarkEnd w:id="281"/>
      <w:bookmarkEnd w:id="282"/>
    </w:p>
    <w:p w14:paraId="5FAD5D09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Doporučenie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pre podkapitolu: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testovanie </w:t>
      </w:r>
      <w:proofErr w:type="spellStart"/>
      <w:r w:rsidRPr="00F77A83">
        <w:rPr>
          <w:rFonts w:ascii="Tahoma" w:hAnsi="Tahoma" w:cs="Tahoma"/>
          <w:b/>
          <w:color w:val="0070C0"/>
          <w:sz w:val="16"/>
          <w:szCs w:val="16"/>
        </w:rPr>
        <w:t>benchmarking</w:t>
      </w:r>
      <w:proofErr w:type="spellEnd"/>
      <w:r w:rsidRPr="00F77A83">
        <w:rPr>
          <w:rFonts w:ascii="Tahoma" w:hAnsi="Tahoma" w:cs="Tahoma"/>
          <w:b/>
          <w:color w:val="0070C0"/>
          <w:sz w:val="16"/>
          <w:szCs w:val="16"/>
        </w:rPr>
        <w:t xml:space="preserve"> používateľského rozhrania (UX)</w:t>
      </w:r>
    </w:p>
    <w:p w14:paraId="18D71AAF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bookmarkStart w:id="283" w:name="_Toc8142014"/>
      <w:bookmarkStart w:id="284" w:name="_Toc14077855"/>
      <w:bookmarkStart w:id="285" w:name="_Toc14078071"/>
      <w:r w:rsidRPr="00F77A83">
        <w:rPr>
          <w:rFonts w:ascii="Tahoma" w:hAnsi="Tahoma" w:cs="Tahoma"/>
          <w:color w:val="0070C0"/>
          <w:sz w:val="16"/>
          <w:szCs w:val="16"/>
        </w:rPr>
        <w:t xml:space="preserve">Príklad výstupu - Report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sumatívneho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testovania použiteľnosti</w:t>
      </w:r>
      <w:bookmarkEnd w:id="283"/>
      <w:bookmarkEnd w:id="284"/>
      <w:bookmarkEnd w:id="285"/>
    </w:p>
    <w:p w14:paraId="0F275B15" w14:textId="77777777" w:rsidR="00E84390" w:rsidRPr="00F77A83" w:rsidRDefault="00E84390" w:rsidP="00F77A83">
      <w:pPr>
        <w:pStyle w:val="Nadpis3"/>
        <w:keepNext/>
        <w:keepLines/>
        <w:widowControl w:val="0"/>
        <w:numPr>
          <w:ilvl w:val="2"/>
          <w:numId w:val="0"/>
        </w:numPr>
        <w:ind w:left="851" w:hanging="851"/>
        <w:rPr>
          <w:rFonts w:cs="Tahoma"/>
          <w:color w:val="0070C0"/>
          <w:szCs w:val="16"/>
        </w:rPr>
      </w:pPr>
    </w:p>
    <w:p w14:paraId="73DDEE3F" w14:textId="77777777" w:rsidR="00E84390" w:rsidRPr="00F77A83" w:rsidRDefault="00E84390" w:rsidP="00F77A83">
      <w:pPr>
        <w:ind w:left="851" w:hanging="851"/>
        <w:jc w:val="center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noProof/>
          <w:color w:val="0070C0"/>
          <w:sz w:val="16"/>
          <w:szCs w:val="16"/>
        </w:rPr>
        <w:drawing>
          <wp:inline distT="114300" distB="114300" distL="114300" distR="114300" wp14:anchorId="67CCBFAB" wp14:editId="34E20460">
            <wp:extent cx="5943600" cy="269240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9DAE1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0070C0"/>
          <w:sz w:val="16"/>
          <w:szCs w:val="16"/>
        </w:rPr>
      </w:pPr>
      <w:r w:rsidRPr="00F77A83">
        <w:rPr>
          <w:rFonts w:ascii="Tahoma" w:hAnsi="Tahoma" w:cs="Tahoma"/>
          <w:i/>
          <w:color w:val="0070C0"/>
          <w:sz w:val="16"/>
          <w:szCs w:val="16"/>
          <w:highlight w:val="yellow"/>
        </w:rPr>
        <w:t>Obrázok X.:</w:t>
      </w:r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príklady </w:t>
      </w:r>
      <w:proofErr w:type="spellStart"/>
      <w:r w:rsidRPr="00F77A83">
        <w:rPr>
          <w:rFonts w:ascii="Tahoma" w:hAnsi="Tahoma" w:cs="Tahoma"/>
          <w:i/>
          <w:color w:val="0070C0"/>
          <w:sz w:val="16"/>
          <w:szCs w:val="16"/>
        </w:rPr>
        <w:t>sumatívneho</w:t>
      </w:r>
      <w:proofErr w:type="spellEnd"/>
      <w:r w:rsidRPr="00F77A83">
        <w:rPr>
          <w:rFonts w:ascii="Tahoma" w:hAnsi="Tahoma" w:cs="Tahoma"/>
          <w:i/>
          <w:color w:val="0070C0"/>
          <w:sz w:val="16"/>
          <w:szCs w:val="16"/>
        </w:rPr>
        <w:t xml:space="preserve"> testovania</w:t>
      </w:r>
    </w:p>
    <w:p w14:paraId="291EA41C" w14:textId="77777777" w:rsidR="00E84390" w:rsidRPr="00F77A83" w:rsidRDefault="00E84390" w:rsidP="00F77A83">
      <w:pPr>
        <w:ind w:left="851" w:hanging="851"/>
        <w:jc w:val="center"/>
        <w:rPr>
          <w:rFonts w:ascii="Tahoma" w:hAnsi="Tahoma" w:cs="Tahoma"/>
          <w:i/>
          <w:color w:val="0070C0"/>
          <w:sz w:val="16"/>
          <w:szCs w:val="16"/>
        </w:rPr>
      </w:pPr>
    </w:p>
    <w:p w14:paraId="178A8CC2" w14:textId="77777777" w:rsidR="00E84390" w:rsidRPr="00F77A83" w:rsidRDefault="00E84390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Sumatívne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testovanie použiteľnosti prototypu je vykonané na vzorke aspoň 21 respondentov, ktorí sú zvolení z cieľových skupín používateľského rozhrania. Výstupom testovania je report, ktorý obsahuje napríklad:</w:t>
      </w:r>
    </w:p>
    <w:p w14:paraId="3946A600" w14:textId="77777777" w:rsidR="00E84390" w:rsidRPr="00F77A83" w:rsidRDefault="00E84390" w:rsidP="00B73779">
      <w:pPr>
        <w:numPr>
          <w:ilvl w:val="0"/>
          <w:numId w:val="32"/>
        </w:numPr>
        <w:spacing w:before="200"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sprioritizovaný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zoznam identifikovaných problémov použiteľnosti podľa frekvencie a závažnosti,</w:t>
      </w:r>
    </w:p>
    <w:p w14:paraId="665B1854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dokumentáciu meraných metrík pre kľúčové prípady použitia:</w:t>
      </w:r>
    </w:p>
    <w:p w14:paraId="4FC12F8C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čas úlohy</w:t>
      </w:r>
    </w:p>
    <w:p w14:paraId="4149F051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chybovosť úlohy</w:t>
      </w:r>
    </w:p>
    <w:p w14:paraId="4C9520D4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efektivita úlohy</w:t>
      </w:r>
    </w:p>
    <w:p w14:paraId="101930D9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výsledok merania SUS skóre,</w:t>
      </w:r>
    </w:p>
    <w:p w14:paraId="3173A16A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scenár testovania,</w:t>
      </w:r>
    </w:p>
    <w:p w14:paraId="3C043C45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screener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–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sociodemografický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 xml:space="preserve"> charakter oslovených používateľov,</w:t>
      </w:r>
    </w:p>
    <w:p w14:paraId="0988F7F7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 xml:space="preserve">priebeh oslovovania a naplnenie </w:t>
      </w:r>
      <w:proofErr w:type="spellStart"/>
      <w:r w:rsidRPr="00F77A83">
        <w:rPr>
          <w:rFonts w:ascii="Tahoma" w:hAnsi="Tahoma" w:cs="Tahoma"/>
          <w:color w:val="0070C0"/>
          <w:sz w:val="16"/>
          <w:szCs w:val="16"/>
        </w:rPr>
        <w:t>screeneru</w:t>
      </w:r>
      <w:proofErr w:type="spellEnd"/>
      <w:r w:rsidRPr="00F77A83">
        <w:rPr>
          <w:rFonts w:ascii="Tahoma" w:hAnsi="Tahoma" w:cs="Tahoma"/>
          <w:color w:val="0070C0"/>
          <w:sz w:val="16"/>
          <w:szCs w:val="16"/>
        </w:rPr>
        <w:t>,</w:t>
      </w:r>
    </w:p>
    <w:p w14:paraId="669D6A7D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dátum vykonania výskumu</w:t>
      </w:r>
    </w:p>
    <w:p w14:paraId="400B1A3F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popis metodiky testovania.</w:t>
      </w:r>
    </w:p>
    <w:p w14:paraId="04FABEC1" w14:textId="77777777" w:rsidR="00E84390" w:rsidRPr="00F77A83" w:rsidRDefault="00E84390" w:rsidP="00B73779">
      <w:pPr>
        <w:numPr>
          <w:ilvl w:val="0"/>
          <w:numId w:val="32"/>
        </w:numPr>
        <w:spacing w:line="276" w:lineRule="auto"/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F77A83">
        <w:rPr>
          <w:rFonts w:ascii="Tahoma" w:hAnsi="Tahoma" w:cs="Tahoma"/>
          <w:color w:val="0070C0"/>
          <w:sz w:val="16"/>
          <w:szCs w:val="16"/>
        </w:rPr>
        <w:t>Report testovania prístupnosti</w:t>
      </w:r>
    </w:p>
    <w:p w14:paraId="227499C1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286" w:name="_Toc15939669"/>
      <w:bookmarkStart w:id="287" w:name="_Toc40618961"/>
      <w:r w:rsidRPr="00F77A83">
        <w:rPr>
          <w:caps/>
        </w:rPr>
        <w:t>Školenia</w:t>
      </w:r>
      <w:bookmarkEnd w:id="286"/>
      <w:bookmarkEnd w:id="287"/>
    </w:p>
    <w:p w14:paraId="6E3B37F5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zoznam školení, ich obsah, spôsob vykonania školení a popis dodanej školiacej dokumentácie.</w:t>
      </w:r>
    </w:p>
    <w:p w14:paraId="70DEB0B4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2A2DEF97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88" w:name="_Toc15939670"/>
      <w:bookmarkStart w:id="289" w:name="_Toc40618962"/>
      <w:r w:rsidRPr="00F77A83">
        <w:t>Zoznam, obsah školení, cieľová skupina</w:t>
      </w:r>
      <w:bookmarkEnd w:id="288"/>
      <w:bookmarkEnd w:id="289"/>
    </w:p>
    <w:p w14:paraId="3F4D339F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90" w:name="_Toc15939671"/>
      <w:bookmarkStart w:id="291" w:name="_Toc40618963"/>
      <w:r w:rsidRPr="00F77A83">
        <w:t>Spôsob vykonania školení</w:t>
      </w:r>
      <w:bookmarkEnd w:id="290"/>
      <w:bookmarkEnd w:id="291"/>
    </w:p>
    <w:p w14:paraId="0FC22458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92" w:name="_Toc15939672"/>
      <w:bookmarkStart w:id="293" w:name="_Toc40618964"/>
      <w:r w:rsidRPr="00F77A83">
        <w:t>Dokumentácia ku školeniam</w:t>
      </w:r>
      <w:bookmarkEnd w:id="292"/>
      <w:bookmarkEnd w:id="293"/>
    </w:p>
    <w:p w14:paraId="25F905AF" w14:textId="77777777" w:rsidR="00E84390" w:rsidRPr="00F77A83" w:rsidRDefault="00E84390" w:rsidP="00B73779">
      <w:pPr>
        <w:pStyle w:val="Nadpis2"/>
        <w:numPr>
          <w:ilvl w:val="1"/>
          <w:numId w:val="13"/>
        </w:numPr>
        <w:ind w:left="851" w:hanging="709"/>
      </w:pPr>
      <w:bookmarkStart w:id="294" w:name="_Toc15939673"/>
      <w:bookmarkStart w:id="295" w:name="_Toc40618965"/>
      <w:r w:rsidRPr="00F77A83">
        <w:t>Ďalšie (doplňte podľa potreby)</w:t>
      </w:r>
      <w:bookmarkEnd w:id="294"/>
      <w:bookmarkEnd w:id="295"/>
    </w:p>
    <w:p w14:paraId="5D5BC983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sz w:val="16"/>
          <w:szCs w:val="16"/>
          <w:lang w:val="sk-SK"/>
        </w:rPr>
      </w:pPr>
    </w:p>
    <w:p w14:paraId="254E969C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296" w:name="_Toc15939674"/>
      <w:bookmarkStart w:id="297" w:name="_Toc40618966"/>
      <w:r w:rsidRPr="00F77A83">
        <w:rPr>
          <w:caps/>
        </w:rPr>
        <w:t>Harmonogram riešenia</w:t>
      </w:r>
      <w:bookmarkEnd w:id="296"/>
      <w:bookmarkEnd w:id="297"/>
    </w:p>
    <w:p w14:paraId="52F4A75A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Tento bod / kapitola bude obsahovať stručný textový popis súčinnosti v jednotlivých etapách a fázach - odhad kapacít v MD v každej etape na 1 pracovníka (využite formát 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  <w:highlight w:val="yellow"/>
        </w:rPr>
        <w:t>tabuľky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)</w:t>
      </w:r>
    </w:p>
    <w:p w14:paraId="0EC508E1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Roadmapa</w:t>
      </w:r>
      <w:proofErr w:type="spellEnd"/>
    </w:p>
    <w:p w14:paraId="37F269C5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 xml:space="preserve">Projektový 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plan</w:t>
      </w:r>
      <w:proofErr w:type="spellEnd"/>
    </w:p>
    <w:p w14:paraId="69D06FB9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lastRenderedPageBreak/>
        <w:t>Gant</w:t>
      </w:r>
      <w:proofErr w:type="spellEnd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 xml:space="preserve"> 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chart</w:t>
      </w:r>
      <w:proofErr w:type="spellEnd"/>
    </w:p>
    <w:p w14:paraId="7C5AFF25" w14:textId="77777777" w:rsidR="00E84390" w:rsidRPr="00F77A83" w:rsidRDefault="00E84390" w:rsidP="00B73779">
      <w:pPr>
        <w:pStyle w:val="Odsekzoznamu"/>
        <w:numPr>
          <w:ilvl w:val="0"/>
          <w:numId w:val="42"/>
        </w:num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  <w:lang w:val="sk-SK"/>
        </w:rPr>
        <w:t>Popis jednotlivých prác a rolí, ktoré ich budú vykonávať</w:t>
      </w:r>
    </w:p>
    <w:p w14:paraId="422299BE" w14:textId="77777777" w:rsidR="00E84390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249E5D8E" w14:textId="77777777" w:rsidR="000C09D1" w:rsidRPr="00F77A83" w:rsidRDefault="000C09D1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4470EDA2" w14:textId="77777777" w:rsidR="00E84390" w:rsidRPr="00F77A83" w:rsidRDefault="00E84390" w:rsidP="00B73779">
      <w:pPr>
        <w:pStyle w:val="Nadpis2"/>
        <w:numPr>
          <w:ilvl w:val="1"/>
          <w:numId w:val="14"/>
        </w:numPr>
        <w:ind w:left="851" w:hanging="709"/>
        <w:rPr>
          <w:i/>
        </w:rPr>
      </w:pPr>
      <w:bookmarkStart w:id="298" w:name="_Toc15939675"/>
      <w:bookmarkStart w:id="299" w:name="_Toc40618967"/>
      <w:r w:rsidRPr="00F77A83">
        <w:t>Fázy projektu a časový harmonogram – konsolidovaný prehľad</w:t>
      </w:r>
      <w:bookmarkEnd w:id="298"/>
      <w:bookmarkEnd w:id="299"/>
    </w:p>
    <w:p w14:paraId="3B593100" w14:textId="77777777" w:rsidR="00E84390" w:rsidRPr="00F77A83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0" w:name="_Toc15939676"/>
      <w:bookmarkStart w:id="301" w:name="_Toc40618968"/>
      <w:r w:rsidRPr="00F77A83">
        <w:t>Fáza - Analýzy a Dizajnu</w:t>
      </w:r>
      <w:bookmarkEnd w:id="300"/>
      <w:bookmarkEnd w:id="301"/>
    </w:p>
    <w:p w14:paraId="67B99BF9" w14:textId="4396EF12" w:rsidR="00E84390" w:rsidRPr="00F77A83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2" w:name="_Toc15939677"/>
      <w:bookmarkStart w:id="303" w:name="_Toc40618969"/>
      <w:r w:rsidRPr="00F77A83">
        <w:t xml:space="preserve">Fáza </w:t>
      </w:r>
      <w:r w:rsidR="008019F8">
        <w:t>-</w:t>
      </w:r>
      <w:r w:rsidRPr="00F77A83">
        <w:t xml:space="preserve"> Implementácie</w:t>
      </w:r>
      <w:bookmarkEnd w:id="302"/>
      <w:r w:rsidR="008019F8">
        <w:t xml:space="preserve"> a Testovania</w:t>
      </w:r>
      <w:bookmarkEnd w:id="303"/>
    </w:p>
    <w:p w14:paraId="0E4C4C8A" w14:textId="119D2578" w:rsidR="00E84390" w:rsidRPr="00F77A83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4" w:name="_Toc15939679"/>
      <w:bookmarkStart w:id="305" w:name="_Toc40618970"/>
      <w:r w:rsidRPr="00F77A83">
        <w:t xml:space="preserve">Fáza </w:t>
      </w:r>
      <w:r w:rsidR="008019F8">
        <w:t>-</w:t>
      </w:r>
      <w:r w:rsidRPr="00F77A83">
        <w:t xml:space="preserve"> Nasadenia</w:t>
      </w:r>
      <w:r w:rsidR="008019F8">
        <w:t xml:space="preserve"> a Post-Implementačnej podpory</w:t>
      </w:r>
      <w:r w:rsidRPr="00F77A83">
        <w:t xml:space="preserve"> – príprava a nasadenie do prevádzky</w:t>
      </w:r>
      <w:bookmarkEnd w:id="304"/>
      <w:bookmarkEnd w:id="305"/>
    </w:p>
    <w:p w14:paraId="2E4C08B9" w14:textId="77777777" w:rsidR="00E84390" w:rsidRDefault="00E84390" w:rsidP="00B73779">
      <w:pPr>
        <w:pStyle w:val="Nadpis3"/>
        <w:numPr>
          <w:ilvl w:val="2"/>
          <w:numId w:val="51"/>
        </w:numPr>
        <w:ind w:left="993" w:hanging="709"/>
      </w:pPr>
      <w:bookmarkStart w:id="306" w:name="_Toc15939681"/>
      <w:bookmarkStart w:id="307" w:name="_Toc40618971"/>
      <w:r w:rsidRPr="00F77A83">
        <w:t>Ukončenie projektu</w:t>
      </w:r>
      <w:bookmarkEnd w:id="306"/>
      <w:bookmarkEnd w:id="307"/>
    </w:p>
    <w:p w14:paraId="35F7689D" w14:textId="20A6C5AC" w:rsidR="00E84390" w:rsidRPr="00F77A83" w:rsidRDefault="00E84390" w:rsidP="0077135A">
      <w:pPr>
        <w:rPr>
          <w:rFonts w:ascii="Tahoma" w:hAnsi="Tahoma" w:cs="Tahoma"/>
          <w:sz w:val="16"/>
          <w:szCs w:val="16"/>
        </w:rPr>
      </w:pPr>
    </w:p>
    <w:p w14:paraId="6F752CD8" w14:textId="4D6E385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08" w:name="_Toc15939682"/>
      <w:bookmarkStart w:id="309" w:name="_Toc40618972"/>
      <w:r w:rsidRPr="00F77A83">
        <w:rPr>
          <w:caps/>
        </w:rPr>
        <w:t>Závislosti</w:t>
      </w:r>
      <w:bookmarkEnd w:id="308"/>
      <w:r w:rsidRPr="00F77A83">
        <w:rPr>
          <w:caps/>
        </w:rPr>
        <w:t xml:space="preserve"> </w:t>
      </w:r>
      <w:r w:rsidR="0077135A">
        <w:rPr>
          <w:caps/>
        </w:rPr>
        <w:t>a návrh riešenia</w:t>
      </w:r>
      <w:bookmarkEnd w:id="309"/>
    </w:p>
    <w:p w14:paraId="7D464430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0BB2F108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Tento bod / kapitola bude obsahovať stručný popis projektových / </w:t>
      </w:r>
      <w:proofErr w:type="spellStart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medziprojektových</w:t>
      </w:r>
      <w:proofErr w:type="spellEnd"/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 xml:space="preserve"> závislostí – môžete využiť dokument „Register rizík / Register závislostí“ 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  <w:highlight w:val="yellow"/>
        </w:rPr>
        <w:t>(Tabuľka)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:</w:t>
      </w:r>
    </w:p>
    <w:p w14:paraId="6AD582AA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1C02ADE5" w14:textId="77777777" w:rsidR="00E84390" w:rsidRPr="00F77A83" w:rsidRDefault="00E84390" w:rsidP="00B73779">
      <w:pPr>
        <w:pStyle w:val="Nadpis2"/>
        <w:numPr>
          <w:ilvl w:val="1"/>
          <w:numId w:val="15"/>
        </w:numPr>
        <w:ind w:left="851" w:hanging="709"/>
      </w:pPr>
      <w:bookmarkStart w:id="310" w:name="_Toc15939683"/>
      <w:bookmarkStart w:id="311" w:name="_Toc40618973"/>
      <w:r w:rsidRPr="00F77A83">
        <w:t>Závislosti (projektové/</w:t>
      </w:r>
      <w:proofErr w:type="spellStart"/>
      <w:r w:rsidRPr="00F77A83">
        <w:t>medziprojektové</w:t>
      </w:r>
      <w:proofErr w:type="spellEnd"/>
      <w:r w:rsidRPr="00F77A83">
        <w:t>)</w:t>
      </w:r>
      <w:bookmarkEnd w:id="310"/>
      <w:bookmarkEnd w:id="311"/>
    </w:p>
    <w:p w14:paraId="0F1F34A2" w14:textId="7808A283" w:rsidR="008019F8" w:rsidRPr="00F77A83" w:rsidRDefault="00E84390" w:rsidP="00B73779">
      <w:pPr>
        <w:pStyle w:val="Nadpis2"/>
        <w:numPr>
          <w:ilvl w:val="1"/>
          <w:numId w:val="15"/>
        </w:numPr>
        <w:ind w:left="851" w:hanging="709"/>
      </w:pPr>
      <w:bookmarkStart w:id="312" w:name="_Toc15939684"/>
      <w:bookmarkStart w:id="313" w:name="_Toc40618974"/>
      <w:r w:rsidRPr="00F77A83">
        <w:t>Ďalšie (doplňte podľa potreby)</w:t>
      </w:r>
      <w:bookmarkEnd w:id="312"/>
      <w:bookmarkEnd w:id="313"/>
    </w:p>
    <w:p w14:paraId="0118B5A0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color w:val="FF0000"/>
          <w:sz w:val="16"/>
          <w:szCs w:val="16"/>
        </w:rPr>
      </w:pPr>
    </w:p>
    <w:p w14:paraId="2BFC62C3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14" w:name="_Toc15939685"/>
      <w:bookmarkStart w:id="315" w:name="_Toc40618975"/>
      <w:r w:rsidRPr="00F77A83">
        <w:rPr>
          <w:caps/>
        </w:rPr>
        <w:t>Dokumentácia</w:t>
      </w:r>
      <w:bookmarkEnd w:id="314"/>
      <w:bookmarkEnd w:id="315"/>
    </w:p>
    <w:p w14:paraId="0C65B00E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41FC691" w14:textId="5D71117B" w:rsidR="00E84390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obsahovať najmä popis dodávanej</w:t>
      </w:r>
      <w:r w:rsidR="0077135A">
        <w:rPr>
          <w:rFonts w:ascii="Tahoma" w:hAnsi="Tahoma" w:cs="Tahoma"/>
          <w:i/>
          <w:color w:val="4472C4" w:themeColor="accent5"/>
          <w:sz w:val="16"/>
          <w:szCs w:val="16"/>
        </w:rPr>
        <w:t xml:space="preserve"> dokumentácie IS/ICT – minimálny rozsah je stanovený legislatívou – vyhláškou 85/2020 </w:t>
      </w:r>
      <w:proofErr w:type="spellStart"/>
      <w:r w:rsidR="0077135A">
        <w:rPr>
          <w:rFonts w:ascii="Tahoma" w:hAnsi="Tahoma" w:cs="Tahoma"/>
          <w:i/>
          <w:color w:val="4472C4" w:themeColor="accent5"/>
          <w:sz w:val="16"/>
          <w:szCs w:val="16"/>
        </w:rPr>
        <w:t>Zz</w:t>
      </w:r>
      <w:proofErr w:type="spellEnd"/>
      <w:r w:rsidR="0077135A">
        <w:rPr>
          <w:rFonts w:ascii="Tahoma" w:hAnsi="Tahoma" w:cs="Tahoma"/>
          <w:i/>
          <w:color w:val="4472C4" w:themeColor="accent5"/>
          <w:sz w:val="16"/>
          <w:szCs w:val="16"/>
        </w:rPr>
        <w:t xml:space="preserve"> – Príloha 1</w:t>
      </w: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:</w:t>
      </w:r>
    </w:p>
    <w:p w14:paraId="55B8767F" w14:textId="77777777" w:rsidR="0077135A" w:rsidRPr="00F77A83" w:rsidRDefault="0077135A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</w:p>
    <w:p w14:paraId="421170B8" w14:textId="77777777" w:rsidR="00E84390" w:rsidRPr="00F77A83" w:rsidRDefault="00E84390" w:rsidP="00F77A83">
      <w:pPr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Dokumenty (príručky) môžu tvoriť samostatné prílohy.</w:t>
      </w:r>
    </w:p>
    <w:p w14:paraId="321E2257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49183D85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16" w:name="_Toc15939686"/>
      <w:bookmarkStart w:id="317" w:name="_Toc40618976"/>
      <w:r w:rsidRPr="00F77A83">
        <w:t>Aplikačná príručka</w:t>
      </w:r>
      <w:bookmarkEnd w:id="316"/>
      <w:bookmarkEnd w:id="317"/>
    </w:p>
    <w:p w14:paraId="41FCEFF5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18" w:name="_Toc15939687"/>
      <w:bookmarkStart w:id="319" w:name="_Toc40618977"/>
      <w:r w:rsidRPr="00F77A83">
        <w:t>Inštalačná príručka</w:t>
      </w:r>
      <w:bookmarkEnd w:id="318"/>
      <w:bookmarkEnd w:id="319"/>
    </w:p>
    <w:p w14:paraId="1F8E5F46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0" w:name="_Toc15939688"/>
      <w:bookmarkStart w:id="321" w:name="_Toc40618978"/>
      <w:r w:rsidRPr="00F77A83">
        <w:t>Konfiguračná príručka</w:t>
      </w:r>
      <w:bookmarkEnd w:id="320"/>
      <w:bookmarkEnd w:id="321"/>
    </w:p>
    <w:p w14:paraId="33E9CF08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2" w:name="_Toc15939689"/>
      <w:bookmarkStart w:id="323" w:name="_Toc40618979"/>
      <w:r w:rsidRPr="00F77A83">
        <w:t>Integračná príručka</w:t>
      </w:r>
      <w:bookmarkEnd w:id="322"/>
      <w:bookmarkEnd w:id="323"/>
    </w:p>
    <w:p w14:paraId="2BB82E24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4" w:name="_Toc15939690"/>
      <w:bookmarkStart w:id="325" w:name="_Toc40618980"/>
      <w:r w:rsidRPr="00F77A83">
        <w:t>Používateľská príručka</w:t>
      </w:r>
      <w:bookmarkEnd w:id="324"/>
      <w:bookmarkEnd w:id="325"/>
    </w:p>
    <w:p w14:paraId="53CED273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6" w:name="_Toc15939691"/>
      <w:bookmarkStart w:id="327" w:name="_Toc40618981"/>
      <w:r w:rsidRPr="00F77A83">
        <w:t>Prevádzkový popis</w:t>
      </w:r>
      <w:bookmarkEnd w:id="326"/>
      <w:bookmarkEnd w:id="327"/>
    </w:p>
    <w:p w14:paraId="406C6888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28" w:name="_Toc15939692"/>
      <w:bookmarkStart w:id="329" w:name="_Toc40618982"/>
      <w:r w:rsidRPr="00F77A83">
        <w:t>Bezpečnostný projekt (podľa Metodiky zabezpečenia)</w:t>
      </w:r>
      <w:bookmarkEnd w:id="328"/>
      <w:bookmarkEnd w:id="329"/>
    </w:p>
    <w:p w14:paraId="19F312AF" w14:textId="77777777" w:rsidR="00E84390" w:rsidRPr="00F77A83" w:rsidRDefault="00E84390" w:rsidP="00B73779">
      <w:pPr>
        <w:pStyle w:val="Nadpis2"/>
        <w:numPr>
          <w:ilvl w:val="1"/>
          <w:numId w:val="16"/>
        </w:numPr>
        <w:ind w:left="851" w:hanging="709"/>
      </w:pPr>
      <w:bookmarkStart w:id="330" w:name="_Toc15939693"/>
      <w:bookmarkStart w:id="331" w:name="_Toc40618983"/>
      <w:r w:rsidRPr="00F77A83">
        <w:t>Iné dokumenty (štandardy / metodiky / pokyny )</w:t>
      </w:r>
      <w:bookmarkEnd w:id="330"/>
      <w:bookmarkEnd w:id="331"/>
    </w:p>
    <w:p w14:paraId="1D207EEB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2" w:name="_Toc15939694"/>
      <w:bookmarkStart w:id="333" w:name="_Toc40618984"/>
      <w:r w:rsidRPr="00F77A83">
        <w:t>Popis produktu a celého riešenia z pohľadu nasadenia do produkčného prostredia</w:t>
      </w:r>
      <w:bookmarkEnd w:id="332"/>
      <w:bookmarkEnd w:id="333"/>
    </w:p>
    <w:p w14:paraId="02B1D1D2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4" w:name="_Toc15939695"/>
      <w:bookmarkStart w:id="335" w:name="_Toc40618985"/>
      <w:r w:rsidRPr="00F77A83">
        <w:t>Pokyny pre inštaláciu (úvodnú aj opakovanú)</w:t>
      </w:r>
      <w:bookmarkEnd w:id="334"/>
      <w:bookmarkEnd w:id="335"/>
    </w:p>
    <w:p w14:paraId="7ACB0D99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6" w:name="_Toc15939696"/>
      <w:bookmarkStart w:id="337" w:name="_Toc40618986"/>
      <w:r w:rsidRPr="00F77A83">
        <w:t>Pokyny pre prevádzku a administráciu</w:t>
      </w:r>
      <w:bookmarkEnd w:id="336"/>
      <w:bookmarkEnd w:id="337"/>
    </w:p>
    <w:p w14:paraId="5AD59C25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38" w:name="_Toc15939697"/>
      <w:bookmarkStart w:id="339" w:name="_Toc40618987"/>
      <w:r w:rsidRPr="00F77A83">
        <w:t>Pokyny pre servis a údržbu</w:t>
      </w:r>
      <w:bookmarkEnd w:id="338"/>
      <w:bookmarkEnd w:id="339"/>
    </w:p>
    <w:p w14:paraId="4FD4280F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0" w:name="_Toc15939698"/>
      <w:bookmarkStart w:id="341" w:name="_Toc40618988"/>
      <w:r w:rsidRPr="00F77A83">
        <w:t>Pokyny pre používanie</w:t>
      </w:r>
      <w:bookmarkEnd w:id="340"/>
      <w:bookmarkEnd w:id="341"/>
    </w:p>
    <w:p w14:paraId="1911A184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2" w:name="_Toc15939699"/>
      <w:bookmarkStart w:id="343" w:name="_Toc40618989"/>
      <w:r w:rsidRPr="00F77A83">
        <w:t>Pokyny pre diagnostiku (konfiguračná príručka)</w:t>
      </w:r>
      <w:bookmarkEnd w:id="342"/>
      <w:bookmarkEnd w:id="343"/>
    </w:p>
    <w:p w14:paraId="546E052A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4" w:name="_Toc15939700"/>
      <w:bookmarkStart w:id="345" w:name="_Toc40618990"/>
      <w:r w:rsidRPr="00F77A83">
        <w:t>Pokyny pre obnovu v prípade výpadku alebo havárie (</w:t>
      </w:r>
      <w:proofErr w:type="spellStart"/>
      <w:r w:rsidRPr="00F77A83">
        <w:t>Disaster</w:t>
      </w:r>
      <w:proofErr w:type="spellEnd"/>
      <w:r w:rsidRPr="00F77A83">
        <w:t xml:space="preserve"> </w:t>
      </w:r>
      <w:proofErr w:type="spellStart"/>
      <w:r w:rsidRPr="00F77A83">
        <w:t>recovery</w:t>
      </w:r>
      <w:proofErr w:type="spellEnd"/>
      <w:r w:rsidRPr="00F77A83">
        <w:t xml:space="preserve"> </w:t>
      </w:r>
      <w:proofErr w:type="spellStart"/>
      <w:r w:rsidRPr="00F77A83">
        <w:t>plan</w:t>
      </w:r>
      <w:proofErr w:type="spellEnd"/>
      <w:r w:rsidRPr="00F77A83">
        <w:t xml:space="preserve"> / havarijný plán)</w:t>
      </w:r>
      <w:bookmarkEnd w:id="344"/>
      <w:bookmarkEnd w:id="345"/>
    </w:p>
    <w:p w14:paraId="1BC90FA6" w14:textId="77777777" w:rsidR="00E84390" w:rsidRPr="00F77A83" w:rsidRDefault="00E84390" w:rsidP="00B73779">
      <w:pPr>
        <w:pStyle w:val="Nadpis3"/>
        <w:numPr>
          <w:ilvl w:val="2"/>
          <w:numId w:val="16"/>
        </w:numPr>
        <w:ind w:left="993" w:hanging="709"/>
      </w:pPr>
      <w:bookmarkStart w:id="346" w:name="_Toc15939701"/>
      <w:bookmarkStart w:id="347" w:name="_Toc40618991"/>
      <w:r w:rsidRPr="00F77A83">
        <w:t>Ďalšie (doplňte podľa potreby, napr. Príručka pre školenie)</w:t>
      </w:r>
      <w:bookmarkEnd w:id="346"/>
      <w:bookmarkEnd w:id="347"/>
    </w:p>
    <w:p w14:paraId="0B6A22A8" w14:textId="77777777" w:rsidR="00E84390" w:rsidRPr="00F77A83" w:rsidRDefault="00E84390" w:rsidP="00F77A83">
      <w:pPr>
        <w:pStyle w:val="Odsekzoznamu"/>
        <w:ind w:left="851" w:hanging="851"/>
        <w:rPr>
          <w:rFonts w:ascii="Tahoma" w:hAnsi="Tahoma" w:cs="Tahoma"/>
          <w:b/>
          <w:sz w:val="16"/>
          <w:szCs w:val="16"/>
          <w:lang w:val="sk-SK"/>
        </w:rPr>
      </w:pPr>
    </w:p>
    <w:p w14:paraId="489F673B" w14:textId="77777777" w:rsidR="00E84390" w:rsidRPr="00F77A83" w:rsidRDefault="00E84390" w:rsidP="00F77A83">
      <w:pPr>
        <w:ind w:left="851" w:hanging="851"/>
        <w:rPr>
          <w:highlight w:val="yellow"/>
        </w:rPr>
      </w:pPr>
      <w:bookmarkStart w:id="348" w:name="_Toc15939702"/>
    </w:p>
    <w:p w14:paraId="39575C40" w14:textId="43B48FD8" w:rsidR="00E84390" w:rsidRPr="00620E2E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  <w:color w:val="FF0000"/>
        </w:rPr>
      </w:pPr>
      <w:bookmarkStart w:id="349" w:name="_Toc40618992"/>
      <w:r w:rsidRPr="00620E2E">
        <w:rPr>
          <w:caps/>
          <w:color w:val="FF0000"/>
        </w:rPr>
        <w:lastRenderedPageBreak/>
        <w:t>Mapovanie požiadaviek na Štúdiu uskutočniteľnosti</w:t>
      </w:r>
      <w:bookmarkEnd w:id="348"/>
      <w:r w:rsidR="0077135A">
        <w:rPr>
          <w:caps/>
          <w:color w:val="FF0000"/>
        </w:rPr>
        <w:t xml:space="preserve"> a na návrh riešenia</w:t>
      </w:r>
      <w:bookmarkEnd w:id="349"/>
    </w:p>
    <w:p w14:paraId="1300CC43" w14:textId="7003F0B3" w:rsidR="00620E2E" w:rsidRDefault="00620E2E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0" w:name="_Toc40618993"/>
      <w:bookmarkStart w:id="351" w:name="_Toc15939703"/>
      <w:r>
        <w:rPr>
          <w:color w:val="FF0000"/>
        </w:rPr>
        <w:t xml:space="preserve">Mapovanie požiadaviek - </w:t>
      </w:r>
      <w:r w:rsidRPr="00620E2E">
        <w:rPr>
          <w:color w:val="FF0000"/>
        </w:rPr>
        <w:t xml:space="preserve">P_01_a_I_01_PRILOHA_1b_FUNKCNA_SPECIFIKACIA_katalog </w:t>
      </w:r>
      <w:proofErr w:type="spellStart"/>
      <w:r w:rsidRPr="00620E2E">
        <w:rPr>
          <w:color w:val="FF0000"/>
        </w:rPr>
        <w:t>poziadaviek</w:t>
      </w:r>
      <w:bookmarkEnd w:id="350"/>
      <w:proofErr w:type="spellEnd"/>
    </w:p>
    <w:p w14:paraId="448E2E4B" w14:textId="6235F24B" w:rsidR="00620E2E" w:rsidRDefault="00620E2E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2" w:name="_Toc40618994"/>
      <w:r>
        <w:rPr>
          <w:color w:val="FF0000"/>
        </w:rPr>
        <w:t xml:space="preserve">Mapovanie požiadaviek - </w:t>
      </w:r>
      <w:r w:rsidRPr="00620E2E">
        <w:rPr>
          <w:color w:val="FF0000"/>
        </w:rPr>
        <w:t xml:space="preserve">I_03_PRILOHA_2_TECHNICKA_SPECIFIKACIA_katalog </w:t>
      </w:r>
      <w:proofErr w:type="spellStart"/>
      <w:r w:rsidRPr="00620E2E">
        <w:rPr>
          <w:color w:val="FF0000"/>
        </w:rPr>
        <w:t>poziadaviek</w:t>
      </w:r>
      <w:bookmarkEnd w:id="352"/>
      <w:proofErr w:type="spellEnd"/>
    </w:p>
    <w:p w14:paraId="677ACDA7" w14:textId="77777777" w:rsidR="00E84390" w:rsidRPr="00620E2E" w:rsidRDefault="00E84390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3" w:name="_Toc40618995"/>
      <w:r w:rsidRPr="00620E2E">
        <w:rPr>
          <w:color w:val="FF0000"/>
        </w:rPr>
        <w:t>Tabuľka - Zmenené požiadavky oproti schválenej ŠÚ (zdôvodnenie)</w:t>
      </w:r>
      <w:bookmarkEnd w:id="351"/>
      <w:bookmarkEnd w:id="353"/>
    </w:p>
    <w:p w14:paraId="6D3067AA" w14:textId="77777777" w:rsidR="00E84390" w:rsidRPr="00620E2E" w:rsidRDefault="00E84390" w:rsidP="00B73779">
      <w:pPr>
        <w:pStyle w:val="Nadpis2"/>
        <w:numPr>
          <w:ilvl w:val="1"/>
          <w:numId w:val="51"/>
        </w:numPr>
        <w:ind w:left="851" w:hanging="709"/>
        <w:rPr>
          <w:color w:val="FF0000"/>
        </w:rPr>
      </w:pPr>
      <w:bookmarkStart w:id="354" w:name="_Toc15939704"/>
      <w:bookmarkStart w:id="355" w:name="_Toc40618996"/>
      <w:r w:rsidRPr="00620E2E">
        <w:rPr>
          <w:color w:val="FF0000"/>
        </w:rPr>
        <w:t>Tabuľka - Zrušené požiadavky oproti schválenej ŠÚ (zdôvodnenie)</w:t>
      </w:r>
      <w:bookmarkEnd w:id="354"/>
      <w:bookmarkEnd w:id="355"/>
    </w:p>
    <w:p w14:paraId="38EFB490" w14:textId="77777777" w:rsidR="00373A85" w:rsidRDefault="00373A85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</w:p>
    <w:p w14:paraId="0D274370" w14:textId="77777777" w:rsidR="00373A85" w:rsidRPr="00373A85" w:rsidRDefault="00373A85" w:rsidP="00F77A83">
      <w:pPr>
        <w:ind w:left="851" w:hanging="851"/>
        <w:rPr>
          <w:rFonts w:ascii="Tahoma" w:hAnsi="Tahoma" w:cs="Tahoma"/>
          <w:color w:val="0070C0"/>
          <w:sz w:val="16"/>
          <w:szCs w:val="16"/>
        </w:rPr>
      </w:pPr>
      <w:r w:rsidRPr="00373A85">
        <w:rPr>
          <w:rFonts w:ascii="Tahoma" w:hAnsi="Tahoma" w:cs="Tahoma"/>
          <w:color w:val="0070C0"/>
          <w:sz w:val="16"/>
          <w:szCs w:val="16"/>
        </w:rPr>
        <w:t xml:space="preserve">Tento bod / kapitola je dôležitá pre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namapovanie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požiadaviek:</w:t>
      </w:r>
    </w:p>
    <w:p w14:paraId="7505E974" w14:textId="1FA872F9" w:rsidR="00E84390" w:rsidRPr="00373A85" w:rsidRDefault="00373A85" w:rsidP="00B73779">
      <w:pPr>
        <w:pStyle w:val="Odsekzoznamu"/>
        <w:numPr>
          <w:ilvl w:val="0"/>
          <w:numId w:val="58"/>
        </w:numPr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Rozsah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požiadavky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schválené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Riadiacim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výborom</w:t>
      </w:r>
      <w:proofErr w:type="spellEnd"/>
    </w:p>
    <w:p w14:paraId="1C4F78A6" w14:textId="7E0176E3" w:rsidR="00373A85" w:rsidRPr="00373A85" w:rsidRDefault="00373A85" w:rsidP="00B73779">
      <w:pPr>
        <w:pStyle w:val="Odsekzoznamu"/>
        <w:numPr>
          <w:ilvl w:val="0"/>
          <w:numId w:val="58"/>
        </w:numPr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Rozsah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požiadavky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ktoré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vstupili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do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procesu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VO</w:t>
      </w:r>
    </w:p>
    <w:p w14:paraId="2FD44901" w14:textId="40347EC2" w:rsidR="00373A85" w:rsidRPr="00373A85" w:rsidRDefault="00373A85" w:rsidP="00B73779">
      <w:pPr>
        <w:pStyle w:val="Odsekzoznamu"/>
        <w:numPr>
          <w:ilvl w:val="0"/>
          <w:numId w:val="58"/>
        </w:numPr>
        <w:rPr>
          <w:rFonts w:ascii="Tahoma" w:hAnsi="Tahoma" w:cs="Tahoma"/>
          <w:color w:val="0070C0"/>
          <w:sz w:val="16"/>
          <w:szCs w:val="16"/>
        </w:rPr>
      </w:pP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Rozsah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,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požiadavky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návrh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riešenia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,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ktorý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je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výsledkom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dodávky</w:t>
      </w:r>
      <w:proofErr w:type="spellEnd"/>
      <w:r w:rsidRPr="00373A85">
        <w:rPr>
          <w:rFonts w:ascii="Tahoma" w:hAnsi="Tahoma" w:cs="Tahoma"/>
          <w:color w:val="0070C0"/>
          <w:sz w:val="16"/>
          <w:szCs w:val="16"/>
        </w:rPr>
        <w:t xml:space="preserve"> a </w:t>
      </w:r>
      <w:proofErr w:type="spellStart"/>
      <w:r w:rsidRPr="00373A85">
        <w:rPr>
          <w:rFonts w:ascii="Tahoma" w:hAnsi="Tahoma" w:cs="Tahoma"/>
          <w:color w:val="0070C0"/>
          <w:sz w:val="16"/>
          <w:szCs w:val="16"/>
        </w:rPr>
        <w:t>nasadenia</w:t>
      </w:r>
      <w:proofErr w:type="spellEnd"/>
    </w:p>
    <w:p w14:paraId="7ED9FB5A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56" w:name="_Toc15939705"/>
      <w:bookmarkStart w:id="357" w:name="_Toc40618997"/>
      <w:r w:rsidRPr="00F77A83">
        <w:rPr>
          <w:caps/>
        </w:rPr>
        <w:t>Otvorené otázky</w:t>
      </w:r>
      <w:bookmarkEnd w:id="356"/>
      <w:bookmarkEnd w:id="357"/>
    </w:p>
    <w:p w14:paraId="0B8CA169" w14:textId="77777777" w:rsidR="00E84390" w:rsidRPr="00F77A83" w:rsidRDefault="00E84390" w:rsidP="00F77A83">
      <w:pPr>
        <w:spacing w:before="120"/>
        <w:ind w:left="851" w:hanging="851"/>
        <w:rPr>
          <w:rFonts w:ascii="Tahoma" w:hAnsi="Tahoma" w:cs="Tahoma"/>
          <w:i/>
          <w:color w:val="4472C4" w:themeColor="accent5"/>
          <w:sz w:val="16"/>
          <w:szCs w:val="16"/>
        </w:rPr>
      </w:pPr>
      <w:r w:rsidRPr="00F77A83">
        <w:rPr>
          <w:rFonts w:ascii="Tahoma" w:hAnsi="Tahoma" w:cs="Tahoma"/>
          <w:i/>
          <w:color w:val="4472C4" w:themeColor="accent5"/>
          <w:sz w:val="16"/>
          <w:szCs w:val="16"/>
        </w:rPr>
        <w:t>Tento bod / kapitola bude zoznam otvorených otázok, ktoré bude potrebné uzatvoriť najneskôr pri začatí etapy Realizácia.</w:t>
      </w:r>
    </w:p>
    <w:p w14:paraId="2D18FA69" w14:textId="77777777" w:rsidR="00E84390" w:rsidRPr="00F77A83" w:rsidRDefault="00E84390" w:rsidP="00F77A83">
      <w:pPr>
        <w:ind w:left="851" w:hanging="851"/>
        <w:rPr>
          <w:rFonts w:ascii="Tahoma" w:hAnsi="Tahoma" w:cs="Tahoma"/>
          <w:b/>
          <w:sz w:val="16"/>
          <w:szCs w:val="16"/>
        </w:rPr>
      </w:pPr>
    </w:p>
    <w:p w14:paraId="324B49A4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58" w:name="_Toc15939706"/>
      <w:bookmarkStart w:id="359" w:name="_Toc40618998"/>
      <w:r w:rsidRPr="00F77A83">
        <w:t>Ďalšie (doplňte podľa potreby)</w:t>
      </w:r>
      <w:bookmarkEnd w:id="358"/>
      <w:bookmarkEnd w:id="359"/>
    </w:p>
    <w:p w14:paraId="0D54D499" w14:textId="77777777" w:rsidR="00E84390" w:rsidRPr="00F77A83" w:rsidRDefault="00E84390" w:rsidP="00B73779">
      <w:pPr>
        <w:pStyle w:val="Nadpis1"/>
        <w:numPr>
          <w:ilvl w:val="0"/>
          <w:numId w:val="51"/>
        </w:numPr>
        <w:ind w:left="851" w:hanging="851"/>
        <w:rPr>
          <w:caps/>
        </w:rPr>
      </w:pPr>
      <w:bookmarkStart w:id="360" w:name="_Toc15939707"/>
      <w:bookmarkStart w:id="361" w:name="_Toc40618999"/>
      <w:r w:rsidRPr="00F77A83">
        <w:rPr>
          <w:caps/>
        </w:rPr>
        <w:t>Prílohy</w:t>
      </w:r>
      <w:bookmarkEnd w:id="360"/>
      <w:bookmarkEnd w:id="361"/>
    </w:p>
    <w:p w14:paraId="0A6CB805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2" w:name="_Toc15939708"/>
      <w:bookmarkStart w:id="363" w:name="_Toc40619000"/>
      <w:r w:rsidRPr="00F77A83">
        <w:t>Zoznam tabuliek</w:t>
      </w:r>
      <w:bookmarkEnd w:id="362"/>
      <w:bookmarkEnd w:id="363"/>
    </w:p>
    <w:p w14:paraId="07DC4168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4" w:name="_Toc15939709"/>
      <w:bookmarkStart w:id="365" w:name="_Toc40619001"/>
      <w:r w:rsidRPr="00F77A83">
        <w:t>Detailná špecifikácia hardvéru (ak je súčasťou dodávky aplikácie)</w:t>
      </w:r>
      <w:bookmarkEnd w:id="364"/>
      <w:bookmarkEnd w:id="365"/>
    </w:p>
    <w:p w14:paraId="27C5DEFE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6" w:name="_Toc15939710"/>
      <w:bookmarkStart w:id="367" w:name="_Toc40619002"/>
      <w:r w:rsidRPr="00F77A83">
        <w:t xml:space="preserve">Zoznam a detailná špecifikácia </w:t>
      </w:r>
      <w:proofErr w:type="spellStart"/>
      <w:r w:rsidRPr="00F77A83">
        <w:t>prerekvizít</w:t>
      </w:r>
      <w:proofErr w:type="spellEnd"/>
      <w:r w:rsidRPr="00F77A83">
        <w:t xml:space="preserve"> pre inštaláciu vývojového, testovacieho, produkčného prostredia a </w:t>
      </w:r>
      <w:proofErr w:type="spellStart"/>
      <w:r w:rsidRPr="00F77A83">
        <w:t>cloud</w:t>
      </w:r>
      <w:proofErr w:type="spellEnd"/>
      <w:r w:rsidRPr="00F77A83">
        <w:t>)</w:t>
      </w:r>
      <w:bookmarkEnd w:id="366"/>
      <w:bookmarkEnd w:id="367"/>
    </w:p>
    <w:p w14:paraId="6D087031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68" w:name="_Toc15939711"/>
      <w:bookmarkStart w:id="369" w:name="_Toc40619003"/>
      <w:r w:rsidRPr="00F77A83">
        <w:t>Schémy zapojení</w:t>
      </w:r>
      <w:bookmarkEnd w:id="368"/>
      <w:bookmarkEnd w:id="369"/>
    </w:p>
    <w:p w14:paraId="77C4F14C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70" w:name="_Toc15939712"/>
      <w:bookmarkStart w:id="371" w:name="_Toc40619004"/>
      <w:r w:rsidRPr="00F77A83">
        <w:t>Popisy montáže dodávaného hardvéru a zariadení (ak sú súčasťou dodávky aplikácie)</w:t>
      </w:r>
      <w:bookmarkEnd w:id="370"/>
      <w:bookmarkEnd w:id="371"/>
    </w:p>
    <w:p w14:paraId="5969E738" w14:textId="77777777" w:rsidR="00E84390" w:rsidRPr="00F77A83" w:rsidRDefault="00E84390" w:rsidP="00B73779">
      <w:pPr>
        <w:pStyle w:val="Nadpis2"/>
        <w:numPr>
          <w:ilvl w:val="1"/>
          <w:numId w:val="51"/>
        </w:numPr>
        <w:ind w:left="851" w:hanging="709"/>
      </w:pPr>
      <w:bookmarkStart w:id="372" w:name="_Toc15939713"/>
      <w:bookmarkStart w:id="373" w:name="_Toc40619005"/>
      <w:r w:rsidRPr="00F77A83">
        <w:t>Ďalšie (doplňte podľa potreby)</w:t>
      </w:r>
      <w:bookmarkEnd w:id="372"/>
      <w:bookmarkEnd w:id="373"/>
    </w:p>
    <w:p w14:paraId="4ED83DDD" w14:textId="77777777" w:rsidR="00E84390" w:rsidRPr="00F77A83" w:rsidRDefault="00E84390" w:rsidP="00F77A83">
      <w:pPr>
        <w:ind w:left="851" w:hanging="851"/>
        <w:rPr>
          <w:rFonts w:ascii="Tahoma" w:hAnsi="Tahoma" w:cs="Tahoma"/>
          <w:sz w:val="16"/>
          <w:szCs w:val="16"/>
        </w:rPr>
      </w:pPr>
    </w:p>
    <w:p w14:paraId="58CA1E0D" w14:textId="77777777" w:rsidR="00E84390" w:rsidRPr="00F77A83" w:rsidRDefault="00E84390" w:rsidP="00F77A83">
      <w:pPr>
        <w:ind w:left="851" w:hanging="851"/>
      </w:pPr>
    </w:p>
    <w:sectPr w:rsidR="00E84390" w:rsidRPr="00F77A83" w:rsidSect="00E84390">
      <w:headerReference w:type="default" r:id="rId92"/>
      <w:footerReference w:type="default" r:id="rId93"/>
      <w:headerReference w:type="first" r:id="rId94"/>
      <w:footerReference w:type="first" r:id="rId95"/>
      <w:pgSz w:w="11900" w:h="16820" w:code="9"/>
      <w:pgMar w:top="1440" w:right="735" w:bottom="1440" w:left="180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B7650" w14:textId="77777777" w:rsidR="0073521A" w:rsidRDefault="0073521A" w:rsidP="00E84390">
      <w:r>
        <w:separator/>
      </w:r>
    </w:p>
  </w:endnote>
  <w:endnote w:type="continuationSeparator" w:id="0">
    <w:p w14:paraId="2A77B165" w14:textId="77777777" w:rsidR="0073521A" w:rsidRDefault="0073521A" w:rsidP="00E8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aettenschweiler">
    <w:panose1 w:val="020B070604090206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E853B" w14:textId="1914F17E" w:rsidR="006642D9" w:rsidRPr="00E044E9" w:rsidRDefault="006642D9" w:rsidP="00E84390">
    <w:pPr>
      <w:pStyle w:val="Pta"/>
      <w:rPr>
        <w:rFonts w:ascii="Tahoma" w:hAnsi="Tahoma" w:cs="Tahoma"/>
        <w:sz w:val="18"/>
      </w:rPr>
    </w:pPr>
    <w:proofErr w:type="spellStart"/>
    <w:r>
      <w:rPr>
        <w:rFonts w:ascii="Tahoma" w:hAnsi="Tahoma" w:cs="Tahoma"/>
        <w:sz w:val="18"/>
      </w:rPr>
      <w:t>Šablóna</w:t>
    </w:r>
    <w:proofErr w:type="spellEnd"/>
    <w:r>
      <w:rPr>
        <w:rFonts w:ascii="Tahoma" w:hAnsi="Tahoma" w:cs="Tahoma"/>
        <w:sz w:val="18"/>
      </w:rPr>
      <w:t xml:space="preserve"> – DNR / DFŠ</w:t>
    </w:r>
    <w:r w:rsidRPr="00E044E9">
      <w:rPr>
        <w:rFonts w:ascii="Tahoma" w:hAnsi="Tahoma" w:cs="Tahoma"/>
        <w:sz w:val="18"/>
        <w:lang w:val="it-IT"/>
      </w:rPr>
      <w:tab/>
      <w:t xml:space="preserve">                                                                                                             </w:t>
    </w:r>
    <w:r w:rsidRPr="00E044E9">
      <w:rPr>
        <w:rFonts w:ascii="Tahoma" w:hAnsi="Tahoma" w:cs="Tahoma"/>
        <w:sz w:val="18"/>
        <w:lang w:val="sk-SK"/>
      </w:rPr>
      <w:t xml:space="preserve">Strana </w:t>
    </w:r>
    <w:r w:rsidRPr="00E044E9">
      <w:rPr>
        <w:rStyle w:val="slostrany"/>
        <w:rFonts w:ascii="Tahoma" w:hAnsi="Tahoma" w:cs="Tahoma"/>
        <w:sz w:val="18"/>
      </w:rPr>
      <w:fldChar w:fldCharType="begin"/>
    </w:r>
    <w:r w:rsidRPr="00E044E9">
      <w:rPr>
        <w:rStyle w:val="slostrany"/>
        <w:rFonts w:ascii="Tahoma" w:hAnsi="Tahoma" w:cs="Tahoma"/>
        <w:sz w:val="18"/>
        <w:lang w:val="it-IT"/>
      </w:rPr>
      <w:instrText xml:space="preserve"> PAGE </w:instrText>
    </w:r>
    <w:r w:rsidRPr="00E044E9">
      <w:rPr>
        <w:rStyle w:val="slostrany"/>
        <w:rFonts w:ascii="Tahoma" w:hAnsi="Tahoma" w:cs="Tahoma"/>
        <w:sz w:val="18"/>
      </w:rPr>
      <w:fldChar w:fldCharType="separate"/>
    </w:r>
    <w:r w:rsidR="00267A33">
      <w:rPr>
        <w:rStyle w:val="slostrany"/>
        <w:rFonts w:ascii="Tahoma" w:hAnsi="Tahoma" w:cs="Tahoma"/>
        <w:noProof/>
        <w:sz w:val="18"/>
        <w:lang w:val="it-IT"/>
      </w:rPr>
      <w:t>26</w:t>
    </w:r>
    <w:r w:rsidRPr="00E044E9">
      <w:rPr>
        <w:rStyle w:val="slostrany"/>
        <w:rFonts w:ascii="Tahoma" w:hAnsi="Tahoma" w:cs="Tahoma"/>
        <w:sz w:val="18"/>
      </w:rPr>
      <w:fldChar w:fldCharType="end"/>
    </w:r>
    <w:r w:rsidRPr="00E044E9">
      <w:rPr>
        <w:rStyle w:val="slostrany"/>
        <w:rFonts w:ascii="Tahoma" w:hAnsi="Tahoma" w:cs="Tahoma"/>
        <w:sz w:val="18"/>
        <w:lang w:val="it-IT"/>
      </w:rPr>
      <w:t>/</w:t>
    </w:r>
    <w:r w:rsidRPr="00E044E9">
      <w:rPr>
        <w:rStyle w:val="slostrany"/>
        <w:rFonts w:ascii="Tahoma" w:hAnsi="Tahoma" w:cs="Tahoma"/>
        <w:sz w:val="18"/>
      </w:rPr>
      <w:fldChar w:fldCharType="begin"/>
    </w:r>
    <w:r w:rsidRPr="00E044E9">
      <w:rPr>
        <w:rStyle w:val="slostrany"/>
        <w:rFonts w:ascii="Tahoma" w:hAnsi="Tahoma" w:cs="Tahoma"/>
        <w:sz w:val="18"/>
        <w:lang w:val="it-IT"/>
      </w:rPr>
      <w:instrText xml:space="preserve"> NUMPAGES </w:instrText>
    </w:r>
    <w:r w:rsidRPr="00E044E9">
      <w:rPr>
        <w:rStyle w:val="slostrany"/>
        <w:rFonts w:ascii="Tahoma" w:hAnsi="Tahoma" w:cs="Tahoma"/>
        <w:sz w:val="18"/>
      </w:rPr>
      <w:fldChar w:fldCharType="separate"/>
    </w:r>
    <w:r w:rsidR="00267A33">
      <w:rPr>
        <w:rStyle w:val="slostrany"/>
        <w:rFonts w:ascii="Tahoma" w:hAnsi="Tahoma" w:cs="Tahoma"/>
        <w:noProof/>
        <w:sz w:val="18"/>
        <w:lang w:val="it-IT"/>
      </w:rPr>
      <w:t>33</w:t>
    </w:r>
    <w:r w:rsidRPr="00E044E9">
      <w:rPr>
        <w:rStyle w:val="slostrany"/>
        <w:rFonts w:ascii="Tahoma" w:hAnsi="Tahoma" w:cs="Tahoma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699A9" w14:textId="1C7266C5" w:rsidR="006642D9" w:rsidRPr="002B3984" w:rsidRDefault="006642D9" w:rsidP="00E84390">
    <w:pPr>
      <w:pStyle w:val="Pta"/>
      <w:rPr>
        <w:rStyle w:val="slostrany"/>
        <w:lang w:val="it-IT"/>
      </w:rPr>
    </w:pPr>
    <w:proofErr w:type="spellStart"/>
    <w:r w:rsidRPr="002B3984">
      <w:t>Sablona_</w:t>
    </w:r>
    <w:r>
      <w:t>DFŠ</w:t>
    </w:r>
    <w:proofErr w:type="spellEnd"/>
    <w:r>
      <w:rPr>
        <w:lang w:val="it-IT"/>
      </w:rPr>
      <w:t xml:space="preserve">                                                                                                            </w:t>
    </w:r>
    <w:r w:rsidRPr="002B3984">
      <w:rPr>
        <w:lang w:val="sk-SK"/>
      </w:rPr>
      <w:t xml:space="preserve">Strana </w:t>
    </w:r>
    <w:r w:rsidRPr="002B3984">
      <w:rPr>
        <w:rStyle w:val="slostrany"/>
      </w:rPr>
      <w:fldChar w:fldCharType="begin"/>
    </w:r>
    <w:r w:rsidRPr="002B3984">
      <w:rPr>
        <w:rStyle w:val="slostrany"/>
        <w:lang w:val="it-IT"/>
      </w:rPr>
      <w:instrText xml:space="preserve"> PAGE </w:instrText>
    </w:r>
    <w:r w:rsidRPr="002B3984">
      <w:rPr>
        <w:rStyle w:val="slostrany"/>
      </w:rPr>
      <w:fldChar w:fldCharType="separate"/>
    </w:r>
    <w:r w:rsidR="00941AAE">
      <w:rPr>
        <w:rStyle w:val="slostrany"/>
        <w:noProof/>
        <w:lang w:val="it-IT"/>
      </w:rPr>
      <w:t>2</w:t>
    </w:r>
    <w:r w:rsidRPr="002B3984">
      <w:rPr>
        <w:rStyle w:val="slostrany"/>
      </w:rPr>
      <w:fldChar w:fldCharType="end"/>
    </w:r>
    <w:r w:rsidRPr="002B3984">
      <w:rPr>
        <w:rStyle w:val="slostrany"/>
        <w:lang w:val="it-IT"/>
      </w:rPr>
      <w:t>/</w:t>
    </w:r>
    <w:r w:rsidRPr="002B3984">
      <w:rPr>
        <w:rStyle w:val="slostrany"/>
      </w:rPr>
      <w:fldChar w:fldCharType="begin"/>
    </w:r>
    <w:r w:rsidRPr="002B3984">
      <w:rPr>
        <w:rStyle w:val="slostrany"/>
        <w:lang w:val="it-IT"/>
      </w:rPr>
      <w:instrText xml:space="preserve"> NUMPAGES </w:instrText>
    </w:r>
    <w:r w:rsidRPr="002B3984">
      <w:rPr>
        <w:rStyle w:val="slostrany"/>
      </w:rPr>
      <w:fldChar w:fldCharType="separate"/>
    </w:r>
    <w:r w:rsidR="00941AAE">
      <w:rPr>
        <w:rStyle w:val="slostrany"/>
        <w:noProof/>
        <w:lang w:val="it-IT"/>
      </w:rPr>
      <w:t>33</w:t>
    </w:r>
    <w:r w:rsidRPr="002B3984">
      <w:rPr>
        <w:rStyle w:val="slostrany"/>
      </w:rPr>
      <w:fldChar w:fldCharType="end"/>
    </w:r>
  </w:p>
  <w:p w14:paraId="1A51B3DA" w14:textId="77777777" w:rsidR="006642D9" w:rsidRPr="00522C47" w:rsidRDefault="006642D9">
    <w:pPr>
      <w:pStyle w:val="Pta"/>
      <w:rPr>
        <w:sz w:val="18"/>
        <w:szCs w:val="18"/>
        <w:lang w:val="sk-SK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49115" w14:textId="77777777" w:rsidR="0073521A" w:rsidRDefault="0073521A" w:rsidP="00E84390">
      <w:r>
        <w:separator/>
      </w:r>
    </w:p>
  </w:footnote>
  <w:footnote w:type="continuationSeparator" w:id="0">
    <w:p w14:paraId="129AA161" w14:textId="77777777" w:rsidR="0073521A" w:rsidRDefault="0073521A" w:rsidP="00E84390">
      <w:r>
        <w:continuationSeparator/>
      </w:r>
    </w:p>
  </w:footnote>
  <w:footnote w:id="1">
    <w:p w14:paraId="2BD3EF18" w14:textId="77777777" w:rsidR="006642D9" w:rsidRPr="00F726D3" w:rsidRDefault="006642D9" w:rsidP="00E84390">
      <w:pPr>
        <w:pStyle w:val="Textpoznmkypodiarou"/>
        <w:rPr>
          <w:rFonts w:ascii="Tahoma" w:hAnsi="Tahoma" w:cs="Tahoma"/>
          <w:sz w:val="16"/>
          <w:szCs w:val="16"/>
        </w:rPr>
      </w:pPr>
      <w:r w:rsidRPr="00F726D3">
        <w:rPr>
          <w:rStyle w:val="Odkaznapoznmkupodiarou"/>
          <w:rFonts w:ascii="Tahoma" w:hAnsi="Tahoma" w:cs="Tahoma"/>
          <w:sz w:val="16"/>
          <w:szCs w:val="16"/>
        </w:rPr>
        <w:footnoteRef/>
      </w:r>
      <w:r w:rsidRPr="00F726D3">
        <w:rPr>
          <w:rFonts w:ascii="Tahoma" w:hAnsi="Tahoma" w:cs="Tahoma"/>
          <w:sz w:val="16"/>
          <w:szCs w:val="16"/>
        </w:rPr>
        <w:t xml:space="preserve"> </w:t>
      </w:r>
      <w:hyperlink r:id="rId1" w:history="1">
        <w:r w:rsidRPr="00F726D3">
          <w:rPr>
            <w:rStyle w:val="Hypertextovprepojenie"/>
            <w:rFonts w:ascii="Tahoma" w:hAnsi="Tahoma" w:cs="Tahoma"/>
            <w:sz w:val="16"/>
            <w:szCs w:val="16"/>
          </w:rPr>
          <w:t>https://en.wikipedia.org/wiki/MoSCoW_method</w:t>
        </w:r>
      </w:hyperlink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146A6" w14:textId="1E1D5011" w:rsidR="006642D9" w:rsidRPr="00360138" w:rsidRDefault="006642D9" w:rsidP="005E652C">
    <w:pPr>
      <w:pStyle w:val="Hlavika"/>
    </w:pPr>
    <w:r>
      <w:rPr>
        <w:noProof/>
        <w:lang w:val="sk-SK" w:eastAsia="sk-SK"/>
      </w:rPr>
      <w:t xml:space="preserve">                  </w:t>
    </w:r>
    <w:r w:rsidRPr="00EB6DD8">
      <w:rPr>
        <w:noProof/>
        <w:lang w:val="sk-SK" w:eastAsia="sk-SK"/>
      </w:rPr>
      <w:drawing>
        <wp:inline distT="0" distB="0" distL="0" distR="0" wp14:anchorId="617D1380" wp14:editId="6050FD96">
          <wp:extent cx="3105785" cy="362585"/>
          <wp:effectExtent l="0" t="0" r="0" b="0"/>
          <wp:docPr id="16" name="Picture 16" descr="C:\Users\cupkova\AppData\Local\Temp\Temp1_MIK_verzia_1_1 (1).zip\00_NA STIAHNUTIE web\logo OPII a MDV spolu\EFRR_OPII a MDV\SK\logo OPII a MDV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 descr="C:\Users\cupkova\AppData\Local\Temp\Temp1_MIK_verzia_1_1 (1).zip\00_NA STIAHNUTIE web\logo OPII a MDV spolu\EFRR_OPII a MDV\SK\logo OPII a MDV_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78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k-SK" w:eastAsia="sk-SK"/>
      </w:rPr>
      <w:t xml:space="preserve">       </w:t>
    </w:r>
    <w:r>
      <w:rPr>
        <w:noProof/>
        <w:lang w:val="sk-SK" w:eastAsia="sk-SK"/>
      </w:rPr>
      <w:drawing>
        <wp:inline distT="0" distB="0" distL="0" distR="0" wp14:anchorId="1661F3C3" wp14:editId="77D560DA">
          <wp:extent cx="1431925" cy="327660"/>
          <wp:effectExtent l="0" t="0" r="0" b="0"/>
          <wp:docPr id="15" name="Picture 15" descr="logo mirri farebne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mirri farebne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171323" w14:textId="0FA1433D" w:rsidR="006642D9" w:rsidRPr="006D328F" w:rsidRDefault="006642D9" w:rsidP="001B562C">
    <w:pPr>
      <w:pStyle w:val="Hlavika"/>
    </w:pPr>
  </w:p>
  <w:p w14:paraId="5A49AE47" w14:textId="77777777" w:rsidR="006642D9" w:rsidRDefault="006642D9" w:rsidP="00E84390">
    <w:pPr>
      <w:pStyle w:val="Hlavika"/>
    </w:pPr>
  </w:p>
  <w:p w14:paraId="57AFB607" w14:textId="77777777" w:rsidR="006642D9" w:rsidRPr="009E3D0A" w:rsidRDefault="006642D9" w:rsidP="00E84390">
    <w:pPr>
      <w:pStyle w:val="Hlavika"/>
      <w:tabs>
        <w:tab w:val="clear" w:pos="9072"/>
        <w:tab w:val="right" w:pos="10064"/>
      </w:tabs>
      <w:rPr>
        <w:rFonts w:ascii="Tahoma" w:hAnsi="Tahoma" w:cs="Tahoma"/>
        <w:sz w:val="18"/>
      </w:rPr>
    </w:pPr>
    <w:r w:rsidRPr="009E3D0A">
      <w:rPr>
        <w:rFonts w:ascii="Tahoma" w:hAnsi="Tahoma" w:cs="Tahoma"/>
        <w:sz w:val="18"/>
      </w:rPr>
      <w:t>Logo objednávateľa</w:t>
    </w:r>
    <w:r w:rsidRPr="009E3D0A">
      <w:rPr>
        <w:rFonts w:ascii="Tahoma" w:hAnsi="Tahoma" w:cs="Tahoma"/>
        <w:sz w:val="18"/>
      </w:rPr>
      <w:tab/>
      <w:t xml:space="preserve">                                                                                                                Logo dodávateľa</w:t>
    </w:r>
  </w:p>
  <w:p w14:paraId="0AE71B63" w14:textId="77777777" w:rsidR="006642D9" w:rsidRPr="009E3D0A" w:rsidRDefault="006642D9" w:rsidP="00E84390">
    <w:pPr>
      <w:pStyle w:val="Hlavika"/>
      <w:tabs>
        <w:tab w:val="clear" w:pos="9072"/>
        <w:tab w:val="right" w:pos="10064"/>
      </w:tabs>
      <w:jc w:val="center"/>
      <w:rPr>
        <w:rFonts w:ascii="Tahoma" w:hAnsi="Tahoma" w:cs="Tahoma"/>
        <w:color w:val="808080" w:themeColor="background1" w:themeShade="80"/>
        <w:sz w:val="18"/>
      </w:rPr>
    </w:pPr>
    <w:r>
      <w:rPr>
        <w:rFonts w:ascii="Tahoma" w:hAnsi="Tahoma" w:cs="Tahoma"/>
        <w:color w:val="808080" w:themeColor="background1" w:themeShade="80"/>
        <w:sz w:val="18"/>
      </w:rPr>
      <w:t>Detailný návrh riešenia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25440" w14:textId="77777777" w:rsidR="006642D9" w:rsidRDefault="006642D9">
    <w:pPr>
      <w:pStyle w:val="Hlavika"/>
    </w:pPr>
    <w:r>
      <w:rPr>
        <w:rStyle w:val="slostrany"/>
      </w:rPr>
      <w:t>ApP_XXX_1/2005</w:t>
    </w:r>
    <w:r>
      <w:rPr>
        <w:rStyle w:val="slostrany"/>
      </w:rPr>
      <w:tab/>
      <w:t xml:space="preserve">                                                                                                                                                                 </w: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>
      <w:rPr>
        <w:rStyle w:val="slostrany"/>
        <w:noProof/>
      </w:rPr>
      <w:t>2</w:t>
    </w:r>
    <w:r>
      <w:rPr>
        <w:rStyle w:val="slostrany"/>
      </w:rPr>
      <w:fldChar w:fldCharType="end"/>
    </w:r>
    <w:r>
      <w:rPr>
        <w:rStyle w:val="slostrany"/>
      </w:rPr>
      <w:t>/</w:t>
    </w:r>
    <w:r>
      <w:rPr>
        <w:rStyle w:val="slostrany"/>
      </w:rPr>
      <w:fldChar w:fldCharType="begin"/>
    </w:r>
    <w:r>
      <w:rPr>
        <w:rStyle w:val="slostrany"/>
      </w:rPr>
      <w:instrText xml:space="preserve"> NUMPAGES </w:instrText>
    </w:r>
    <w:r>
      <w:rPr>
        <w:rStyle w:val="slostrany"/>
      </w:rPr>
      <w:fldChar w:fldCharType="separate"/>
    </w:r>
    <w:r>
      <w:rPr>
        <w:rStyle w:val="slostrany"/>
        <w:noProof/>
      </w:rPr>
      <w:t>7</w:t>
    </w:r>
    <w:r>
      <w:rPr>
        <w:rStyle w:val="slostrany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496FC" w14:textId="77777777" w:rsidR="006642D9" w:rsidRPr="00535EF0" w:rsidRDefault="006642D9" w:rsidP="00E84390">
    <w:pPr>
      <w:tabs>
        <w:tab w:val="right" w:pos="8222"/>
      </w:tabs>
      <w:ind w:firstLine="2160"/>
      <w:jc w:val="center"/>
      <w:rPr>
        <w:rFonts w:ascii="Haettenschweiler" w:hAnsi="Haettenschweiler"/>
        <w:lang w:val="pt-BR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0C9FD" w14:textId="77777777" w:rsidR="006642D9" w:rsidRPr="00D7335E" w:rsidRDefault="006642D9" w:rsidP="00E84390">
    <w:pPr>
      <w:pStyle w:val="Hlavika"/>
      <w:tabs>
        <w:tab w:val="clear" w:pos="4536"/>
        <w:tab w:val="clear" w:pos="9072"/>
      </w:tabs>
      <w:rPr>
        <w:szCs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61AAE"/>
    <w:multiLevelType w:val="multilevel"/>
    <w:tmpl w:val="7304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F3200"/>
    <w:multiLevelType w:val="hybridMultilevel"/>
    <w:tmpl w:val="C3C296C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72273F"/>
    <w:multiLevelType w:val="hybridMultilevel"/>
    <w:tmpl w:val="8DD00B7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00220"/>
    <w:multiLevelType w:val="hybridMultilevel"/>
    <w:tmpl w:val="8B04C0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1603C"/>
    <w:multiLevelType w:val="multilevel"/>
    <w:tmpl w:val="7320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805106"/>
    <w:multiLevelType w:val="hybridMultilevel"/>
    <w:tmpl w:val="5212D1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024C63"/>
    <w:multiLevelType w:val="multilevel"/>
    <w:tmpl w:val="8B526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FA3DE2"/>
    <w:multiLevelType w:val="hybridMultilevel"/>
    <w:tmpl w:val="9DB0D77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65D2AC8"/>
    <w:multiLevelType w:val="hybridMultilevel"/>
    <w:tmpl w:val="33C0A68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24986"/>
    <w:multiLevelType w:val="hybridMultilevel"/>
    <w:tmpl w:val="C97AFDA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9964A53"/>
    <w:multiLevelType w:val="multilevel"/>
    <w:tmpl w:val="497A49B8"/>
    <w:lvl w:ilvl="0">
      <w:start w:val="15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9BC723B"/>
    <w:multiLevelType w:val="hybridMultilevel"/>
    <w:tmpl w:val="13A2A122"/>
    <w:lvl w:ilvl="0" w:tplc="1A28BCA8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26" w:hanging="360"/>
      </w:pPr>
    </w:lvl>
    <w:lvl w:ilvl="2" w:tplc="041B001B" w:tentative="1">
      <w:start w:val="1"/>
      <w:numFmt w:val="lowerRoman"/>
      <w:lvlText w:val="%3."/>
      <w:lvlJc w:val="right"/>
      <w:pPr>
        <w:ind w:left="1446" w:hanging="180"/>
      </w:pPr>
    </w:lvl>
    <w:lvl w:ilvl="3" w:tplc="041B000F" w:tentative="1">
      <w:start w:val="1"/>
      <w:numFmt w:val="decimal"/>
      <w:lvlText w:val="%4."/>
      <w:lvlJc w:val="left"/>
      <w:pPr>
        <w:ind w:left="2166" w:hanging="360"/>
      </w:pPr>
    </w:lvl>
    <w:lvl w:ilvl="4" w:tplc="041B0019" w:tentative="1">
      <w:start w:val="1"/>
      <w:numFmt w:val="lowerLetter"/>
      <w:lvlText w:val="%5."/>
      <w:lvlJc w:val="left"/>
      <w:pPr>
        <w:ind w:left="2886" w:hanging="360"/>
      </w:pPr>
    </w:lvl>
    <w:lvl w:ilvl="5" w:tplc="041B001B" w:tentative="1">
      <w:start w:val="1"/>
      <w:numFmt w:val="lowerRoman"/>
      <w:lvlText w:val="%6."/>
      <w:lvlJc w:val="right"/>
      <w:pPr>
        <w:ind w:left="3606" w:hanging="180"/>
      </w:pPr>
    </w:lvl>
    <w:lvl w:ilvl="6" w:tplc="041B000F" w:tentative="1">
      <w:start w:val="1"/>
      <w:numFmt w:val="decimal"/>
      <w:lvlText w:val="%7."/>
      <w:lvlJc w:val="left"/>
      <w:pPr>
        <w:ind w:left="4326" w:hanging="360"/>
      </w:pPr>
    </w:lvl>
    <w:lvl w:ilvl="7" w:tplc="041B0019" w:tentative="1">
      <w:start w:val="1"/>
      <w:numFmt w:val="lowerLetter"/>
      <w:lvlText w:val="%8."/>
      <w:lvlJc w:val="left"/>
      <w:pPr>
        <w:ind w:left="5046" w:hanging="360"/>
      </w:pPr>
    </w:lvl>
    <w:lvl w:ilvl="8" w:tplc="041B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2">
    <w:nsid w:val="1B9A1821"/>
    <w:multiLevelType w:val="hybridMultilevel"/>
    <w:tmpl w:val="A6C6A79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A10835"/>
    <w:multiLevelType w:val="multilevel"/>
    <w:tmpl w:val="DA3CE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231E604B"/>
    <w:multiLevelType w:val="hybridMultilevel"/>
    <w:tmpl w:val="D1B830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5B0565"/>
    <w:multiLevelType w:val="hybridMultilevel"/>
    <w:tmpl w:val="57A85E64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5B42775"/>
    <w:multiLevelType w:val="hybridMultilevel"/>
    <w:tmpl w:val="D3702FC2"/>
    <w:lvl w:ilvl="0" w:tplc="59DCAFCA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225F7"/>
    <w:multiLevelType w:val="multilevel"/>
    <w:tmpl w:val="4CC0E406"/>
    <w:lvl w:ilvl="0">
      <w:start w:val="19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AFD5999"/>
    <w:multiLevelType w:val="hybridMultilevel"/>
    <w:tmpl w:val="34C2854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F3956AF"/>
    <w:multiLevelType w:val="multilevel"/>
    <w:tmpl w:val="64EC489A"/>
    <w:styleLink w:val="tl1"/>
    <w:lvl w:ilvl="0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5E2A7C"/>
    <w:multiLevelType w:val="hybridMultilevel"/>
    <w:tmpl w:val="07303C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534355"/>
    <w:multiLevelType w:val="multilevel"/>
    <w:tmpl w:val="8CFE6264"/>
    <w:lvl w:ilvl="0">
      <w:start w:val="1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36D185F"/>
    <w:multiLevelType w:val="hybridMultilevel"/>
    <w:tmpl w:val="2FBA68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3C2204"/>
    <w:multiLevelType w:val="hybridMultilevel"/>
    <w:tmpl w:val="4184F63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3D6B6479"/>
    <w:multiLevelType w:val="hybridMultilevel"/>
    <w:tmpl w:val="F83A58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852235"/>
    <w:multiLevelType w:val="hybridMultilevel"/>
    <w:tmpl w:val="23B679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3B5C6D"/>
    <w:multiLevelType w:val="hybridMultilevel"/>
    <w:tmpl w:val="116CD4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B32C18"/>
    <w:multiLevelType w:val="multilevel"/>
    <w:tmpl w:val="02B655D6"/>
    <w:lvl w:ilvl="0">
      <w:start w:val="1"/>
      <w:numFmt w:val="decimal"/>
      <w:pStyle w:val="Nadpis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Nadpis4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468F30AB"/>
    <w:multiLevelType w:val="hybridMultilevel"/>
    <w:tmpl w:val="B5808D6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7B07B41"/>
    <w:multiLevelType w:val="multilevel"/>
    <w:tmpl w:val="67ACC3E6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AA84C79"/>
    <w:multiLevelType w:val="multilevel"/>
    <w:tmpl w:val="E89A02FA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B902870"/>
    <w:multiLevelType w:val="hybridMultilevel"/>
    <w:tmpl w:val="306E5A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300220"/>
    <w:multiLevelType w:val="hybridMultilevel"/>
    <w:tmpl w:val="50B2156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F91FE2"/>
    <w:multiLevelType w:val="multilevel"/>
    <w:tmpl w:val="9AB6AE46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4E7C1F6F"/>
    <w:multiLevelType w:val="hybridMultilevel"/>
    <w:tmpl w:val="1D1AEB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B76C00"/>
    <w:multiLevelType w:val="multilevel"/>
    <w:tmpl w:val="0AA2505A"/>
    <w:lvl w:ilvl="0">
      <w:start w:val="16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53C20E2B"/>
    <w:multiLevelType w:val="hybridMultilevel"/>
    <w:tmpl w:val="6A58344C"/>
    <w:lvl w:ilvl="0" w:tplc="041B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37">
    <w:nsid w:val="54A74A05"/>
    <w:multiLevelType w:val="hybridMultilevel"/>
    <w:tmpl w:val="C9BAA1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8421C84"/>
    <w:multiLevelType w:val="multilevel"/>
    <w:tmpl w:val="3500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CCF4161"/>
    <w:multiLevelType w:val="multilevel"/>
    <w:tmpl w:val="D548E6BE"/>
    <w:lvl w:ilvl="0">
      <w:start w:val="17"/>
      <w:numFmt w:val="decimal"/>
      <w:lvlText w:val="%1."/>
      <w:lvlJc w:val="left"/>
      <w:pPr>
        <w:ind w:left="405" w:hanging="40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40">
    <w:nsid w:val="5D8615CA"/>
    <w:multiLevelType w:val="hybridMultilevel"/>
    <w:tmpl w:val="4BE8760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42">
    <w:nsid w:val="660C32BC"/>
    <w:multiLevelType w:val="hybridMultilevel"/>
    <w:tmpl w:val="1A385FEE"/>
    <w:lvl w:ilvl="0" w:tplc="041B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43">
    <w:nsid w:val="662A3055"/>
    <w:multiLevelType w:val="hybridMultilevel"/>
    <w:tmpl w:val="B4ACCB4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6CB4DAC"/>
    <w:multiLevelType w:val="hybridMultilevel"/>
    <w:tmpl w:val="411A16F4"/>
    <w:lvl w:ilvl="0" w:tplc="BF70E68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D52C63"/>
    <w:multiLevelType w:val="hybridMultilevel"/>
    <w:tmpl w:val="02DE40D8"/>
    <w:lvl w:ilvl="0" w:tplc="5B30C7B8">
      <w:start w:val="6"/>
      <w:numFmt w:val="bullet"/>
      <w:lvlText w:val="-"/>
      <w:lvlJc w:val="left"/>
      <w:pPr>
        <w:ind w:left="720" w:hanging="360"/>
      </w:pPr>
      <w:rPr>
        <w:rFonts w:ascii="Avenir Roman" w:eastAsia="Times New Roman" w:hAnsi="Avenir Roman" w:cstheme="minorHAns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6B6E49"/>
    <w:multiLevelType w:val="hybridMultilevel"/>
    <w:tmpl w:val="8842DF5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D830B9D"/>
    <w:multiLevelType w:val="hybridMultilevel"/>
    <w:tmpl w:val="7784792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6DA23A4E"/>
    <w:multiLevelType w:val="hybridMultilevel"/>
    <w:tmpl w:val="268C46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DC610B5"/>
    <w:multiLevelType w:val="hybridMultilevel"/>
    <w:tmpl w:val="2BB2A15A"/>
    <w:lvl w:ilvl="0" w:tplc="8BA00376">
      <w:start w:val="1"/>
      <w:numFmt w:val="lowerLetter"/>
      <w:pStyle w:val="BulletAlfabet"/>
      <w:lvlText w:val="%1)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6F16680B"/>
    <w:multiLevelType w:val="hybridMultilevel"/>
    <w:tmpl w:val="8DEAC3B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14D7738"/>
    <w:multiLevelType w:val="hybridMultilevel"/>
    <w:tmpl w:val="7A5A5D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18B3B13"/>
    <w:multiLevelType w:val="hybridMultilevel"/>
    <w:tmpl w:val="1E5C0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36A0B96"/>
    <w:multiLevelType w:val="hybridMultilevel"/>
    <w:tmpl w:val="44664C8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>
    <w:nsid w:val="745938EA"/>
    <w:multiLevelType w:val="multilevel"/>
    <w:tmpl w:val="7E8C2A18"/>
    <w:lvl w:ilvl="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5">
    <w:nsid w:val="76CB1A7A"/>
    <w:multiLevelType w:val="multilevel"/>
    <w:tmpl w:val="CADC0418"/>
    <w:lvl w:ilvl="0">
      <w:start w:val="1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77206095"/>
    <w:multiLevelType w:val="hybridMultilevel"/>
    <w:tmpl w:val="1D4672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7886BF6"/>
    <w:multiLevelType w:val="hybridMultilevel"/>
    <w:tmpl w:val="2F7C0B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92721CD"/>
    <w:multiLevelType w:val="hybridMultilevel"/>
    <w:tmpl w:val="D03883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9A03F05"/>
    <w:multiLevelType w:val="multilevel"/>
    <w:tmpl w:val="ADF8704E"/>
    <w:lvl w:ilvl="0">
      <w:start w:val="1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>
    <w:nsid w:val="79A456E9"/>
    <w:multiLevelType w:val="multilevel"/>
    <w:tmpl w:val="CBA2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AAB4CA4"/>
    <w:multiLevelType w:val="hybridMultilevel"/>
    <w:tmpl w:val="FDCE84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D6F4E53"/>
    <w:multiLevelType w:val="hybridMultilevel"/>
    <w:tmpl w:val="35E026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57"/>
  </w:num>
  <w:num w:numId="3">
    <w:abstractNumId w:val="41"/>
  </w:num>
  <w:num w:numId="4">
    <w:abstractNumId w:val="45"/>
  </w:num>
  <w:num w:numId="5">
    <w:abstractNumId w:val="51"/>
  </w:num>
  <w:num w:numId="6">
    <w:abstractNumId w:val="13"/>
  </w:num>
  <w:num w:numId="7">
    <w:abstractNumId w:val="27"/>
  </w:num>
  <w:num w:numId="8">
    <w:abstractNumId w:val="29"/>
  </w:num>
  <w:num w:numId="9">
    <w:abstractNumId w:val="30"/>
  </w:num>
  <w:num w:numId="10">
    <w:abstractNumId w:val="21"/>
  </w:num>
  <w:num w:numId="11">
    <w:abstractNumId w:val="55"/>
  </w:num>
  <w:num w:numId="12">
    <w:abstractNumId w:val="33"/>
  </w:num>
  <w:num w:numId="13">
    <w:abstractNumId w:val="35"/>
  </w:num>
  <w:num w:numId="14">
    <w:abstractNumId w:val="39"/>
  </w:num>
  <w:num w:numId="15">
    <w:abstractNumId w:val="59"/>
  </w:num>
  <w:num w:numId="16">
    <w:abstractNumId w:val="17"/>
  </w:num>
  <w:num w:numId="17">
    <w:abstractNumId w:val="31"/>
  </w:num>
  <w:num w:numId="18">
    <w:abstractNumId w:val="36"/>
  </w:num>
  <w:num w:numId="19">
    <w:abstractNumId w:val="18"/>
  </w:num>
  <w:num w:numId="20">
    <w:abstractNumId w:val="24"/>
  </w:num>
  <w:num w:numId="21">
    <w:abstractNumId w:val="48"/>
  </w:num>
  <w:num w:numId="22">
    <w:abstractNumId w:val="1"/>
  </w:num>
  <w:num w:numId="23">
    <w:abstractNumId w:val="12"/>
  </w:num>
  <w:num w:numId="24">
    <w:abstractNumId w:val="2"/>
  </w:num>
  <w:num w:numId="25">
    <w:abstractNumId w:val="23"/>
  </w:num>
  <w:num w:numId="26">
    <w:abstractNumId w:val="32"/>
  </w:num>
  <w:num w:numId="27">
    <w:abstractNumId w:val="22"/>
  </w:num>
  <w:num w:numId="28">
    <w:abstractNumId w:val="20"/>
  </w:num>
  <w:num w:numId="29">
    <w:abstractNumId w:val="3"/>
  </w:num>
  <w:num w:numId="30">
    <w:abstractNumId w:val="50"/>
  </w:num>
  <w:num w:numId="31">
    <w:abstractNumId w:val="37"/>
  </w:num>
  <w:num w:numId="32">
    <w:abstractNumId w:val="34"/>
  </w:num>
  <w:num w:numId="33">
    <w:abstractNumId w:val="5"/>
  </w:num>
  <w:num w:numId="34">
    <w:abstractNumId w:val="61"/>
  </w:num>
  <w:num w:numId="35">
    <w:abstractNumId w:val="47"/>
  </w:num>
  <w:num w:numId="36">
    <w:abstractNumId w:val="28"/>
  </w:num>
  <w:num w:numId="37">
    <w:abstractNumId w:val="38"/>
  </w:num>
  <w:num w:numId="38">
    <w:abstractNumId w:val="4"/>
  </w:num>
  <w:num w:numId="39">
    <w:abstractNumId w:val="0"/>
  </w:num>
  <w:num w:numId="40">
    <w:abstractNumId w:val="60"/>
  </w:num>
  <w:num w:numId="41">
    <w:abstractNumId w:val="40"/>
  </w:num>
  <w:num w:numId="42">
    <w:abstractNumId w:val="7"/>
  </w:num>
  <w:num w:numId="43">
    <w:abstractNumId w:val="19"/>
  </w:num>
  <w:num w:numId="44">
    <w:abstractNumId w:val="54"/>
  </w:num>
  <w:num w:numId="45">
    <w:abstractNumId w:val="15"/>
  </w:num>
  <w:num w:numId="46">
    <w:abstractNumId w:val="42"/>
  </w:num>
  <w:num w:numId="47">
    <w:abstractNumId w:val="43"/>
  </w:num>
  <w:num w:numId="48">
    <w:abstractNumId w:val="27"/>
    <w:lvlOverride w:ilvl="0">
      <w:startOverride w:val="6"/>
    </w:lvlOverride>
    <w:lvlOverride w:ilvl="1">
      <w:startOverride w:val="1"/>
    </w:lvlOverride>
  </w:num>
  <w:num w:numId="49">
    <w:abstractNumId w:val="27"/>
    <w:lvlOverride w:ilvl="0">
      <w:startOverride w:val="10"/>
    </w:lvlOverride>
    <w:lvlOverride w:ilvl="1">
      <w:startOverride w:val="1"/>
    </w:lvlOverride>
  </w:num>
  <w:num w:numId="50">
    <w:abstractNumId w:val="16"/>
  </w:num>
  <w:num w:numId="51">
    <w:abstractNumId w:val="10"/>
  </w:num>
  <w:num w:numId="52">
    <w:abstractNumId w:val="14"/>
  </w:num>
  <w:num w:numId="53">
    <w:abstractNumId w:val="53"/>
  </w:num>
  <w:num w:numId="54">
    <w:abstractNumId w:val="9"/>
  </w:num>
  <w:num w:numId="55">
    <w:abstractNumId w:val="46"/>
  </w:num>
  <w:num w:numId="56">
    <w:abstractNumId w:val="44"/>
  </w:num>
  <w:num w:numId="57">
    <w:abstractNumId w:val="52"/>
  </w:num>
  <w:num w:numId="58">
    <w:abstractNumId w:val="8"/>
  </w:num>
  <w:num w:numId="59">
    <w:abstractNumId w:val="11"/>
  </w:num>
  <w:num w:numId="60">
    <w:abstractNumId w:val="58"/>
  </w:num>
  <w:num w:numId="61">
    <w:abstractNumId w:val="26"/>
  </w:num>
  <w:num w:numId="62">
    <w:abstractNumId w:val="25"/>
  </w:num>
  <w:num w:numId="63">
    <w:abstractNumId w:val="62"/>
  </w:num>
  <w:num w:numId="64">
    <w:abstractNumId w:val="56"/>
  </w:num>
  <w:num w:numId="65">
    <w:abstractNumId w:val="6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390"/>
    <w:rsid w:val="000C09D1"/>
    <w:rsid w:val="000F7A29"/>
    <w:rsid w:val="0012786D"/>
    <w:rsid w:val="00175786"/>
    <w:rsid w:val="001B562C"/>
    <w:rsid w:val="001B7E11"/>
    <w:rsid w:val="001D62E7"/>
    <w:rsid w:val="001E5DD0"/>
    <w:rsid w:val="00267281"/>
    <w:rsid w:val="00267A33"/>
    <w:rsid w:val="002736E3"/>
    <w:rsid w:val="00373A85"/>
    <w:rsid w:val="00397548"/>
    <w:rsid w:val="003B1A4B"/>
    <w:rsid w:val="003D32EB"/>
    <w:rsid w:val="004646BA"/>
    <w:rsid w:val="004C0A94"/>
    <w:rsid w:val="005228A4"/>
    <w:rsid w:val="00543DD4"/>
    <w:rsid w:val="00591702"/>
    <w:rsid w:val="005E652C"/>
    <w:rsid w:val="006138A0"/>
    <w:rsid w:val="00620E2E"/>
    <w:rsid w:val="0062113A"/>
    <w:rsid w:val="006642D9"/>
    <w:rsid w:val="006C7DA9"/>
    <w:rsid w:val="006E026D"/>
    <w:rsid w:val="00734465"/>
    <w:rsid w:val="0073521A"/>
    <w:rsid w:val="00747F45"/>
    <w:rsid w:val="0077135A"/>
    <w:rsid w:val="007A2D36"/>
    <w:rsid w:val="008019F8"/>
    <w:rsid w:val="00852636"/>
    <w:rsid w:val="008A3F5A"/>
    <w:rsid w:val="008B0ECF"/>
    <w:rsid w:val="008C0D50"/>
    <w:rsid w:val="008F69C0"/>
    <w:rsid w:val="00932013"/>
    <w:rsid w:val="00941AAE"/>
    <w:rsid w:val="00971F2D"/>
    <w:rsid w:val="009A2AF9"/>
    <w:rsid w:val="009E67CC"/>
    <w:rsid w:val="00A63A34"/>
    <w:rsid w:val="00A7338D"/>
    <w:rsid w:val="00A87AAA"/>
    <w:rsid w:val="00AA2745"/>
    <w:rsid w:val="00AB1F46"/>
    <w:rsid w:val="00AB7A14"/>
    <w:rsid w:val="00AC3FE5"/>
    <w:rsid w:val="00AE6609"/>
    <w:rsid w:val="00B73779"/>
    <w:rsid w:val="00BE4469"/>
    <w:rsid w:val="00C046F8"/>
    <w:rsid w:val="00C501B9"/>
    <w:rsid w:val="00C932D7"/>
    <w:rsid w:val="00CA0982"/>
    <w:rsid w:val="00CD5C66"/>
    <w:rsid w:val="00CD68F8"/>
    <w:rsid w:val="00CF5F37"/>
    <w:rsid w:val="00D30C10"/>
    <w:rsid w:val="00D538C4"/>
    <w:rsid w:val="00D74A68"/>
    <w:rsid w:val="00D900C0"/>
    <w:rsid w:val="00DB0892"/>
    <w:rsid w:val="00DD2A39"/>
    <w:rsid w:val="00E37BD8"/>
    <w:rsid w:val="00E73D49"/>
    <w:rsid w:val="00E84390"/>
    <w:rsid w:val="00E8580E"/>
    <w:rsid w:val="00F324D2"/>
    <w:rsid w:val="00F409D6"/>
    <w:rsid w:val="00F64834"/>
    <w:rsid w:val="00F77A83"/>
    <w:rsid w:val="00F87244"/>
    <w:rsid w:val="00FA2ACC"/>
    <w:rsid w:val="00FB32EB"/>
    <w:rsid w:val="00FB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8286B"/>
  <w15:chartTrackingRefBased/>
  <w15:docId w15:val="{249EE334-3978-4C57-B96B-3F2443FA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E84390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84390"/>
    <w:pPr>
      <w:keepNext/>
      <w:keepLines/>
      <w:numPr>
        <w:numId w:val="7"/>
      </w:numPr>
      <w:spacing w:before="240"/>
      <w:outlineLvl w:val="0"/>
    </w:pPr>
    <w:rPr>
      <w:rFonts w:ascii="Tahoma" w:eastAsiaTheme="majorEastAsia" w:hAnsi="Tahoma" w:cstheme="majorBidi"/>
      <w:b/>
      <w:sz w:val="16"/>
      <w:szCs w:val="32"/>
    </w:rPr>
  </w:style>
  <w:style w:type="paragraph" w:styleId="Nadpis2">
    <w:name w:val="heading 2"/>
    <w:basedOn w:val="Obsah2"/>
    <w:link w:val="Nadpis2Char"/>
    <w:uiPriority w:val="9"/>
    <w:unhideWhenUsed/>
    <w:qFormat/>
    <w:rsid w:val="00E84390"/>
    <w:pPr>
      <w:keepNext/>
      <w:keepLines/>
      <w:numPr>
        <w:numId w:val="50"/>
      </w:numPr>
      <w:spacing w:before="120" w:after="120"/>
      <w:outlineLvl w:val="1"/>
    </w:pPr>
    <w:rPr>
      <w:rFonts w:ascii="Tahoma" w:eastAsiaTheme="majorEastAsia" w:hAnsi="Tahoma" w:cstheme="majorBidi"/>
      <w:b/>
      <w:sz w:val="16"/>
      <w:szCs w:val="26"/>
    </w:rPr>
  </w:style>
  <w:style w:type="paragraph" w:styleId="Nadpis3">
    <w:name w:val="heading 3"/>
    <w:basedOn w:val="Normlny"/>
    <w:link w:val="Nadpis3Char"/>
    <w:uiPriority w:val="9"/>
    <w:qFormat/>
    <w:rsid w:val="00E84390"/>
    <w:pPr>
      <w:numPr>
        <w:numId w:val="44"/>
      </w:numPr>
      <w:spacing w:before="120" w:after="120"/>
      <w:outlineLvl w:val="2"/>
    </w:pPr>
    <w:rPr>
      <w:rFonts w:ascii="Tahoma" w:eastAsia="Times New Roman" w:hAnsi="Tahoma"/>
      <w:b/>
      <w:bCs/>
      <w:sz w:val="16"/>
      <w:szCs w:val="27"/>
    </w:rPr>
  </w:style>
  <w:style w:type="paragraph" w:styleId="Nadpis4">
    <w:name w:val="heading 4"/>
    <w:basedOn w:val="Normlny"/>
    <w:link w:val="Nadpis4Char"/>
    <w:autoRedefine/>
    <w:uiPriority w:val="9"/>
    <w:unhideWhenUsed/>
    <w:qFormat/>
    <w:rsid w:val="00F77A83"/>
    <w:pPr>
      <w:keepNext/>
      <w:keepLines/>
      <w:numPr>
        <w:ilvl w:val="3"/>
        <w:numId w:val="7"/>
      </w:numPr>
      <w:spacing w:before="40"/>
      <w:ind w:left="851" w:hanging="851"/>
      <w:outlineLvl w:val="3"/>
    </w:pPr>
    <w:rPr>
      <w:rFonts w:ascii="Tahoma" w:eastAsiaTheme="majorEastAsia" w:hAnsi="Tahoma" w:cstheme="majorBidi"/>
      <w:b/>
      <w:i/>
      <w:iCs/>
      <w:sz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84390"/>
    <w:rPr>
      <w:rFonts w:ascii="Tahoma" w:eastAsiaTheme="majorEastAsia" w:hAnsi="Tahoma" w:cstheme="majorBidi"/>
      <w:b/>
      <w:sz w:val="16"/>
      <w:szCs w:val="32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E84390"/>
    <w:rPr>
      <w:rFonts w:ascii="Tahoma" w:eastAsiaTheme="majorEastAsia" w:hAnsi="Tahoma" w:cstheme="majorBidi"/>
      <w:b/>
      <w:smallCaps/>
      <w:sz w:val="16"/>
      <w:szCs w:val="2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E84390"/>
    <w:rPr>
      <w:rFonts w:ascii="Tahoma" w:eastAsia="Times New Roman" w:hAnsi="Tahoma" w:cs="Times New Roman"/>
      <w:b/>
      <w:bCs/>
      <w:sz w:val="16"/>
      <w:szCs w:val="27"/>
      <w:lang w:eastAsia="sk-SK"/>
    </w:rPr>
  </w:style>
  <w:style w:type="paragraph" w:styleId="Hlavika">
    <w:name w:val="header"/>
    <w:aliases w:val="-Manuals,hdr"/>
    <w:basedOn w:val="Normlny"/>
    <w:link w:val="HlavikaChar"/>
    <w:rsid w:val="00E84390"/>
    <w:pPr>
      <w:tabs>
        <w:tab w:val="center" w:pos="4536"/>
        <w:tab w:val="right" w:pos="9072"/>
      </w:tabs>
    </w:pPr>
    <w:rPr>
      <w:rFonts w:ascii="Arial" w:eastAsia="Times New Roman" w:hAnsi="Arial"/>
      <w:sz w:val="20"/>
      <w:szCs w:val="20"/>
      <w:lang w:val="nl" w:eastAsia="en-US"/>
    </w:rPr>
  </w:style>
  <w:style w:type="character" w:customStyle="1" w:styleId="HlavikaChar">
    <w:name w:val="Hlavička Char"/>
    <w:aliases w:val="-Manuals Char,hdr Char"/>
    <w:basedOn w:val="Predvolenpsmoodseku"/>
    <w:link w:val="Hlavika"/>
    <w:uiPriority w:val="99"/>
    <w:rsid w:val="00E84390"/>
    <w:rPr>
      <w:rFonts w:ascii="Arial" w:eastAsia="Times New Roman" w:hAnsi="Arial" w:cs="Times New Roman"/>
      <w:sz w:val="20"/>
      <w:szCs w:val="20"/>
      <w:lang w:val="nl"/>
    </w:rPr>
  </w:style>
  <w:style w:type="paragraph" w:styleId="Pta">
    <w:name w:val="footer"/>
    <w:basedOn w:val="Normlny"/>
    <w:link w:val="PtaChar"/>
    <w:rsid w:val="00E84390"/>
    <w:pPr>
      <w:tabs>
        <w:tab w:val="center" w:pos="4320"/>
        <w:tab w:val="right" w:pos="8640"/>
      </w:tabs>
    </w:pPr>
    <w:rPr>
      <w:rFonts w:ascii="Arial" w:eastAsia="Times New Roman" w:hAnsi="Arial"/>
      <w:sz w:val="20"/>
      <w:szCs w:val="20"/>
      <w:lang w:val="en-US" w:eastAsia="en-US"/>
    </w:rPr>
  </w:style>
  <w:style w:type="character" w:customStyle="1" w:styleId="PtaChar">
    <w:name w:val="Päta Char"/>
    <w:basedOn w:val="Predvolenpsmoodseku"/>
    <w:link w:val="Pta"/>
    <w:rsid w:val="00E84390"/>
    <w:rPr>
      <w:rFonts w:ascii="Arial" w:eastAsia="Times New Roman" w:hAnsi="Arial" w:cs="Times New Roman"/>
      <w:sz w:val="20"/>
      <w:szCs w:val="20"/>
      <w:lang w:val="en-US"/>
    </w:rPr>
  </w:style>
  <w:style w:type="character" w:styleId="slostrany">
    <w:name w:val="page number"/>
    <w:basedOn w:val="Predvolenpsmoodseku"/>
    <w:rsid w:val="00E84390"/>
  </w:style>
  <w:style w:type="paragraph" w:styleId="Zkladntext2">
    <w:name w:val="Body Text 2"/>
    <w:basedOn w:val="Normlny"/>
    <w:link w:val="Zkladntext2Char"/>
    <w:rsid w:val="00E84390"/>
    <w:rPr>
      <w:rFonts w:ascii="Courier New" w:eastAsia="Times New Roman" w:hAnsi="Courier New"/>
      <w:sz w:val="18"/>
      <w:szCs w:val="20"/>
      <w:lang w:val="en-AU" w:eastAsia="en-US"/>
    </w:rPr>
  </w:style>
  <w:style w:type="character" w:customStyle="1" w:styleId="Zkladntext2Char">
    <w:name w:val="Základný text 2 Char"/>
    <w:basedOn w:val="Predvolenpsmoodseku"/>
    <w:link w:val="Zkladntext2"/>
    <w:rsid w:val="00E84390"/>
    <w:rPr>
      <w:rFonts w:ascii="Courier New" w:eastAsia="Times New Roman" w:hAnsi="Courier New" w:cs="Times New Roman"/>
      <w:sz w:val="18"/>
      <w:szCs w:val="20"/>
      <w:lang w:val="en-AU"/>
    </w:rPr>
  </w:style>
  <w:style w:type="paragraph" w:styleId="Normlnywebov">
    <w:name w:val="Normal (Web)"/>
    <w:basedOn w:val="Normlny"/>
    <w:uiPriority w:val="99"/>
    <w:rsid w:val="00E84390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US" w:eastAsia="en-US"/>
    </w:rPr>
  </w:style>
  <w:style w:type="table" w:styleId="Mriekatabuky">
    <w:name w:val="Table Grid"/>
    <w:basedOn w:val="Normlnatabuka"/>
    <w:uiPriority w:val="39"/>
    <w:rsid w:val="00E8439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lny"/>
    <w:rsid w:val="00E84390"/>
    <w:pPr>
      <w:spacing w:before="60" w:after="40"/>
    </w:pPr>
    <w:rPr>
      <w:rFonts w:ascii="Arial" w:eastAsia="Times New Roman" w:hAnsi="Arial"/>
      <w:sz w:val="22"/>
      <w:szCs w:val="20"/>
      <w:lang w:eastAsia="en-US"/>
    </w:rPr>
  </w:style>
  <w:style w:type="paragraph" w:styleId="Odsekzoznamu">
    <w:name w:val="List Paragraph"/>
    <w:basedOn w:val="Normlny"/>
    <w:link w:val="OdsekzoznamuChar"/>
    <w:uiPriority w:val="34"/>
    <w:qFormat/>
    <w:rsid w:val="00E84390"/>
    <w:pPr>
      <w:ind w:left="720"/>
      <w:contextualSpacing/>
    </w:pPr>
    <w:rPr>
      <w:rFonts w:ascii="Arial" w:eastAsia="Times New Roman" w:hAnsi="Arial"/>
      <w:sz w:val="20"/>
      <w:szCs w:val="20"/>
      <w:lang w:val="en-US" w:eastAsia="en-US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E84390"/>
    <w:pPr>
      <w:spacing w:after="120"/>
    </w:pPr>
    <w:rPr>
      <w:rFonts w:ascii="Arial" w:eastAsia="Times New Roman" w:hAnsi="Arial"/>
      <w:sz w:val="20"/>
      <w:szCs w:val="20"/>
      <w:lang w:val="en-US" w:eastAsia="en-US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E84390"/>
    <w:rPr>
      <w:rFonts w:ascii="Arial" w:eastAsia="Times New Roman" w:hAnsi="Arial" w:cs="Times New Roman"/>
      <w:sz w:val="20"/>
      <w:szCs w:val="20"/>
      <w:lang w:val="en-US"/>
    </w:rPr>
  </w:style>
  <w:style w:type="paragraph" w:styleId="Popis">
    <w:name w:val="caption"/>
    <w:aliases w:val="(MYCOM Legend),Caption ADL,Table/Figure Heading"/>
    <w:next w:val="Zkladntext"/>
    <w:qFormat/>
    <w:rsid w:val="00E84390"/>
    <w:pPr>
      <w:keepNext/>
      <w:tabs>
        <w:tab w:val="left" w:pos="3119"/>
      </w:tabs>
      <w:spacing w:before="120" w:after="60" w:line="240" w:lineRule="auto"/>
      <w:ind w:left="2835" w:hanging="2835"/>
    </w:pPr>
    <w:rPr>
      <w:rFonts w:ascii="Avenir Roman" w:eastAsia="Times New Roman" w:hAnsi="Avenir Roman" w:cs="Times New Roman"/>
      <w:i/>
      <w:kern w:val="20"/>
      <w:szCs w:val="20"/>
      <w:lang w:val="en-US"/>
    </w:rPr>
  </w:style>
  <w:style w:type="paragraph" w:customStyle="1" w:styleId="BulletAlfabet">
    <w:name w:val="Bullet Alfabet"/>
    <w:basedOn w:val="Zkladntext"/>
    <w:link w:val="BulletAlfabetChar"/>
    <w:qFormat/>
    <w:rsid w:val="00E84390"/>
    <w:pPr>
      <w:numPr>
        <w:numId w:val="1"/>
      </w:numPr>
      <w:spacing w:after="0"/>
      <w:ind w:left="479" w:hanging="479"/>
      <w:jc w:val="both"/>
    </w:pPr>
    <w:rPr>
      <w:rFonts w:ascii="Avenir Roman" w:hAnsi="Avenir Roman"/>
      <w:lang w:val="sk-SK"/>
    </w:rPr>
  </w:style>
  <w:style w:type="character" w:customStyle="1" w:styleId="BulletAlfabetChar">
    <w:name w:val="Bullet Alfabet Char"/>
    <w:basedOn w:val="Predvolenpsmoodseku"/>
    <w:link w:val="BulletAlfabet"/>
    <w:rsid w:val="00E84390"/>
    <w:rPr>
      <w:rFonts w:ascii="Avenir Roman" w:eastAsia="Times New Roman" w:hAnsi="Avenir Roman" w:cs="Times New Roman"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E84390"/>
    <w:rPr>
      <w:color w:val="0000FF"/>
      <w:u w:val="single"/>
    </w:rPr>
  </w:style>
  <w:style w:type="paragraph" w:customStyle="1" w:styleId="MLNadpislnku">
    <w:name w:val="ML Nadpis článku"/>
    <w:basedOn w:val="Normlny"/>
    <w:qFormat/>
    <w:rsid w:val="00E84390"/>
    <w:pPr>
      <w:keepNext/>
      <w:numPr>
        <w:numId w:val="3"/>
      </w:numPr>
      <w:spacing w:before="480" w:after="120" w:line="280" w:lineRule="exact"/>
      <w:outlineLvl w:val="0"/>
    </w:pPr>
    <w:rPr>
      <w:rFonts w:asciiTheme="minorHAnsi" w:hAnsiTheme="minorHAnsi" w:cstheme="minorHAnsi"/>
      <w:b/>
      <w:sz w:val="22"/>
      <w:szCs w:val="22"/>
      <w:lang w:eastAsia="en-US"/>
    </w:rPr>
  </w:style>
  <w:style w:type="paragraph" w:customStyle="1" w:styleId="MLOdsek">
    <w:name w:val="ML Odsek"/>
    <w:basedOn w:val="Normlny"/>
    <w:qFormat/>
    <w:rsid w:val="00E84390"/>
    <w:pPr>
      <w:numPr>
        <w:ilvl w:val="1"/>
        <w:numId w:val="3"/>
      </w:numPr>
      <w:spacing w:after="120" w:line="280" w:lineRule="atLeast"/>
      <w:jc w:val="both"/>
    </w:pPr>
    <w:rPr>
      <w:rFonts w:asciiTheme="minorHAnsi" w:eastAsia="Times New Roman" w:hAnsiTheme="minorHAnsi" w:cstheme="minorHAnsi"/>
      <w:sz w:val="22"/>
      <w:szCs w:val="22"/>
      <w:lang w:eastAsia="cs-CZ"/>
    </w:rPr>
  </w:style>
  <w:style w:type="character" w:styleId="Odkaznapoznmkupodiarou">
    <w:name w:val="footnote reference"/>
    <w:basedOn w:val="Predvolenpsmoodseku"/>
    <w:uiPriority w:val="99"/>
    <w:unhideWhenUsed/>
    <w:rsid w:val="00E84390"/>
    <w:rPr>
      <w:vertAlign w:val="superscript"/>
    </w:rPr>
  </w:style>
  <w:style w:type="character" w:customStyle="1" w:styleId="OdsekzoznamuChar">
    <w:name w:val="Odsek zoznamu Char"/>
    <w:link w:val="Odsekzoznamu"/>
    <w:uiPriority w:val="99"/>
    <w:locked/>
    <w:rsid w:val="00E84390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apple-converted-space">
    <w:name w:val="apple-converted-space"/>
    <w:basedOn w:val="Predvolenpsmoodseku"/>
    <w:rsid w:val="00E84390"/>
  </w:style>
  <w:style w:type="character" w:styleId="PouitHypertextovPrepojenie">
    <w:name w:val="FollowedHyperlink"/>
    <w:basedOn w:val="Predvolenpsmoodseku"/>
    <w:uiPriority w:val="99"/>
    <w:semiHidden/>
    <w:unhideWhenUsed/>
    <w:rsid w:val="00E84390"/>
    <w:rPr>
      <w:color w:val="954F72" w:themeColor="followedHyperlink"/>
      <w:u w:val="single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E84390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E84390"/>
    <w:rPr>
      <w:rFonts w:ascii="Times New Roman" w:hAnsi="Times New Roman" w:cs="Times New Roman"/>
      <w:sz w:val="20"/>
      <w:szCs w:val="20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E843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E84390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E84390"/>
    <w:rPr>
      <w:rFonts w:ascii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84390"/>
    <w:rPr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4390"/>
    <w:rPr>
      <w:rFonts w:ascii="Times New Roman" w:hAnsi="Times New Roman" w:cs="Times New Roman"/>
      <w:sz w:val="18"/>
      <w:szCs w:val="18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E84390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Obsah3">
    <w:name w:val="toc 3"/>
    <w:basedOn w:val="Normlny"/>
    <w:next w:val="Normlny"/>
    <w:autoRedefine/>
    <w:uiPriority w:val="39"/>
    <w:unhideWhenUsed/>
    <w:rsid w:val="00E84390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unhideWhenUsed/>
    <w:rsid w:val="00D30C10"/>
    <w:pPr>
      <w:tabs>
        <w:tab w:val="left" w:pos="993"/>
        <w:tab w:val="right" w:leader="dot" w:pos="9355"/>
      </w:tabs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Obsah2">
    <w:name w:val="toc 2"/>
    <w:basedOn w:val="Normlny"/>
    <w:next w:val="Normlny"/>
    <w:autoRedefine/>
    <w:uiPriority w:val="39"/>
    <w:unhideWhenUsed/>
    <w:rsid w:val="00F409D6"/>
    <w:pPr>
      <w:tabs>
        <w:tab w:val="left" w:pos="993"/>
        <w:tab w:val="right" w:leader="dot" w:pos="9355"/>
      </w:tabs>
      <w:ind w:left="993" w:hanging="753"/>
    </w:pPr>
    <w:rPr>
      <w:rFonts w:asciiTheme="minorHAnsi" w:hAnsiTheme="minorHAnsi" w:cstheme="minorHAnsi"/>
      <w:smallCaps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unhideWhenUsed/>
    <w:rsid w:val="00E84390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E84390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E84390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E84390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E84390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E84390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Tabulka">
    <w:name w:val="Tabulka"/>
    <w:basedOn w:val="Normlny"/>
    <w:link w:val="TabulkaChar"/>
    <w:qFormat/>
    <w:rsid w:val="00E84390"/>
    <w:pPr>
      <w:spacing w:before="120" w:after="120"/>
    </w:pPr>
    <w:rPr>
      <w:rFonts w:ascii="Tahoma" w:hAnsi="Tahoma" w:cs="Tahoma"/>
      <w:b/>
      <w:i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E843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84390"/>
    <w:rPr>
      <w:rFonts w:asciiTheme="majorHAnsi" w:eastAsiaTheme="majorEastAsia" w:hAnsiTheme="majorHAnsi" w:cstheme="majorBidi"/>
      <w:spacing w:val="-10"/>
      <w:kern w:val="28"/>
      <w:sz w:val="56"/>
      <w:szCs w:val="56"/>
      <w:lang w:eastAsia="sk-SK"/>
    </w:rPr>
  </w:style>
  <w:style w:type="character" w:customStyle="1" w:styleId="TabulkaChar">
    <w:name w:val="Tabulka Char"/>
    <w:basedOn w:val="Predvolenpsmoodseku"/>
    <w:link w:val="Tabulka"/>
    <w:rsid w:val="00E84390"/>
    <w:rPr>
      <w:rFonts w:ascii="Tahoma" w:hAnsi="Tahoma" w:cs="Tahoma"/>
      <w:b/>
      <w:i/>
      <w:sz w:val="16"/>
      <w:szCs w:val="16"/>
      <w:lang w:eastAsia="sk-SK"/>
    </w:rPr>
  </w:style>
  <w:style w:type="character" w:styleId="Siln">
    <w:name w:val="Strong"/>
    <w:basedOn w:val="Predvolenpsmoodseku"/>
    <w:uiPriority w:val="22"/>
    <w:qFormat/>
    <w:rsid w:val="00E84390"/>
    <w:rPr>
      <w:b/>
      <w:bCs/>
    </w:rPr>
  </w:style>
  <w:style w:type="numbering" w:customStyle="1" w:styleId="tl1">
    <w:name w:val="Štýl1"/>
    <w:uiPriority w:val="99"/>
    <w:rsid w:val="00E84390"/>
    <w:pPr>
      <w:numPr>
        <w:numId w:val="43"/>
      </w:numPr>
    </w:pPr>
  </w:style>
  <w:style w:type="table" w:styleId="Tabukasmriekousvetl">
    <w:name w:val="Grid Table Light"/>
    <w:basedOn w:val="Normlnatabuka"/>
    <w:uiPriority w:val="40"/>
    <w:rsid w:val="00E8439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E84390"/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E84390"/>
    <w:rPr>
      <w:rFonts w:ascii="Times New Roman" w:hAnsi="Times New Roman" w:cs="Times New Roman"/>
      <w:sz w:val="24"/>
      <w:szCs w:val="24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843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84390"/>
    <w:rPr>
      <w:rFonts w:ascii="Times New Roman" w:hAnsi="Times New Roman" w:cs="Times New Roman"/>
      <w:b/>
      <w:bCs/>
      <w:sz w:val="20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F77A83"/>
    <w:rPr>
      <w:rFonts w:ascii="Tahoma" w:eastAsiaTheme="majorEastAsia" w:hAnsi="Tahoma" w:cstheme="majorBidi"/>
      <w:b/>
      <w:i/>
      <w:iCs/>
      <w:sz w:val="16"/>
      <w:szCs w:val="24"/>
      <w:lang w:eastAsia="sk-SK"/>
    </w:rPr>
  </w:style>
  <w:style w:type="paragraph" w:customStyle="1" w:styleId="p1">
    <w:name w:val="p1"/>
    <w:basedOn w:val="Normlny"/>
    <w:rsid w:val="00FA2ACC"/>
    <w:rPr>
      <w:rFonts w:ascii="Helvetica Neue" w:hAnsi="Helvetica Neue"/>
      <w:color w:val="000000"/>
      <w:sz w:val="20"/>
      <w:szCs w:val="20"/>
    </w:rPr>
  </w:style>
  <w:style w:type="character" w:styleId="Zvraznenie">
    <w:name w:val="Emphasis"/>
    <w:basedOn w:val="Predvolenpsmoodseku"/>
    <w:uiPriority w:val="20"/>
    <w:qFormat/>
    <w:rsid w:val="00941A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yperlink" Target="https://metais.vicepremier.gov.sk/confluence/download/attachments/2621442/2019_Metod_usmer_na_odpocet_NKIVS.pdf?version=1&amp;modificationDate=1572960541260&amp;api=v2" TargetMode="External"/><Relationship Id="rId11" Type="http://schemas.openxmlformats.org/officeDocument/2006/relationships/hyperlink" Target="https://metais.vicepremier.gov.sk/refregisters/list?page=1&amp;count=20" TargetMode="External"/><Relationship Id="rId12" Type="http://schemas.openxmlformats.org/officeDocument/2006/relationships/hyperlink" Target="https://www.minv.sk/?np-optimalizacia-procesov-vo-verejnej-sprave&amp;subor=255448" TargetMode="External"/><Relationship Id="rId13" Type="http://schemas.openxmlformats.org/officeDocument/2006/relationships/hyperlink" Target="https://www.sk.cloud" TargetMode="External"/><Relationship Id="rId14" Type="http://schemas.openxmlformats.org/officeDocument/2006/relationships/hyperlink" Target="https://www.vicepremier.gov.sk/sekcie/informatizacia/egovernment/vladny-cloud/katalog-cloudovych-sluzieb/index.html" TargetMode="External"/><Relationship Id="rId15" Type="http://schemas.openxmlformats.org/officeDocument/2006/relationships/hyperlink" Target="https://metais.vicepremier.gov.sk/refregisters/list?page=1&amp;count=20" TargetMode="External"/><Relationship Id="rId16" Type="http://schemas.openxmlformats.org/officeDocument/2006/relationships/hyperlink" Target="https://datalab.digital/referencne-udaje/" TargetMode="External"/><Relationship Id="rId17" Type="http://schemas.openxmlformats.org/officeDocument/2006/relationships/hyperlink" Target="https://datalab.digital/dokumenty/" TargetMode="External"/><Relationship Id="rId18" Type="http://schemas.openxmlformats.org/officeDocument/2006/relationships/hyperlink" Target="https://www.mirri.gov.sk/sekcie/oddelenie-behavioralnych-inovacii/jednotny-dizajn-manual-elektornickych-sluzieb-verejnej-spravy/index.html" TargetMode="External"/><Relationship Id="rId19" Type="http://schemas.openxmlformats.org/officeDocument/2006/relationships/hyperlink" Target="https://www.vicepremier.gov.sk/wp-content/uploads/2019/04/Metodika-Tvorba-pou&#382;&#237;vate&#318;sky-kvalitn&#253;ch-digit&#225;lnych-slu&#382;ieb-verejnej-spr&#225;vy.pdf" TargetMode="External"/><Relationship Id="rId30" Type="http://schemas.openxmlformats.org/officeDocument/2006/relationships/hyperlink" Target="http://www.informatizacia.sk/ext_dok-nkivs-sr_2016/23668c" TargetMode="External"/><Relationship Id="rId31" Type="http://schemas.openxmlformats.org/officeDocument/2006/relationships/image" Target="media/image3.wmf"/><Relationship Id="rId32" Type="http://schemas.openxmlformats.org/officeDocument/2006/relationships/oleObject" Target="embeddings/oleObject1.bin"/><Relationship Id="rId33" Type="http://schemas.openxmlformats.org/officeDocument/2006/relationships/image" Target="media/image4.emf"/><Relationship Id="rId34" Type="http://schemas.openxmlformats.org/officeDocument/2006/relationships/package" Target="embeddings/H_rok_Microsoft_Excelu1.xlsx"/><Relationship Id="rId35" Type="http://schemas.openxmlformats.org/officeDocument/2006/relationships/image" Target="media/image5.emf"/><Relationship Id="rId36" Type="http://schemas.openxmlformats.org/officeDocument/2006/relationships/oleObject" Target="embeddings/oleObject2.bin"/><Relationship Id="rId37" Type="http://schemas.openxmlformats.org/officeDocument/2006/relationships/hyperlink" Target="https://www.minv.sk/?np-optimalizacia-procesov-vo-verejnej-sprave" TargetMode="External"/><Relationship Id="rId38" Type="http://schemas.openxmlformats.org/officeDocument/2006/relationships/hyperlink" Target="mailto:cmr.svs@minv.sk" TargetMode="External"/><Relationship Id="rId39" Type="http://schemas.openxmlformats.org/officeDocument/2006/relationships/image" Target="media/image6.emf"/><Relationship Id="rId50" Type="http://schemas.openxmlformats.org/officeDocument/2006/relationships/hyperlink" Target="https://www.vicepremier.gov.sk/wp-content/uploads/2019/04/Metodika-Tvorba-pou&#382;&#237;vate&#318;sky-kvalitn&#253;ch-digit&#225;lnych-slu&#382;ieb-verejnej-spr&#225;vy.pdf" TargetMode="External"/><Relationship Id="rId51" Type="http://schemas.openxmlformats.org/officeDocument/2006/relationships/hyperlink" Target="https://www.mirri.gov.sk/sekcie/oddelenie-behavioralnych-inovacii/index.html" TargetMode="External"/><Relationship Id="rId52" Type="http://schemas.openxmlformats.org/officeDocument/2006/relationships/hyperlink" Target="https://lepsiesluzby.digital" TargetMode="External"/><Relationship Id="rId53" Type="http://schemas.openxmlformats.org/officeDocument/2006/relationships/image" Target="media/image13.png"/><Relationship Id="rId54" Type="http://schemas.openxmlformats.org/officeDocument/2006/relationships/image" Target="media/image14.png"/><Relationship Id="rId55" Type="http://schemas.openxmlformats.org/officeDocument/2006/relationships/image" Target="media/image15.png"/><Relationship Id="rId56" Type="http://schemas.openxmlformats.org/officeDocument/2006/relationships/hyperlink" Target="https://www.mirri.gov.sk/sekcie/oddelenie-behavioralnych-inovacii/jednotny-dizajn-manual-elektornickych-sluzieb-verejnej-spravy/index.html" TargetMode="External"/><Relationship Id="rId57" Type="http://schemas.openxmlformats.org/officeDocument/2006/relationships/image" Target="media/image16.png"/><Relationship Id="rId58" Type="http://schemas.openxmlformats.org/officeDocument/2006/relationships/image" Target="media/image17.jpeg"/><Relationship Id="rId59" Type="http://schemas.openxmlformats.org/officeDocument/2006/relationships/image" Target="media/image18.png"/><Relationship Id="rId70" Type="http://schemas.openxmlformats.org/officeDocument/2006/relationships/image" Target="media/image23.png"/><Relationship Id="rId71" Type="http://schemas.openxmlformats.org/officeDocument/2006/relationships/image" Target="media/image24.png"/><Relationship Id="rId72" Type="http://schemas.openxmlformats.org/officeDocument/2006/relationships/hyperlink" Target="https://www.mirri.gov.sk/sekcie/oddelenie-behavioralnych-inovacii/index.html" TargetMode="External"/><Relationship Id="rId73" Type="http://schemas.openxmlformats.org/officeDocument/2006/relationships/hyperlink" Target="https://www.mirri.gov.sk/sekcie/strategicke-priority-nikvs/index.html" TargetMode="External"/><Relationship Id="rId74" Type="http://schemas.openxmlformats.org/officeDocument/2006/relationships/hyperlink" Target="https://managementmania.com/sk/data" TargetMode="External"/><Relationship Id="rId75" Type="http://schemas.openxmlformats.org/officeDocument/2006/relationships/hyperlink" Target="https://managementmania.com/sk/rizika" TargetMode="External"/><Relationship Id="rId76" Type="http://schemas.openxmlformats.org/officeDocument/2006/relationships/hyperlink" Target="https://managementmania.com/sk/organizacia" TargetMode="External"/><Relationship Id="rId77" Type="http://schemas.openxmlformats.org/officeDocument/2006/relationships/hyperlink" Target="https://managementmania.com/sk/informacny-system-information-system" TargetMode="External"/><Relationship Id="rId78" Type="http://schemas.openxmlformats.org/officeDocument/2006/relationships/hyperlink" Target="https://managementmania.com/sk/server" TargetMode="External"/><Relationship Id="rId79" Type="http://schemas.openxmlformats.org/officeDocument/2006/relationships/hyperlink" Target="https://managementmania.com/sk/databaza" TargetMode="External"/><Relationship Id="rId90" Type="http://schemas.openxmlformats.org/officeDocument/2006/relationships/hyperlink" Target="https://www.csirt.gov.sk/doc/MetodikaZabezpeceniaIKT_v2.0.pdf" TargetMode="External"/><Relationship Id="rId91" Type="http://schemas.openxmlformats.org/officeDocument/2006/relationships/image" Target="media/image25.png"/><Relationship Id="rId92" Type="http://schemas.openxmlformats.org/officeDocument/2006/relationships/header" Target="header3.xml"/><Relationship Id="rId93" Type="http://schemas.openxmlformats.org/officeDocument/2006/relationships/footer" Target="footer1.xml"/><Relationship Id="rId94" Type="http://schemas.openxmlformats.org/officeDocument/2006/relationships/header" Target="header4.xml"/><Relationship Id="rId95" Type="http://schemas.openxmlformats.org/officeDocument/2006/relationships/footer" Target="footer2.xml"/><Relationship Id="rId96" Type="http://schemas.openxmlformats.org/officeDocument/2006/relationships/fontTable" Target="fontTable.xml"/><Relationship Id="rId97" Type="http://schemas.openxmlformats.org/officeDocument/2006/relationships/theme" Target="theme/theme1.xml"/><Relationship Id="rId20" Type="http://schemas.openxmlformats.org/officeDocument/2006/relationships/hyperlink" Target="https://www.vicepremier.gov.sk/sekcie/oddelenie-behavioralnych-inovacii/index.html" TargetMode="External"/><Relationship Id="rId21" Type="http://schemas.openxmlformats.org/officeDocument/2006/relationships/hyperlink" Target="https://www.vicepremier.gov.sk/wp-content/uploads/2018/12/konsolidovane-znenievynos-o-standardoch-novela-3112018-ilovepdf-compressed.pdf" TargetMode="External"/><Relationship Id="rId22" Type="http://schemas.openxmlformats.org/officeDocument/2006/relationships/hyperlink" Target="https://www.slov-lex.sk/pravne-predpisy/SK/ZZ/2020/85/)" TargetMode="External"/><Relationship Id="rId23" Type="http://schemas.openxmlformats.org/officeDocument/2006/relationships/hyperlink" Target="https://www.slov-lex.sk/pravne-predpisy/SK/ZZ/2020/78/" TargetMode="External"/><Relationship Id="rId24" Type="http://schemas.openxmlformats.org/officeDocument/2006/relationships/hyperlink" Target="https://www.mirri.gov.sk/sekcie/informatizacia/riadenie-kvality-qa/riadenie-kvality-qa/index.html" TargetMode="External"/><Relationship Id="rId25" Type="http://schemas.openxmlformats.org/officeDocument/2006/relationships/hyperlink" Target="https://www.csirt.gov.sk/doc/MetodikaZabezpeceniaIKT_v2.0.pdf" TargetMode="External"/><Relationship Id="rId26" Type="http://schemas.openxmlformats.org/officeDocument/2006/relationships/hyperlink" Target="https://www.mirri.gov.sk/sekcie/strategicke-priority-nikvs/index.html" TargetMode="External"/><Relationship Id="rId27" Type="http://schemas.openxmlformats.org/officeDocument/2006/relationships/hyperlink" Target="https://www.slov-lex.sk/pravne-predpisy/SK/ZZ/2020/85/)" TargetMode="External"/><Relationship Id="rId28" Type="http://schemas.openxmlformats.org/officeDocument/2006/relationships/hyperlink" Target="https://www.minv.sk/?np-optimalizacia-procesov-vo-verejnej-sprave&amp;subor=255448" TargetMode="External"/><Relationship Id="rId29" Type="http://schemas.openxmlformats.org/officeDocument/2006/relationships/hyperlink" Target="http://www.informatizacia.sk/ext_dok-av_eavssr_2014-2020_architektonicke_ramce_vs/21115c" TargetMode="External"/><Relationship Id="rId40" Type="http://schemas.openxmlformats.org/officeDocument/2006/relationships/oleObject" Target="embeddings/oleObject3.bin"/><Relationship Id="rId41" Type="http://schemas.openxmlformats.org/officeDocument/2006/relationships/image" Target="media/image7.wmf"/><Relationship Id="rId42" Type="http://schemas.openxmlformats.org/officeDocument/2006/relationships/oleObject" Target="embeddings/oleObject4.bin"/><Relationship Id="rId43" Type="http://schemas.openxmlformats.org/officeDocument/2006/relationships/image" Target="media/image8.wmf"/><Relationship Id="rId44" Type="http://schemas.openxmlformats.org/officeDocument/2006/relationships/oleObject" Target="embeddings/oleObject5.bin"/><Relationship Id="rId45" Type="http://schemas.openxmlformats.org/officeDocument/2006/relationships/image" Target="media/image9.png"/><Relationship Id="rId46" Type="http://schemas.openxmlformats.org/officeDocument/2006/relationships/image" Target="media/image10.png"/><Relationship Id="rId47" Type="http://schemas.openxmlformats.org/officeDocument/2006/relationships/image" Target="media/image11.png"/><Relationship Id="rId48" Type="http://schemas.openxmlformats.org/officeDocument/2006/relationships/image" Target="media/image12.jpeg"/><Relationship Id="rId49" Type="http://schemas.openxmlformats.org/officeDocument/2006/relationships/hyperlink" Target="https://www.mirri.gov.sk/sekcie/oddelenie-behavioralnych-inovacii/jednotny-dizajn-manual-elektornickych-sluzieb-verejnej-spravy/index.html" TargetMode="External"/><Relationship Id="rId60" Type="http://schemas.openxmlformats.org/officeDocument/2006/relationships/hyperlink" Target="https://pubs.opengroup.org/architecture/archimate3-doc/toc.html" TargetMode="External"/><Relationship Id="rId61" Type="http://schemas.openxmlformats.org/officeDocument/2006/relationships/hyperlink" Target="https://rnaea.files.wordpress.com/2019/08/archimate3.0.1-metamodel-20190801a.pdf" TargetMode="External"/><Relationship Id="rId62" Type="http://schemas.openxmlformats.org/officeDocument/2006/relationships/hyperlink" Target="http://www.hosiaisluoma.fi/ArchiMate-Cookbook.pdf" TargetMode="External"/><Relationship Id="rId63" Type="http://schemas.openxmlformats.org/officeDocument/2006/relationships/hyperlink" Target="https://www.hosiaisluoma.fi/blog/archimate-cookbook/" TargetMode="External"/><Relationship Id="rId64" Type="http://schemas.openxmlformats.org/officeDocument/2006/relationships/hyperlink" Target="https://www.hosiaisluoma.fi/blog/archimate-exampl" TargetMode="External"/><Relationship Id="rId65" Type="http://schemas.openxmlformats.org/officeDocument/2006/relationships/image" Target="media/image19.png"/><Relationship Id="rId66" Type="http://schemas.openxmlformats.org/officeDocument/2006/relationships/image" Target="media/image20.png"/><Relationship Id="rId67" Type="http://schemas.openxmlformats.org/officeDocument/2006/relationships/hyperlink" Target="https://joinup.ec.europa.eu/sites/default/files/inline-files/EUPL%201_1%20Guidelines%20SK%20Joinup.pdf" TargetMode="External"/><Relationship Id="rId68" Type="http://schemas.openxmlformats.org/officeDocument/2006/relationships/image" Target="media/image21.png"/><Relationship Id="rId69" Type="http://schemas.openxmlformats.org/officeDocument/2006/relationships/image" Target="media/image22.png"/><Relationship Id="rId80" Type="http://schemas.openxmlformats.org/officeDocument/2006/relationships/hyperlink" Target="https://managementmania.com/sk/webova-stranka-internetova-stranka" TargetMode="External"/><Relationship Id="rId81" Type="http://schemas.openxmlformats.org/officeDocument/2006/relationships/hyperlink" Target="https://managementmania.com/sk/sla-service-level-agreement" TargetMode="External"/><Relationship Id="rId82" Type="http://schemas.openxmlformats.org/officeDocument/2006/relationships/hyperlink" Target="https://managementmania.com/sk/dostupnost-availability" TargetMode="External"/><Relationship Id="rId83" Type="http://schemas.openxmlformats.org/officeDocument/2006/relationships/hyperlink" Target="https://managementmania.com/sk/data" TargetMode="External"/><Relationship Id="rId84" Type="http://schemas.openxmlformats.org/officeDocument/2006/relationships/hyperlink" Target="https://managementmania.com/sk/software" TargetMode="External"/><Relationship Id="rId85" Type="http://schemas.openxmlformats.org/officeDocument/2006/relationships/hyperlink" Target="https://managementmania.com/sk/sla-service-level-agreement" TargetMode="External"/><Relationship Id="rId86" Type="http://schemas.openxmlformats.org/officeDocument/2006/relationships/hyperlink" Target="https://managementmania.com/sk/dostupnost-availability" TargetMode="External"/><Relationship Id="rId87" Type="http://schemas.openxmlformats.org/officeDocument/2006/relationships/hyperlink" Target="https://managementmania.com/sk/data" TargetMode="External"/><Relationship Id="rId88" Type="http://schemas.openxmlformats.org/officeDocument/2006/relationships/hyperlink" Target="https://managementmania.com/sk/sla-service-level-agreement" TargetMode="External"/><Relationship Id="rId89" Type="http://schemas.openxmlformats.org/officeDocument/2006/relationships/hyperlink" Target="https://managementmania.com/sk/zalohovanie-backup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iki/MoSCoW_metho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D5728-2E1F-DC42-A16A-3FAD21D52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33</Pages>
  <Words>12353</Words>
  <Characters>70413</Characters>
  <Application>Microsoft Macintosh Word</Application>
  <DocSecurity>0</DocSecurity>
  <Lines>586</Lines>
  <Paragraphs>165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82601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</dc:creator>
  <cp:keywords/>
  <dc:description/>
  <cp:lastModifiedBy>admin</cp:lastModifiedBy>
  <cp:revision>9</cp:revision>
  <dcterms:created xsi:type="dcterms:W3CDTF">2020-07-27T07:46:00Z</dcterms:created>
  <dcterms:modified xsi:type="dcterms:W3CDTF">2020-10-05T09:17:00Z</dcterms:modified>
  <cp:category/>
</cp:coreProperties>
</file>