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95653" w14:textId="77777777" w:rsidR="00E81D9F" w:rsidRPr="00EA0AB1" w:rsidRDefault="001040ED" w:rsidP="00E60194">
      <w:pPr>
        <w:spacing w:line="240" w:lineRule="auto"/>
        <w:jc w:val="right"/>
        <w:rPr>
          <w:rFonts w:cstheme="minorHAnsi"/>
          <w:bCs/>
          <w:caps/>
          <w:sz w:val="24"/>
          <w:szCs w:val="24"/>
        </w:rPr>
      </w:pPr>
      <w:r w:rsidRPr="00EA0AB1">
        <w:rPr>
          <w:rFonts w:cstheme="minorHAnsi"/>
          <w:bCs/>
          <w:sz w:val="24"/>
          <w:szCs w:val="24"/>
        </w:rPr>
        <w:t xml:space="preserve">Obec </w:t>
      </w:r>
      <w:r w:rsidRPr="00EA0AB1">
        <w:rPr>
          <w:rFonts w:cstheme="minorHAnsi"/>
          <w:bCs/>
          <w:sz w:val="24"/>
          <w:szCs w:val="24"/>
          <w:highlight w:val="yellow"/>
        </w:rPr>
        <w:t>[●]</w:t>
      </w:r>
      <w:r w:rsidRPr="00EA0AB1">
        <w:rPr>
          <w:rStyle w:val="FootnoteAnchor"/>
          <w:rFonts w:cstheme="minorHAnsi"/>
          <w:bCs/>
          <w:sz w:val="24"/>
          <w:szCs w:val="24"/>
          <w:highlight w:val="yellow"/>
        </w:rPr>
        <w:footnoteReference w:id="1"/>
      </w:r>
    </w:p>
    <w:p w14:paraId="40917BDA" w14:textId="77777777" w:rsidR="00E81D9F" w:rsidRPr="00EA0AB1" w:rsidRDefault="00E81D9F" w:rsidP="00E60194">
      <w:pPr>
        <w:spacing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284941E6" w14:textId="77777777" w:rsidR="00E81D9F" w:rsidRPr="00EA0AB1" w:rsidRDefault="00E81D9F" w:rsidP="00E60194">
      <w:pPr>
        <w:spacing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1D71D705" w14:textId="77777777" w:rsidR="00E81D9F" w:rsidRPr="00EA0AB1" w:rsidRDefault="00E81D9F" w:rsidP="00E60194">
      <w:pPr>
        <w:spacing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335292B7" w14:textId="77777777" w:rsidR="00E81D9F" w:rsidRPr="00EA0AB1" w:rsidRDefault="00E81D9F" w:rsidP="00E60194">
      <w:pPr>
        <w:spacing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01D33D4B" w14:textId="77777777" w:rsidR="00E81D9F" w:rsidRPr="00EA0AB1" w:rsidRDefault="00E81D9F" w:rsidP="00E60194">
      <w:pPr>
        <w:spacing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1FE30C50" w14:textId="77777777" w:rsidR="00E81D9F" w:rsidRPr="00EA0AB1" w:rsidRDefault="00E81D9F" w:rsidP="00E60194">
      <w:pPr>
        <w:spacing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645C1707" w14:textId="77777777" w:rsidR="00E81D9F" w:rsidRPr="00EA0AB1" w:rsidRDefault="00E81D9F" w:rsidP="00E60194">
      <w:pPr>
        <w:spacing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3BEC60B4" w14:textId="77777777" w:rsidR="00E81D9F" w:rsidRPr="00EA0AB1" w:rsidRDefault="00E81D9F" w:rsidP="00E60194">
      <w:pPr>
        <w:spacing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7646A836" w14:textId="77777777" w:rsidR="00E81D9F" w:rsidRPr="00EA0AB1" w:rsidRDefault="001040ED" w:rsidP="00E60194">
      <w:pPr>
        <w:spacing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EA0AB1">
        <w:rPr>
          <w:rFonts w:cstheme="minorHAnsi"/>
          <w:b/>
          <w:bCs/>
          <w:caps/>
          <w:sz w:val="24"/>
          <w:szCs w:val="24"/>
        </w:rPr>
        <w:t>Politika kybernetickej bezpečnosti a informačnej bezpečnosti</w:t>
      </w:r>
    </w:p>
    <w:p w14:paraId="0FB0231F" w14:textId="77777777" w:rsidR="00E81D9F" w:rsidRPr="00EA0AB1" w:rsidRDefault="001040ED" w:rsidP="00E6019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A0AB1">
        <w:rPr>
          <w:rFonts w:cstheme="minorHAnsi"/>
          <w:b/>
          <w:bCs/>
          <w:sz w:val="24"/>
          <w:szCs w:val="24"/>
        </w:rPr>
        <w:t>Interný riadiaci akt č. </w:t>
      </w:r>
      <w:r w:rsidRPr="00EA0AB1">
        <w:rPr>
          <w:rFonts w:cstheme="minorHAnsi"/>
          <w:b/>
          <w:bCs/>
          <w:sz w:val="24"/>
          <w:szCs w:val="24"/>
          <w:highlight w:val="yellow"/>
        </w:rPr>
        <w:t>[●]</w:t>
      </w:r>
    </w:p>
    <w:p w14:paraId="73400758" w14:textId="77777777" w:rsidR="00E81D9F" w:rsidRPr="00EA0AB1" w:rsidRDefault="00E81D9F" w:rsidP="00E60194">
      <w:pPr>
        <w:spacing w:line="240" w:lineRule="auto"/>
        <w:rPr>
          <w:rFonts w:cstheme="minorHAnsi"/>
          <w:bCs/>
        </w:rPr>
      </w:pPr>
    </w:p>
    <w:p w14:paraId="7A66A5D0" w14:textId="77777777" w:rsidR="00E81D9F" w:rsidRPr="00EA0AB1" w:rsidRDefault="001040ED" w:rsidP="00E60194">
      <w:pPr>
        <w:spacing w:line="240" w:lineRule="auto"/>
        <w:rPr>
          <w:rFonts w:cstheme="minorHAnsi"/>
          <w:bCs/>
        </w:rPr>
      </w:pPr>
      <w:r w:rsidRPr="00EA0AB1">
        <w:rPr>
          <w:rFonts w:cstheme="minorHAnsi"/>
        </w:rPr>
        <w:br w:type="page"/>
      </w:r>
    </w:p>
    <w:p w14:paraId="4EF41DAA" w14:textId="77777777" w:rsidR="00E81D9F" w:rsidRPr="00EA0AB1" w:rsidRDefault="001040ED" w:rsidP="00E60194">
      <w:pPr>
        <w:pStyle w:val="Textpoznmkypodiarou"/>
        <w:spacing w:line="240" w:lineRule="auto"/>
        <w:jc w:val="both"/>
        <w:rPr>
          <w:rFonts w:cstheme="minorHAnsi"/>
        </w:rPr>
      </w:pPr>
      <w:r w:rsidRPr="00EA0AB1">
        <w:rPr>
          <w:rFonts w:cstheme="minorHAnsi"/>
          <w:bCs/>
        </w:rPr>
        <w:lastRenderedPageBreak/>
        <w:t xml:space="preserve">Obec </w:t>
      </w:r>
      <w:r w:rsidRPr="00EA0AB1">
        <w:rPr>
          <w:rFonts w:cstheme="minorHAnsi"/>
          <w:bCs/>
          <w:highlight w:val="yellow"/>
        </w:rPr>
        <w:t>[●]</w:t>
      </w:r>
      <w:r w:rsidRPr="00EA0AB1">
        <w:rPr>
          <w:rFonts w:cstheme="minorHAnsi"/>
          <w:bCs/>
        </w:rPr>
        <w:t xml:space="preserve"> podľa ustanovení pre Kategóriu I Časti A., písm. b) Prílohy č. 2 k Vyhláške </w:t>
      </w:r>
      <w:r w:rsidRPr="00EA0AB1">
        <w:rPr>
          <w:rFonts w:cstheme="minorHAnsi"/>
        </w:rPr>
        <w:t xml:space="preserve">Úradu podpredsedu vlády Slovenskej republiky pre investície a informatizáciu č. 179/2020 Z.z., </w:t>
      </w:r>
      <w:r w:rsidRPr="00EA0AB1">
        <w:rPr>
          <w:rFonts w:cstheme="minorHAnsi"/>
          <w:i/>
        </w:rPr>
        <w:t>ktorou sa ustanovuje spôsob kategorizácie a obsah bezpečnostných opatrení informačných technológií verejnej správy</w:t>
      </w:r>
      <w:r w:rsidRPr="00EA0AB1">
        <w:rPr>
          <w:rFonts w:cstheme="minorHAnsi"/>
        </w:rPr>
        <w:t xml:space="preserve"> (ďalej len „</w:t>
      </w:r>
      <w:r w:rsidRPr="00EA0AB1">
        <w:rPr>
          <w:rFonts w:cstheme="minorHAnsi"/>
          <w:b/>
        </w:rPr>
        <w:t>vyhláška</w:t>
      </w:r>
      <w:r w:rsidRPr="00EA0AB1">
        <w:rPr>
          <w:rFonts w:cstheme="minorHAnsi"/>
        </w:rPr>
        <w:t>“) ustanovuje:</w:t>
      </w:r>
    </w:p>
    <w:p w14:paraId="0622DB67" w14:textId="77777777" w:rsidR="00E81D9F" w:rsidRPr="00EA0AB1" w:rsidRDefault="001040ED" w:rsidP="00E60194">
      <w:pPr>
        <w:keepNext/>
        <w:spacing w:line="240" w:lineRule="auto"/>
        <w:jc w:val="center"/>
        <w:rPr>
          <w:rFonts w:cstheme="minorHAnsi"/>
          <w:b/>
          <w:bCs/>
        </w:rPr>
      </w:pPr>
      <w:r w:rsidRPr="00EA0AB1">
        <w:rPr>
          <w:rFonts w:cstheme="minorHAnsi"/>
          <w:b/>
          <w:bCs/>
        </w:rPr>
        <w:t>Čl. 1</w:t>
      </w:r>
      <w:r w:rsidRPr="00EA0AB1">
        <w:rPr>
          <w:rFonts w:cstheme="minorHAnsi"/>
          <w:b/>
          <w:bCs/>
        </w:rPr>
        <w:br/>
        <w:t>Základné ustanovenia</w:t>
      </w:r>
    </w:p>
    <w:p w14:paraId="0247AD54" w14:textId="77777777" w:rsidR="00E81D9F" w:rsidRPr="00EA0AB1" w:rsidRDefault="001040ED" w:rsidP="00E60194">
      <w:pPr>
        <w:pStyle w:val="Odsekzoznamu"/>
        <w:numPr>
          <w:ilvl w:val="0"/>
          <w:numId w:val="10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Tento interný riadiaci akt:</w:t>
      </w:r>
    </w:p>
    <w:p w14:paraId="12D117C1" w14:textId="77777777" w:rsidR="00E81D9F" w:rsidRPr="00EA0AB1" w:rsidRDefault="001040ED" w:rsidP="00E60194">
      <w:pPr>
        <w:pStyle w:val="Odsekzoznamu"/>
        <w:numPr>
          <w:ilvl w:val="1"/>
          <w:numId w:val="1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určuje povinnosti, zodpovednosti a právomoci pracovníka zodpovedného za koordináciu kybernetickej bezpečnosti a informačnej bezpečnosti (ďalej len „</w:t>
      </w:r>
      <w:r w:rsidRPr="00EA0AB1">
        <w:rPr>
          <w:rFonts w:cstheme="minorHAnsi"/>
          <w:b/>
        </w:rPr>
        <w:t>kybernetická bezpečnosť</w:t>
      </w:r>
      <w:r w:rsidRPr="00EA0AB1">
        <w:rPr>
          <w:rFonts w:cstheme="minorHAnsi"/>
        </w:rPr>
        <w:t xml:space="preserve">“) pre obec </w:t>
      </w:r>
      <w:r w:rsidRPr="00EA0AB1">
        <w:rPr>
          <w:rFonts w:cstheme="minorHAnsi"/>
          <w:bCs/>
          <w:highlight w:val="yellow"/>
        </w:rPr>
        <w:t>[●]</w:t>
      </w:r>
      <w:r w:rsidRPr="00EA0AB1">
        <w:rPr>
          <w:rFonts w:cstheme="minorHAnsi"/>
          <w:bCs/>
        </w:rPr>
        <w:t xml:space="preserve"> (ďalej len „</w:t>
      </w:r>
      <w:r w:rsidRPr="00EA0AB1">
        <w:rPr>
          <w:rFonts w:cstheme="minorHAnsi"/>
          <w:b/>
          <w:bCs/>
        </w:rPr>
        <w:t>správca</w:t>
      </w:r>
      <w:r w:rsidRPr="00EA0AB1">
        <w:rPr>
          <w:rFonts w:cstheme="minorHAnsi"/>
          <w:bCs/>
        </w:rPr>
        <w:t>“);</w:t>
      </w:r>
    </w:p>
    <w:p w14:paraId="7A890F58" w14:textId="77777777" w:rsidR="00E81D9F" w:rsidRPr="00EA0AB1" w:rsidRDefault="001040ED" w:rsidP="00E60194">
      <w:pPr>
        <w:pStyle w:val="Odsekzoznamu"/>
        <w:numPr>
          <w:ilvl w:val="1"/>
          <w:numId w:val="1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stanovuje základné zásady a opatrenia kybernetickej bezpečnosti správcu.</w:t>
      </w:r>
    </w:p>
    <w:p w14:paraId="771E97B4" w14:textId="77777777" w:rsidR="00E81D9F" w:rsidRPr="00EA0AB1" w:rsidRDefault="001040ED" w:rsidP="00E60194">
      <w:pPr>
        <w:pStyle w:val="Odsekzoznamu"/>
        <w:numPr>
          <w:ilvl w:val="0"/>
          <w:numId w:val="10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Tento interný riadiaci akt je pre správcu záväzný.</w:t>
      </w:r>
    </w:p>
    <w:p w14:paraId="1800A4AE" w14:textId="77777777" w:rsidR="00E60194" w:rsidRPr="00EA0AB1" w:rsidRDefault="00E60194" w:rsidP="00E60194">
      <w:pPr>
        <w:keepNext/>
        <w:spacing w:line="240" w:lineRule="auto"/>
        <w:jc w:val="center"/>
        <w:rPr>
          <w:rFonts w:cstheme="minorHAnsi"/>
          <w:b/>
          <w:bCs/>
        </w:rPr>
      </w:pPr>
    </w:p>
    <w:p w14:paraId="6BAED497" w14:textId="1FB5AED3" w:rsidR="00E81D9F" w:rsidRPr="00EA0AB1" w:rsidRDefault="001040ED" w:rsidP="00E60194">
      <w:pPr>
        <w:keepNext/>
        <w:spacing w:line="240" w:lineRule="auto"/>
        <w:jc w:val="center"/>
        <w:rPr>
          <w:rFonts w:cstheme="minorHAnsi"/>
          <w:b/>
          <w:bCs/>
        </w:rPr>
      </w:pPr>
      <w:r w:rsidRPr="00EA0AB1">
        <w:rPr>
          <w:rFonts w:cstheme="minorHAnsi"/>
          <w:b/>
          <w:bCs/>
        </w:rPr>
        <w:t>Čl. 2</w:t>
      </w:r>
      <w:r w:rsidRPr="00EA0AB1">
        <w:rPr>
          <w:rFonts w:cstheme="minorHAnsi"/>
          <w:b/>
          <w:bCs/>
        </w:rPr>
        <w:br/>
        <w:t>Organizácia kybernetickej bezpečnosti</w:t>
      </w:r>
    </w:p>
    <w:p w14:paraId="2D1E9CF8" w14:textId="0F631B91" w:rsidR="00E81D9F" w:rsidRPr="00EA0AB1" w:rsidRDefault="001040ED" w:rsidP="00E60194">
      <w:pPr>
        <w:pStyle w:val="Odsekzoznamu"/>
        <w:numPr>
          <w:ilvl w:val="0"/>
          <w:numId w:val="24"/>
        </w:numPr>
        <w:spacing w:line="240" w:lineRule="auto"/>
        <w:contextualSpacing w:val="0"/>
        <w:jc w:val="both"/>
        <w:rPr>
          <w:rFonts w:cstheme="minorHAnsi"/>
          <w:bCs/>
          <w:highlight w:val="yellow"/>
        </w:rPr>
      </w:pPr>
      <w:r w:rsidRPr="00EA0AB1">
        <w:rPr>
          <w:rFonts w:cstheme="minorHAnsi"/>
          <w:bCs/>
        </w:rPr>
        <w:t>Za koordináciu kybernetickej bezpečnosti informačných systémov správcu je zodpovedný určený pracovník správcu (ďalej len „</w:t>
      </w:r>
      <w:r w:rsidRPr="00EA0AB1">
        <w:rPr>
          <w:rFonts w:cstheme="minorHAnsi"/>
          <w:b/>
          <w:bCs/>
        </w:rPr>
        <w:t>koordinátor kybernetickej bezpečnosti</w:t>
      </w:r>
      <w:r w:rsidRPr="00EA0AB1">
        <w:rPr>
          <w:rFonts w:cstheme="minorHAnsi"/>
          <w:bCs/>
        </w:rPr>
        <w:t xml:space="preserve">“). Funkciu koordinátora kybernetickej bezpečnosti správcu plní </w:t>
      </w:r>
      <w:r w:rsidRPr="00EA0AB1">
        <w:rPr>
          <w:rFonts w:cstheme="minorHAnsi"/>
          <w:bCs/>
          <w:highlight w:val="yellow"/>
        </w:rPr>
        <w:t>[</w:t>
      </w:r>
      <w:r w:rsidRPr="00EA0AB1">
        <w:rPr>
          <w:rFonts w:cstheme="minorHAnsi"/>
          <w:bCs/>
          <w:i/>
          <w:highlight w:val="yellow"/>
        </w:rPr>
        <w:t>uvedenie pozíci</w:t>
      </w:r>
      <w:r w:rsidR="00274556" w:rsidRPr="00EA0AB1">
        <w:rPr>
          <w:rFonts w:cstheme="minorHAnsi"/>
          <w:bCs/>
          <w:i/>
          <w:highlight w:val="yellow"/>
        </w:rPr>
        <w:t>e a</w:t>
      </w:r>
      <w:r w:rsidR="00BF06C3" w:rsidRPr="00EA0AB1">
        <w:rPr>
          <w:rFonts w:cstheme="minorHAnsi"/>
          <w:bCs/>
          <w:i/>
          <w:highlight w:val="yellow"/>
        </w:rPr>
        <w:t xml:space="preserve"> </w:t>
      </w:r>
      <w:r w:rsidR="00274556" w:rsidRPr="00EA0AB1">
        <w:rPr>
          <w:rFonts w:cstheme="minorHAnsi"/>
          <w:bCs/>
          <w:i/>
          <w:highlight w:val="yellow"/>
        </w:rPr>
        <w:t>kontaktných</w:t>
      </w:r>
      <w:r w:rsidR="00BF06C3" w:rsidRPr="00EA0AB1">
        <w:rPr>
          <w:rFonts w:cstheme="minorHAnsi"/>
          <w:bCs/>
          <w:i/>
          <w:highlight w:val="yellow"/>
        </w:rPr>
        <w:t xml:space="preserve"> údaj</w:t>
      </w:r>
      <w:r w:rsidR="00274556" w:rsidRPr="00EA0AB1">
        <w:rPr>
          <w:rFonts w:cstheme="minorHAnsi"/>
          <w:bCs/>
          <w:i/>
          <w:highlight w:val="yellow"/>
        </w:rPr>
        <w:t>ov</w:t>
      </w:r>
      <w:r w:rsidR="00BF06C3" w:rsidRPr="00EA0AB1">
        <w:rPr>
          <w:rFonts w:cstheme="minorHAnsi"/>
          <w:bCs/>
          <w:i/>
          <w:highlight w:val="yellow"/>
        </w:rPr>
        <w:t xml:space="preserve"> v rozsahu e-mail, telefónne číslo</w:t>
      </w:r>
      <w:r w:rsidRPr="00EA0AB1">
        <w:rPr>
          <w:rFonts w:cstheme="minorHAnsi"/>
          <w:bCs/>
          <w:highlight w:val="yellow"/>
        </w:rPr>
        <w:t>].</w:t>
      </w:r>
      <w:r w:rsidR="003376AB" w:rsidRPr="00EA0AB1">
        <w:rPr>
          <w:rFonts w:cstheme="minorHAnsi"/>
          <w:bCs/>
          <w:highlight w:val="yellow"/>
        </w:rPr>
        <w:t xml:space="preserve"> </w:t>
      </w:r>
    </w:p>
    <w:p w14:paraId="0A78902B" w14:textId="77777777" w:rsidR="00E81D9F" w:rsidRPr="00EA0AB1" w:rsidRDefault="001040ED" w:rsidP="00E60194">
      <w:pPr>
        <w:pStyle w:val="Odsekzoznamu"/>
        <w:spacing w:line="240" w:lineRule="auto"/>
        <w:ind w:left="1418" w:hanging="567"/>
        <w:contextualSpacing w:val="0"/>
        <w:jc w:val="both"/>
        <w:rPr>
          <w:rFonts w:cstheme="minorHAnsi"/>
          <w:bCs/>
          <w:sz w:val="18"/>
          <w:szCs w:val="18"/>
          <w:highlight w:val="yellow"/>
        </w:rPr>
      </w:pPr>
      <w:r w:rsidRPr="00EA0AB1">
        <w:rPr>
          <w:rFonts w:cstheme="minorHAnsi"/>
          <w:bCs/>
          <w:sz w:val="18"/>
          <w:szCs w:val="18"/>
          <w:highlight w:val="yellow"/>
        </w:rPr>
        <w:t>[pozn.:</w:t>
      </w:r>
      <w:r w:rsidRPr="00EA0AB1">
        <w:rPr>
          <w:rFonts w:cstheme="minorHAnsi"/>
          <w:bCs/>
          <w:sz w:val="18"/>
          <w:szCs w:val="18"/>
          <w:highlight w:val="yellow"/>
        </w:rPr>
        <w:tab/>
        <w:t xml:space="preserve">Uveďte názov pozície, súčasťou ktorej je v rámci obce aj funkcia </w:t>
      </w:r>
      <w:r w:rsidRPr="00EA0AB1">
        <w:rPr>
          <w:rFonts w:cstheme="minorHAnsi"/>
          <w:bCs/>
          <w:i/>
          <w:sz w:val="18"/>
          <w:szCs w:val="18"/>
          <w:highlight w:val="yellow"/>
        </w:rPr>
        <w:t>koordinátora kybernetickej bezpečnosti</w:t>
      </w:r>
      <w:r w:rsidRPr="00EA0AB1">
        <w:rPr>
          <w:rFonts w:cstheme="minorHAnsi"/>
          <w:bCs/>
          <w:sz w:val="18"/>
          <w:szCs w:val="18"/>
          <w:highlight w:val="yellow"/>
        </w:rPr>
        <w:t xml:space="preserve"> v zmysle tejto Politiky kybernetickej bezpečnosti a informačnej bezpečnosti; </w:t>
      </w:r>
    </w:p>
    <w:p w14:paraId="4E3F6C54" w14:textId="77777777" w:rsidR="00E81D9F" w:rsidRPr="00EA0AB1" w:rsidRDefault="001040ED" w:rsidP="00E60194">
      <w:pPr>
        <w:pStyle w:val="Odsekzoznamu"/>
        <w:spacing w:line="240" w:lineRule="auto"/>
        <w:ind w:left="1418"/>
        <w:contextualSpacing w:val="0"/>
        <w:jc w:val="both"/>
        <w:rPr>
          <w:rFonts w:cstheme="minorHAnsi"/>
          <w:bCs/>
          <w:sz w:val="18"/>
          <w:szCs w:val="18"/>
          <w:highlight w:val="yellow"/>
        </w:rPr>
      </w:pPr>
      <w:r w:rsidRPr="00EA0AB1">
        <w:rPr>
          <w:rFonts w:cstheme="minorHAnsi"/>
          <w:bCs/>
          <w:sz w:val="18"/>
          <w:szCs w:val="18"/>
          <w:highlight w:val="yellow"/>
        </w:rPr>
        <w:t>- alternatívne -</w:t>
      </w:r>
    </w:p>
    <w:p w14:paraId="722BC0E2" w14:textId="77777777" w:rsidR="00E81D9F" w:rsidRPr="00EA0AB1" w:rsidRDefault="001040ED" w:rsidP="00E60194">
      <w:pPr>
        <w:pStyle w:val="Odsekzoznamu"/>
        <w:spacing w:line="240" w:lineRule="auto"/>
        <w:ind w:left="1418"/>
        <w:contextualSpacing w:val="0"/>
        <w:jc w:val="both"/>
        <w:rPr>
          <w:rFonts w:cstheme="minorHAnsi"/>
          <w:bCs/>
          <w:sz w:val="18"/>
          <w:szCs w:val="18"/>
        </w:rPr>
      </w:pPr>
      <w:r w:rsidRPr="00EA0AB1">
        <w:rPr>
          <w:rFonts w:cstheme="minorHAnsi"/>
          <w:bCs/>
          <w:sz w:val="18"/>
          <w:szCs w:val="18"/>
          <w:highlight w:val="yellow"/>
        </w:rPr>
        <w:t xml:space="preserve">opisným spôsobom uveďte osobu, ktorá je v rámci obce zodpovedná za výkon funkcie </w:t>
      </w:r>
      <w:r w:rsidRPr="00EA0AB1">
        <w:rPr>
          <w:rFonts w:cstheme="minorHAnsi"/>
          <w:bCs/>
          <w:i/>
          <w:sz w:val="18"/>
          <w:szCs w:val="18"/>
          <w:highlight w:val="yellow"/>
        </w:rPr>
        <w:t>koordinátora kybernetickej bezpečnosti</w:t>
      </w:r>
      <w:r w:rsidRPr="00EA0AB1">
        <w:rPr>
          <w:rFonts w:cstheme="minorHAnsi"/>
          <w:bCs/>
          <w:sz w:val="18"/>
          <w:szCs w:val="18"/>
          <w:highlight w:val="yellow"/>
        </w:rPr>
        <w:t>, ak sa nejedná o zamestnanca obce (napr. spôsobilý zamestnanec externého dodávateľa výpočtovej techniky/ software atď.)]</w:t>
      </w:r>
    </w:p>
    <w:p w14:paraId="13938D4C" w14:textId="77777777" w:rsidR="00E81D9F" w:rsidRPr="00EA0AB1" w:rsidRDefault="001040ED" w:rsidP="00E60194">
      <w:pPr>
        <w:pStyle w:val="Odsekzoznamu"/>
        <w:numPr>
          <w:ilvl w:val="0"/>
          <w:numId w:val="24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Koordinátor kybernetickej bezpečnosti v rámci svojho pôsobenia:</w:t>
      </w:r>
    </w:p>
    <w:p w14:paraId="1EA0655E" w14:textId="77777777" w:rsidR="00E81D9F" w:rsidRPr="00EA0AB1" w:rsidRDefault="001040ED" w:rsidP="00E60194">
      <w:pPr>
        <w:pStyle w:val="Odsekzoznamu"/>
        <w:numPr>
          <w:ilvl w:val="1"/>
          <w:numId w:val="2"/>
        </w:numPr>
        <w:spacing w:line="240" w:lineRule="auto"/>
        <w:ind w:left="993" w:hanging="426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vypracúva analýzu rizík kybernetickej bezpečnosti a navrhuje opatrenia na ich minimalizáciu</w:t>
      </w:r>
      <w:r w:rsidRPr="00EA0AB1">
        <w:rPr>
          <w:rFonts w:cstheme="minorHAnsi"/>
          <w:bCs/>
        </w:rPr>
        <w:t>,</w:t>
      </w:r>
    </w:p>
    <w:p w14:paraId="0A5D88F0" w14:textId="77777777" w:rsidR="00E81D9F" w:rsidRPr="00EA0AB1" w:rsidRDefault="001040ED" w:rsidP="00E60194">
      <w:pPr>
        <w:pStyle w:val="Odsekzoznamu"/>
        <w:numPr>
          <w:ilvl w:val="1"/>
          <w:numId w:val="2"/>
        </w:numPr>
        <w:spacing w:line="240" w:lineRule="auto"/>
        <w:ind w:left="993" w:hanging="426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podieľa sa na prijímaní bezpečnostných opatrení kybernetickej bezpečnosti</w:t>
      </w:r>
      <w:r w:rsidRPr="00EA0AB1">
        <w:rPr>
          <w:rFonts w:cstheme="minorHAnsi"/>
          <w:bCs/>
        </w:rPr>
        <w:t>,</w:t>
      </w:r>
    </w:p>
    <w:p w14:paraId="415B2519" w14:textId="77777777" w:rsidR="00E81D9F" w:rsidRPr="00EA0AB1" w:rsidRDefault="001040ED" w:rsidP="00E60194">
      <w:pPr>
        <w:pStyle w:val="Odsekzoznamu"/>
        <w:numPr>
          <w:ilvl w:val="1"/>
          <w:numId w:val="2"/>
        </w:numPr>
        <w:spacing w:line="240" w:lineRule="auto"/>
        <w:ind w:left="993" w:hanging="426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analyzuje a riadi riziká kybernetickej bezpečnosti</w:t>
      </w:r>
      <w:r w:rsidRPr="00EA0AB1">
        <w:rPr>
          <w:rFonts w:cstheme="minorHAnsi"/>
          <w:bCs/>
        </w:rPr>
        <w:t>,</w:t>
      </w:r>
    </w:p>
    <w:p w14:paraId="60AAF59D" w14:textId="77777777" w:rsidR="00E81D9F" w:rsidRPr="00EA0AB1" w:rsidRDefault="001040ED" w:rsidP="00E60194">
      <w:pPr>
        <w:pStyle w:val="Odsekzoznamu"/>
        <w:numPr>
          <w:ilvl w:val="1"/>
          <w:numId w:val="2"/>
        </w:numPr>
        <w:spacing w:line="240" w:lineRule="auto"/>
        <w:ind w:left="993" w:hanging="426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pripravuje plán školení kybernetickej bezpečnosti najmenej každé tri roky</w:t>
      </w:r>
      <w:r w:rsidRPr="00EA0AB1">
        <w:rPr>
          <w:rFonts w:cstheme="minorHAnsi"/>
          <w:bCs/>
        </w:rPr>
        <w:t>,</w:t>
      </w:r>
    </w:p>
    <w:p w14:paraId="199D7775" w14:textId="77777777" w:rsidR="00E81D9F" w:rsidRPr="00EA0AB1" w:rsidRDefault="001040ED" w:rsidP="00E60194">
      <w:pPr>
        <w:pStyle w:val="Odsekzoznamu"/>
        <w:numPr>
          <w:ilvl w:val="1"/>
          <w:numId w:val="2"/>
        </w:numPr>
        <w:spacing w:line="240" w:lineRule="auto"/>
        <w:ind w:left="993" w:hanging="426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sa podieľa na výbere, nákupe, implementácii, prevádzke a vyraďovaní informačných technológií správcu</w:t>
      </w:r>
      <w:r w:rsidRPr="00EA0AB1">
        <w:rPr>
          <w:rFonts w:cstheme="minorHAnsi"/>
          <w:bCs/>
        </w:rPr>
        <w:t>,</w:t>
      </w:r>
    </w:p>
    <w:p w14:paraId="48FC7ACD" w14:textId="259EE2EB" w:rsidR="00E81D9F" w:rsidRPr="00EA0AB1" w:rsidRDefault="001040ED" w:rsidP="00E60194">
      <w:pPr>
        <w:pStyle w:val="Odsekzoznamu"/>
        <w:numPr>
          <w:ilvl w:val="1"/>
          <w:numId w:val="2"/>
        </w:numPr>
        <w:spacing w:line="240" w:lineRule="auto"/>
        <w:ind w:left="993" w:hanging="426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 xml:space="preserve">prijíma hlásenia o bezpečnostných incidentoch a ďalej ich nahlasuje </w:t>
      </w:r>
      <w:r w:rsidR="00BF06C3" w:rsidRPr="00EA0AB1">
        <w:rPr>
          <w:rFonts w:cstheme="minorHAnsi"/>
        </w:rPr>
        <w:t xml:space="preserve">Vládnej </w:t>
      </w:r>
      <w:r w:rsidRPr="00EA0AB1">
        <w:rPr>
          <w:rFonts w:cstheme="minorHAnsi"/>
        </w:rPr>
        <w:t>jednotke CSIRT</w:t>
      </w:r>
      <w:r w:rsidR="004E70BD" w:rsidRPr="00EA0AB1">
        <w:rPr>
          <w:rStyle w:val="Odkaznapoznmkupodiarou"/>
          <w:rFonts w:cstheme="minorHAnsi"/>
        </w:rPr>
        <w:footnoteReference w:id="2"/>
      </w:r>
      <w:r w:rsidRPr="00EA0AB1">
        <w:rPr>
          <w:rFonts w:cstheme="minorHAnsi"/>
        </w:rPr>
        <w:t>.</w:t>
      </w:r>
      <w:r w:rsidR="002813F2" w:rsidRPr="00EA0AB1">
        <w:rPr>
          <w:rFonts w:cstheme="minorHAnsi"/>
        </w:rPr>
        <w:t xml:space="preserve"> </w:t>
      </w:r>
    </w:p>
    <w:p w14:paraId="7234A3A7" w14:textId="1B402EF1" w:rsidR="002813F2" w:rsidRPr="00EA0AB1" w:rsidRDefault="002813F2" w:rsidP="00E60194">
      <w:pPr>
        <w:pStyle w:val="Odsekzoznamu"/>
        <w:spacing w:line="240" w:lineRule="auto"/>
        <w:ind w:left="0" w:right="1134"/>
        <w:contextualSpacing w:val="0"/>
        <w:jc w:val="center"/>
        <w:rPr>
          <w:rFonts w:cstheme="minorHAnsi"/>
          <w:bCs/>
          <w:sz w:val="20"/>
          <w:szCs w:val="20"/>
          <w:highlight w:val="yellow"/>
        </w:rPr>
      </w:pPr>
      <w:r w:rsidRPr="00EA0AB1">
        <w:rPr>
          <w:rFonts w:cstheme="minorHAnsi"/>
          <w:bCs/>
          <w:sz w:val="20"/>
          <w:szCs w:val="20"/>
          <w:highlight w:val="yellow"/>
        </w:rPr>
        <w:t>[alternatívne pre subjekty, ktoré sú prevádzkovateľmi základných služieb:</w:t>
      </w:r>
    </w:p>
    <w:p w14:paraId="4B1F563B" w14:textId="2282A519" w:rsidR="002813F2" w:rsidRPr="00EA0AB1" w:rsidRDefault="002813F2" w:rsidP="00E60194">
      <w:pPr>
        <w:pStyle w:val="Odsekzoznamu"/>
        <w:spacing w:line="24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EA0AB1">
        <w:rPr>
          <w:rFonts w:cstheme="minorHAnsi"/>
          <w:bCs/>
          <w:i/>
          <w:sz w:val="20"/>
          <w:szCs w:val="20"/>
          <w:highlight w:val="yellow"/>
        </w:rPr>
        <w:t>„f)</w:t>
      </w:r>
      <w:r w:rsidR="00274556" w:rsidRPr="00EA0AB1">
        <w:rPr>
          <w:rFonts w:cstheme="minorHAnsi"/>
          <w:bCs/>
          <w:i/>
          <w:sz w:val="20"/>
          <w:szCs w:val="20"/>
          <w:highlight w:val="yellow"/>
        </w:rPr>
        <w:t xml:space="preserve"> </w:t>
      </w:r>
      <w:r w:rsidRPr="00EA0AB1">
        <w:rPr>
          <w:rFonts w:cstheme="minorHAnsi"/>
          <w:bCs/>
          <w:i/>
          <w:sz w:val="20"/>
          <w:szCs w:val="20"/>
          <w:highlight w:val="yellow"/>
        </w:rPr>
        <w:t>prijíma hlásenia o bezpečnostných incidentoch a ďalej ich nahlasuje prostredníctvom Jednotného informačného systému kybernetickej bezpečnosti</w:t>
      </w:r>
      <w:r w:rsidRPr="00EA0AB1">
        <w:rPr>
          <w:rFonts w:cstheme="minorHAnsi"/>
          <w:bCs/>
          <w:sz w:val="20"/>
          <w:szCs w:val="20"/>
          <w:highlight w:val="yellow"/>
        </w:rPr>
        <w:t>“]</w:t>
      </w:r>
    </w:p>
    <w:p w14:paraId="18FFE643" w14:textId="77777777" w:rsidR="00E81D9F" w:rsidRPr="00EA0AB1" w:rsidRDefault="001040ED" w:rsidP="00E60194">
      <w:pPr>
        <w:keepNext/>
        <w:spacing w:line="240" w:lineRule="auto"/>
        <w:jc w:val="center"/>
        <w:rPr>
          <w:rFonts w:cstheme="minorHAnsi"/>
          <w:b/>
          <w:bCs/>
        </w:rPr>
      </w:pPr>
      <w:r w:rsidRPr="00EA0AB1">
        <w:rPr>
          <w:rFonts w:cstheme="minorHAnsi"/>
          <w:b/>
          <w:bCs/>
        </w:rPr>
        <w:lastRenderedPageBreak/>
        <w:t>Čl. 3</w:t>
      </w:r>
      <w:r w:rsidRPr="00EA0AB1">
        <w:rPr>
          <w:rFonts w:cstheme="minorHAnsi"/>
          <w:b/>
          <w:bCs/>
        </w:rPr>
        <w:br/>
        <w:t>Riadenie rizík kybernetickej bezpečnosti</w:t>
      </w:r>
    </w:p>
    <w:p w14:paraId="2C315F60" w14:textId="78B80876" w:rsidR="00E81D9F" w:rsidRPr="00EA0AB1" w:rsidRDefault="00540D9B" w:rsidP="00E60194">
      <w:pPr>
        <w:pStyle w:val="Odsekzoznamu"/>
        <w:numPr>
          <w:ilvl w:val="0"/>
          <w:numId w:val="25"/>
        </w:numPr>
        <w:spacing w:line="240" w:lineRule="auto"/>
        <w:contextualSpacing w:val="0"/>
        <w:jc w:val="both"/>
        <w:rPr>
          <w:rFonts w:cstheme="minorHAnsi"/>
        </w:rPr>
      </w:pPr>
      <w:r w:rsidRPr="00EA0AB1">
        <w:rPr>
          <w:rFonts w:cstheme="minorHAnsi"/>
          <w:bCs/>
        </w:rPr>
        <w:t xml:space="preserve">Scenárom rizika </w:t>
      </w:r>
      <w:r w:rsidR="001040ED" w:rsidRPr="00EA0AB1">
        <w:rPr>
          <w:rFonts w:cstheme="minorHAnsi"/>
          <w:bCs/>
        </w:rPr>
        <w:t>kybernetickej bezpečnosti sa rozumie ak</w:t>
      </w:r>
      <w:r w:rsidRPr="00EA0AB1">
        <w:rPr>
          <w:rFonts w:cstheme="minorHAnsi"/>
          <w:bCs/>
        </w:rPr>
        <w:t>ý</w:t>
      </w:r>
      <w:r w:rsidR="001040ED" w:rsidRPr="00EA0AB1">
        <w:rPr>
          <w:rFonts w:cstheme="minorHAnsi"/>
          <w:bCs/>
        </w:rPr>
        <w:t xml:space="preserve">koľvek </w:t>
      </w:r>
      <w:r w:rsidRPr="00EA0AB1">
        <w:rPr>
          <w:rFonts w:cstheme="minorHAnsi"/>
          <w:bCs/>
        </w:rPr>
        <w:t>súhrn udalostí</w:t>
      </w:r>
      <w:r w:rsidR="001040ED" w:rsidRPr="00EA0AB1">
        <w:rPr>
          <w:rFonts w:cstheme="minorHAnsi"/>
          <w:bCs/>
        </w:rPr>
        <w:t>, ktor</w:t>
      </w:r>
      <w:r w:rsidR="00521CDB" w:rsidRPr="00EA0AB1">
        <w:rPr>
          <w:rFonts w:cstheme="minorHAnsi"/>
          <w:bCs/>
        </w:rPr>
        <w:t xml:space="preserve">é môžu </w:t>
      </w:r>
      <w:r w:rsidR="001040ED" w:rsidRPr="00EA0AB1">
        <w:rPr>
          <w:rFonts w:cstheme="minorHAnsi"/>
          <w:bCs/>
        </w:rPr>
        <w:t xml:space="preserve">nastať s určitou pravdepodobnosťou a spôsobiť negatívny dopad, ktorým je poškodenie informačných technológií alebo iných aktív správcu. Preskúmaním a identifikáciou rizika a prijatím vhodných bezpečnostných opatrení sa pravdepodobnosť </w:t>
      </w:r>
      <w:r w:rsidR="00605110" w:rsidRPr="00EA0AB1">
        <w:rPr>
          <w:rFonts w:cstheme="minorHAnsi"/>
          <w:bCs/>
        </w:rPr>
        <w:t xml:space="preserve">naplnenia scenáru </w:t>
      </w:r>
      <w:r w:rsidR="001040ED" w:rsidRPr="00EA0AB1">
        <w:rPr>
          <w:rFonts w:cstheme="minorHAnsi"/>
          <w:bCs/>
        </w:rPr>
        <w:t>rizika minimalizuje.</w:t>
      </w:r>
    </w:p>
    <w:p w14:paraId="7D24A0D7" w14:textId="59BF3BBE" w:rsidR="00E81D9F" w:rsidRPr="00C45A39" w:rsidRDefault="001040ED" w:rsidP="00E60194">
      <w:pPr>
        <w:pStyle w:val="Odsekzoznamu"/>
        <w:numPr>
          <w:ilvl w:val="0"/>
          <w:numId w:val="25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C45A39">
        <w:rPr>
          <w:rFonts w:cstheme="minorHAnsi"/>
          <w:bCs/>
        </w:rPr>
        <w:t xml:space="preserve">Za účelom identifikácie rizík, určenia opatrení na ich minimalizáciu a riadenia rizík správca každoročne vykonáva analýzu rizík kybernetickej bezpečnosti. </w:t>
      </w:r>
    </w:p>
    <w:p w14:paraId="013B5670" w14:textId="4DB971CA" w:rsidR="00E81D9F" w:rsidRPr="00EC77D2" w:rsidRDefault="001040ED" w:rsidP="00E60194">
      <w:pPr>
        <w:pStyle w:val="Odsekzoznamu"/>
        <w:numPr>
          <w:ilvl w:val="0"/>
          <w:numId w:val="25"/>
        </w:numPr>
        <w:spacing w:line="240" w:lineRule="auto"/>
        <w:contextualSpacing w:val="0"/>
        <w:jc w:val="both"/>
        <w:rPr>
          <w:rFonts w:cstheme="minorHAnsi"/>
        </w:rPr>
      </w:pPr>
      <w:r w:rsidRPr="00EA0AB1">
        <w:rPr>
          <w:rFonts w:cstheme="minorHAnsi"/>
          <w:bCs/>
        </w:rPr>
        <w:t xml:space="preserve">Pri analýze rizík je potrebné zohľadniť pravdepodobnosť </w:t>
      </w:r>
      <w:r w:rsidR="00605110" w:rsidRPr="00EA0AB1">
        <w:rPr>
          <w:rFonts w:cstheme="minorHAnsi"/>
          <w:bCs/>
        </w:rPr>
        <w:t xml:space="preserve">naplnenia scenára rizika </w:t>
      </w:r>
      <w:r w:rsidRPr="00EA0AB1">
        <w:rPr>
          <w:rFonts w:cstheme="minorHAnsi"/>
          <w:bCs/>
        </w:rPr>
        <w:t xml:space="preserve">a potenciálny negatívny </w:t>
      </w:r>
      <w:r w:rsidR="00605110" w:rsidRPr="00EA0AB1">
        <w:rPr>
          <w:rFonts w:cstheme="minorHAnsi"/>
          <w:bCs/>
        </w:rPr>
        <w:t>dopad</w:t>
      </w:r>
      <w:r w:rsidRPr="00EA0AB1">
        <w:rPr>
          <w:rFonts w:cstheme="minorHAnsi"/>
          <w:bCs/>
        </w:rPr>
        <w:t xml:space="preserve"> pri jeho </w:t>
      </w:r>
      <w:r w:rsidR="00605110" w:rsidRPr="00EA0AB1">
        <w:rPr>
          <w:rFonts w:cstheme="minorHAnsi"/>
          <w:bCs/>
        </w:rPr>
        <w:t>naplnení</w:t>
      </w:r>
      <w:r w:rsidRPr="00EA0AB1">
        <w:rPr>
          <w:rFonts w:cstheme="minorHAnsi"/>
          <w:bCs/>
        </w:rPr>
        <w:t>.</w:t>
      </w:r>
      <w:r w:rsidR="00EC77D2">
        <w:rPr>
          <w:rFonts w:cstheme="minorHAnsi"/>
          <w:bCs/>
        </w:rPr>
        <w:t xml:space="preserve"> V obrázku nižšie je pre jednoduché vysvetlenie zobrazená súvislosť rizika, pravdepodobnosti a dopadu:</w:t>
      </w:r>
    </w:p>
    <w:p w14:paraId="5E4F35E3" w14:textId="50B50ADF" w:rsidR="00EC77D2" w:rsidRPr="00EA0AB1" w:rsidRDefault="00EC77D2" w:rsidP="00EC77D2">
      <w:pPr>
        <w:pStyle w:val="Odsekzoznamu"/>
        <w:spacing w:line="240" w:lineRule="auto"/>
        <w:ind w:left="340"/>
        <w:contextualSpacing w:val="0"/>
        <w:jc w:val="center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 wp14:anchorId="4C6EDED6" wp14:editId="064850C5">
            <wp:extent cx="4757031" cy="5955957"/>
            <wp:effectExtent l="0" t="0" r="571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930" cy="600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FC3C1" w14:textId="77777777" w:rsidR="00E81D9F" w:rsidRPr="00EA0AB1" w:rsidRDefault="001040ED" w:rsidP="00E60194">
      <w:pPr>
        <w:pStyle w:val="Odsekzoznamu"/>
        <w:numPr>
          <w:ilvl w:val="0"/>
          <w:numId w:val="25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Pre všetky identifikované riziká koordinátor kybernetickej bezpečnosti deklaruje konkrétny spôsob riešenia (prijatia konkrétneho opatrenia alebo viacerých opatrení), ktorým je akceptácia rizika, obídenie rizika, prenesenie rizika, redukcia rizika alebo kombinácia viacerých z týchto spôsobov.</w:t>
      </w:r>
    </w:p>
    <w:p w14:paraId="46B59E61" w14:textId="77777777" w:rsidR="00E81D9F" w:rsidRPr="00EA0AB1" w:rsidRDefault="001040ED" w:rsidP="00E60194">
      <w:pPr>
        <w:pStyle w:val="Odsekzoznamu"/>
        <w:numPr>
          <w:ilvl w:val="0"/>
          <w:numId w:val="3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lastRenderedPageBreak/>
        <w:t>Akceptáciou rizika sa rozumie rozhodnutie prijať následky potenciálnej realizácie rizika,</w:t>
      </w:r>
    </w:p>
    <w:p w14:paraId="4089B752" w14:textId="77777777" w:rsidR="00E81D9F" w:rsidRPr="00EA0AB1" w:rsidRDefault="001040ED" w:rsidP="00E60194">
      <w:pPr>
        <w:pStyle w:val="Odsekzoznamu"/>
        <w:numPr>
          <w:ilvl w:val="0"/>
          <w:numId w:val="3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obídením rizika sa rozumie rozhodnutie zmeniť prostredie, v ktorom sa riziko vyskytuje tak, aby toto riziko neprichádzalo do úvahy (napríklad riziko zatopenia servera môže byť obídené umiestnením servera na vyššom nadzemnom podlaží),</w:t>
      </w:r>
    </w:p>
    <w:p w14:paraId="7E4A9496" w14:textId="77777777" w:rsidR="00E81D9F" w:rsidRPr="00EA0AB1" w:rsidRDefault="001040ED" w:rsidP="00E60194">
      <w:pPr>
        <w:pStyle w:val="Odsekzoznamu"/>
        <w:numPr>
          <w:ilvl w:val="0"/>
          <w:numId w:val="3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prenesením rizika sa rozumie rozhodnutie preniesť následky realizácie rizika mimo organizácie správcu, napríklad uzavretím poistnej zmluvy,</w:t>
      </w:r>
    </w:p>
    <w:p w14:paraId="0E33297E" w14:textId="77777777" w:rsidR="00E81D9F" w:rsidRPr="00EA0AB1" w:rsidRDefault="001040ED" w:rsidP="00E60194">
      <w:pPr>
        <w:pStyle w:val="Odsekzoznamu"/>
        <w:numPr>
          <w:ilvl w:val="0"/>
          <w:numId w:val="3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redukciou rizika sa rozumie rozhodnutie pomocou vhodných opatrení dosiahnuť zníženie následkov realizácie rizika alebo zníženie pravdepodobnosti jeho realizácie.</w:t>
      </w:r>
    </w:p>
    <w:p w14:paraId="672A6420" w14:textId="77777777" w:rsidR="00E60194" w:rsidRPr="00EA0AB1" w:rsidRDefault="00E60194" w:rsidP="00E60194">
      <w:pPr>
        <w:keepNext/>
        <w:spacing w:line="240" w:lineRule="auto"/>
        <w:jc w:val="center"/>
        <w:rPr>
          <w:rFonts w:cstheme="minorHAnsi"/>
          <w:b/>
          <w:bCs/>
        </w:rPr>
      </w:pPr>
    </w:p>
    <w:p w14:paraId="5BCB88EF" w14:textId="6BBA5A62" w:rsidR="00E81D9F" w:rsidRPr="00EA0AB1" w:rsidRDefault="001040ED" w:rsidP="00E60194">
      <w:pPr>
        <w:keepNext/>
        <w:spacing w:line="240" w:lineRule="auto"/>
        <w:jc w:val="center"/>
        <w:rPr>
          <w:rFonts w:cstheme="minorHAnsi"/>
          <w:b/>
          <w:bCs/>
        </w:rPr>
      </w:pPr>
      <w:r w:rsidRPr="00EA0AB1">
        <w:rPr>
          <w:rFonts w:cstheme="minorHAnsi"/>
          <w:b/>
          <w:bCs/>
        </w:rPr>
        <w:t>Čl. 4</w:t>
      </w:r>
      <w:r w:rsidRPr="00EA0AB1">
        <w:rPr>
          <w:rFonts w:cstheme="minorHAnsi"/>
          <w:b/>
          <w:bCs/>
        </w:rPr>
        <w:br/>
        <w:t>Personálna bezpečnosť</w:t>
      </w:r>
    </w:p>
    <w:p w14:paraId="2A512193" w14:textId="77777777" w:rsidR="00E81D9F" w:rsidRPr="00EA0AB1" w:rsidRDefault="001040ED" w:rsidP="00E60194">
      <w:pPr>
        <w:pStyle w:val="Odsekzoznamu"/>
        <w:numPr>
          <w:ilvl w:val="0"/>
          <w:numId w:val="2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Dôležitou súčasťou personálnej bezpečnosti je zvyšovanie, rozvoj a udržiavanie bezpečnostného povedomia prostredníctvom návrhu a realizácie plánu rozvoja bezpečnostného povedomia a vzdelávania.</w:t>
      </w:r>
    </w:p>
    <w:p w14:paraId="0581DBB3" w14:textId="77777777" w:rsidR="00E81D9F" w:rsidRPr="00EA0AB1" w:rsidRDefault="001040ED" w:rsidP="00E60194">
      <w:pPr>
        <w:pStyle w:val="Odsekzoznamu"/>
        <w:numPr>
          <w:ilvl w:val="0"/>
          <w:numId w:val="2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Udržiavanie bezpečnostného povedomia spočíva najmä v oboznámení používateľov, administrátorov a dodávateľov s bezpečnostnými zásadami kybernetickej bezpečnosti správcu a v pravidelnom zvyšovaní ich bezpečnostného povedomia počas trvania pracovnoprávneho vzťahu alebo iného obdobného pracovného alebo zmluvného vzťahu.</w:t>
      </w:r>
    </w:p>
    <w:p w14:paraId="61D60697" w14:textId="77777777" w:rsidR="00E81D9F" w:rsidRPr="00EA0AB1" w:rsidRDefault="001040ED" w:rsidP="00E60194">
      <w:pPr>
        <w:pStyle w:val="Odsekzoznamu"/>
        <w:numPr>
          <w:ilvl w:val="0"/>
          <w:numId w:val="2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Zvyšovanie bezpečnostného povedomia zamestnancov formou školení, inštruktáží, účasti na odborných podujatiach a pod. sa vykonáva priebežne a kontinuálne. Súčasťou praktických školení je aj vysvetlenie zodpovednosti používateľov, upozornenie na bezpečnostné riziká a popis spôsobu nahlasovania bezpečnostných incidentov.</w:t>
      </w:r>
    </w:p>
    <w:p w14:paraId="6AC7C145" w14:textId="77777777" w:rsidR="00E81D9F" w:rsidRPr="00EA0AB1" w:rsidRDefault="001040ED" w:rsidP="00E60194">
      <w:pPr>
        <w:pStyle w:val="Odsekzoznamu"/>
        <w:numPr>
          <w:ilvl w:val="0"/>
          <w:numId w:val="2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Koordinátor kybernetickej bezpečnosti ustanoví plán rozvoja bezpečnostného povedomia, ktorý obsahuje formu, obsah a rozsah potrebných školení a zabezpečí bezpečnostné vzdelávanie na zvýšenie bezpečnostného povedomia najmenej každé tri roky.</w:t>
      </w:r>
    </w:p>
    <w:p w14:paraId="0C4E5BEC" w14:textId="77777777" w:rsidR="00E81D9F" w:rsidRPr="00EA0AB1" w:rsidRDefault="001040ED" w:rsidP="00E60194">
      <w:pPr>
        <w:pStyle w:val="Odsekzoznamu"/>
        <w:numPr>
          <w:ilvl w:val="0"/>
          <w:numId w:val="2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Hodnotenie účinnosti plánu rozvoja bezpečnostného povedomia, vykonávaných školení a ďalších činností spojených s prehlbovaním bezpečnostného povedomia vykonáva koordinátor kybernetickej bezpečnosti priebežne, pričom berie do úvahy najmä počty nahlásených a úspešne vyriešených bezpečnostných incidentov.</w:t>
      </w:r>
    </w:p>
    <w:p w14:paraId="352916EC" w14:textId="77777777" w:rsidR="00E81D9F" w:rsidRPr="00EA0AB1" w:rsidRDefault="001040ED" w:rsidP="00E60194">
      <w:pPr>
        <w:pStyle w:val="Odsekzoznamu"/>
        <w:numPr>
          <w:ilvl w:val="0"/>
          <w:numId w:val="26"/>
        </w:numPr>
        <w:spacing w:line="240" w:lineRule="auto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bCs/>
        </w:rPr>
        <w:t>Správca aj tretia strana (dodávateľ) zabezpečia, že každý zamestnanec a tretia strana sú poučení o povinnosti zachovávať mlčanlivosť o všetkých skutočnostiach, informáciách a osobných údajoch, s ktorými budú v rámci plnenia úloh pre správcu oboznámení, a to predtým, ako získajú prístup k informačným technológiám správcu. Povinnosť mlčanlivosť je všeobecná a trvalá a vzťahuje sa tak na</w:t>
      </w:r>
      <w:r w:rsidRPr="00EA0AB1">
        <w:rPr>
          <w:rFonts w:cstheme="minorHAnsi"/>
          <w:lang w:bidi="sk-SK"/>
        </w:rPr>
        <w:t xml:space="preserve"> čas výkonu činnosti, ako aj po skončení výkonu činnosti.</w:t>
      </w:r>
    </w:p>
    <w:p w14:paraId="04611954" w14:textId="77777777" w:rsidR="00E81D9F" w:rsidRPr="00EA0AB1" w:rsidRDefault="001040ED" w:rsidP="00E60194">
      <w:pPr>
        <w:pStyle w:val="Odsekzoznamu"/>
        <w:numPr>
          <w:ilvl w:val="0"/>
          <w:numId w:val="2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Každý pracovník správcu je povinný všetky zistené bezpečnostné incidenty bezodkladne oznámiť koordinátorovi kybernetickej bezpečnosti.</w:t>
      </w:r>
    </w:p>
    <w:p w14:paraId="1C156AD5" w14:textId="77777777" w:rsidR="00E81D9F" w:rsidRPr="00EA0AB1" w:rsidRDefault="001040ED" w:rsidP="00E60194">
      <w:pPr>
        <w:pStyle w:val="Odsekzoznamu"/>
        <w:numPr>
          <w:ilvl w:val="0"/>
          <w:numId w:val="2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Pri ukončení pracovného pomeru alebo iného obdobného vzťahu zamestnanca správcu a pri ukončení spolupráce správcu s externým pracovníkom alebo treťou stranou (ďalej len „</w:t>
      </w:r>
      <w:r w:rsidRPr="00EA0AB1">
        <w:rPr>
          <w:rFonts w:cstheme="minorHAnsi"/>
          <w:b/>
          <w:bCs/>
        </w:rPr>
        <w:t>bývalý pracovník</w:t>
      </w:r>
      <w:r w:rsidRPr="00EA0AB1">
        <w:rPr>
          <w:rFonts w:cstheme="minorHAnsi"/>
          <w:bCs/>
        </w:rPr>
        <w:t>“) koordinátor kybernetickej bezpečnosti zabezpečí:</w:t>
      </w:r>
    </w:p>
    <w:p w14:paraId="7CB03382" w14:textId="77777777" w:rsidR="00E81D9F" w:rsidRPr="00EA0AB1" w:rsidRDefault="001040ED" w:rsidP="00E60194">
      <w:pPr>
        <w:pStyle w:val="Odsekzoznamu"/>
        <w:numPr>
          <w:ilvl w:val="1"/>
          <w:numId w:val="4"/>
        </w:numPr>
        <w:spacing w:line="240" w:lineRule="auto"/>
        <w:ind w:left="993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vrátenie všetkých zariadení pridelených bývalému pracovníkovi, ktorými sú najmä počítače, pamäťové médiá, čipové karty a navrátenie informačných aktív, ktorými sú najmä programy, dokumenty a údaje,</w:t>
      </w:r>
    </w:p>
    <w:p w14:paraId="0EB50308" w14:textId="77777777" w:rsidR="00E81D9F" w:rsidRPr="00EA0AB1" w:rsidRDefault="001040ED" w:rsidP="00E60194">
      <w:pPr>
        <w:pStyle w:val="Odsekzoznamu"/>
        <w:numPr>
          <w:ilvl w:val="1"/>
          <w:numId w:val="4"/>
        </w:numPr>
        <w:spacing w:line="240" w:lineRule="auto"/>
        <w:ind w:left="993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zablokovanie prístupu v zariadeniach pridelených bývalému pracovníkovi, ktorými sú najmä počítače, notebooky, pamäťové médiá a ďalšie mobilné elektronické zariadenia,</w:t>
      </w:r>
    </w:p>
    <w:p w14:paraId="514206AC" w14:textId="77777777" w:rsidR="00E81D9F" w:rsidRPr="00EA0AB1" w:rsidRDefault="001040ED" w:rsidP="00E60194">
      <w:pPr>
        <w:pStyle w:val="Odsekzoznamu"/>
        <w:numPr>
          <w:ilvl w:val="1"/>
          <w:numId w:val="4"/>
        </w:numPr>
        <w:spacing w:line="240" w:lineRule="auto"/>
        <w:ind w:left="993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lastRenderedPageBreak/>
        <w:t xml:space="preserve">zrušenie prístupových práv bývalého pracovníka v informačných systémoch verejnej správy, ktoré </w:t>
      </w:r>
      <w:r w:rsidRPr="00EA0AB1">
        <w:rPr>
          <w:rFonts w:cstheme="minorHAnsi"/>
        </w:rPr>
        <w:t xml:space="preserve">správca </w:t>
      </w:r>
      <w:r w:rsidRPr="00EA0AB1">
        <w:rPr>
          <w:rFonts w:cstheme="minorHAnsi"/>
          <w:lang w:bidi="sk-SK"/>
        </w:rPr>
        <w:t>prevádzkuje, alebo ku ktorým môže svojim zamestnancom a dodávateľom zabezpečiť zriadenie prístupu,</w:t>
      </w:r>
    </w:p>
    <w:p w14:paraId="6D06DA3C" w14:textId="77777777" w:rsidR="00E81D9F" w:rsidRPr="00EA0AB1" w:rsidRDefault="001040ED" w:rsidP="00E60194">
      <w:pPr>
        <w:pStyle w:val="Odsekzoznamu"/>
        <w:numPr>
          <w:ilvl w:val="1"/>
          <w:numId w:val="4"/>
        </w:numPr>
        <w:spacing w:line="240" w:lineRule="auto"/>
        <w:ind w:left="993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odovzdanie výsledkov práce bývalého pracovníka (napríklad programy vrátane dokumentácie, vlastné elektronické dokumenty) a prevedenie prístupových oprávnení na poverenú osobu v súčinnosti s koordinátorom kybernetickej bezpečnosti.</w:t>
      </w:r>
    </w:p>
    <w:p w14:paraId="3AEF2343" w14:textId="77777777" w:rsidR="00E81D9F" w:rsidRPr="00EA0AB1" w:rsidRDefault="001040ED" w:rsidP="00E60194">
      <w:pPr>
        <w:pStyle w:val="Odsekzoznamu"/>
        <w:numPr>
          <w:ilvl w:val="0"/>
          <w:numId w:val="2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 xml:space="preserve">Koordinátor </w:t>
      </w:r>
      <w:r w:rsidRPr="00EA0AB1">
        <w:rPr>
          <w:rFonts w:cstheme="minorHAnsi"/>
          <w:lang w:bidi="sk-SK"/>
        </w:rPr>
        <w:t>kybernetickej bezpečnosti</w:t>
      </w:r>
      <w:r w:rsidRPr="00EA0AB1">
        <w:rPr>
          <w:rFonts w:cstheme="minorHAnsi"/>
          <w:bCs/>
        </w:rPr>
        <w:t xml:space="preserve"> priebežne monitoruje personálne zmeny u správcu a zmeny v dodávateľských vzťahoch. Pri zmene postavenia používateľov, administrátorov alebo zamestnancov dodávateľa zabezpečení zmeny prístupových oprávnení.</w:t>
      </w:r>
    </w:p>
    <w:p w14:paraId="032897BC" w14:textId="77777777" w:rsidR="00E81D9F" w:rsidRPr="00EA0AB1" w:rsidRDefault="001040ED" w:rsidP="00E60194">
      <w:pPr>
        <w:pStyle w:val="Odsekzoznamu"/>
        <w:numPr>
          <w:ilvl w:val="0"/>
          <w:numId w:val="2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V prípade porušenia interných predpisov správcu alebo platných právnych predpisov v oblasti kybernetickej bezpečnosti a informačnej bezpečnosti zamestnancom správcu alebo dodávateľa sa môže uplatniť disciplinárny proces alebo ďalšie sankcie (v závislosti od typu porušenia).</w:t>
      </w:r>
    </w:p>
    <w:p w14:paraId="798EFFF7" w14:textId="77777777" w:rsidR="00E60194" w:rsidRPr="00EA0AB1" w:rsidRDefault="00E60194" w:rsidP="00E60194">
      <w:pPr>
        <w:keepNext/>
        <w:spacing w:line="240" w:lineRule="auto"/>
        <w:jc w:val="center"/>
        <w:rPr>
          <w:rFonts w:cstheme="minorHAnsi"/>
          <w:b/>
          <w:bCs/>
        </w:rPr>
      </w:pPr>
    </w:p>
    <w:p w14:paraId="4751CB55" w14:textId="605009A6" w:rsidR="00E81D9F" w:rsidRPr="00EA0AB1" w:rsidRDefault="001040ED" w:rsidP="00E60194">
      <w:pPr>
        <w:keepNext/>
        <w:spacing w:line="240" w:lineRule="auto"/>
        <w:jc w:val="center"/>
        <w:rPr>
          <w:rFonts w:cstheme="minorHAnsi"/>
          <w:b/>
          <w:bCs/>
        </w:rPr>
      </w:pPr>
      <w:r w:rsidRPr="00EA0AB1">
        <w:rPr>
          <w:rFonts w:cstheme="minorHAnsi"/>
          <w:b/>
          <w:bCs/>
        </w:rPr>
        <w:t>Čl. 5</w:t>
      </w:r>
      <w:r w:rsidRPr="00EA0AB1">
        <w:rPr>
          <w:rFonts w:cstheme="minorHAnsi"/>
          <w:b/>
          <w:bCs/>
        </w:rPr>
        <w:br/>
        <w:t>Riadenie prístupov</w:t>
      </w:r>
    </w:p>
    <w:p w14:paraId="27F25306" w14:textId="77777777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Vo všetkých situáciách, kedy je vyžadovaná identifikácia používateľa, je potrebné v prostredí správcu prezentovanú identitu overiť procesom autentifikácie. Pri autentifikácii sa overujú niektoré z nasledovných faktorov alebo ich kombinácia:</w:t>
      </w:r>
    </w:p>
    <w:p w14:paraId="1667E12D" w14:textId="4F28D9B0" w:rsidR="00E81D9F" w:rsidRPr="00EA0AB1" w:rsidRDefault="001040ED" w:rsidP="00E60194">
      <w:pPr>
        <w:pStyle w:val="Odsekzoznamu"/>
        <w:numPr>
          <w:ilvl w:val="1"/>
          <w:numId w:val="5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  <w:lang w:bidi="sk-SK"/>
        </w:rPr>
        <w:t>heslo</w:t>
      </w:r>
      <w:r w:rsidR="00605110" w:rsidRPr="00EA0AB1">
        <w:rPr>
          <w:rFonts w:cstheme="minorHAnsi"/>
          <w:lang w:bidi="sk-SK"/>
        </w:rPr>
        <w:t xml:space="preserve"> alebo PIN</w:t>
      </w:r>
      <w:r w:rsidRPr="00EA0AB1">
        <w:rPr>
          <w:rFonts w:cstheme="minorHAnsi"/>
          <w:lang w:bidi="sk-SK"/>
        </w:rPr>
        <w:t>,</w:t>
      </w:r>
    </w:p>
    <w:p w14:paraId="2A364694" w14:textId="77777777" w:rsidR="00E81D9F" w:rsidRPr="00EA0AB1" w:rsidRDefault="001040ED" w:rsidP="00E60194">
      <w:pPr>
        <w:pStyle w:val="Odsekzoznamu"/>
        <w:numPr>
          <w:ilvl w:val="1"/>
          <w:numId w:val="5"/>
        </w:numPr>
        <w:spacing w:line="240" w:lineRule="auto"/>
        <w:ind w:left="993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hardwarové prístupové zariadenia - napríklad čipová karta s certifikátom, USB kľúč, SIM karta,</w:t>
      </w:r>
    </w:p>
    <w:p w14:paraId="7F3E5D53" w14:textId="77777777" w:rsidR="00E81D9F" w:rsidRPr="00EA0AB1" w:rsidRDefault="001040ED" w:rsidP="00E60194">
      <w:pPr>
        <w:pStyle w:val="Odsekzoznamu"/>
        <w:numPr>
          <w:ilvl w:val="1"/>
          <w:numId w:val="5"/>
        </w:numPr>
        <w:spacing w:line="240" w:lineRule="auto"/>
        <w:ind w:left="993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biometrické overenie identity používateľa - napríklad odtlačok prsta.</w:t>
      </w:r>
    </w:p>
    <w:p w14:paraId="168F36E3" w14:textId="77777777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Každý používateľ musí mať v informačnom systéme správcu vytvorený vlastný používateľský účet, voči ktorému sa identifikuje a autentifikuje pri vstupe. Zdieľané a skupinové účty nie sú povolené.</w:t>
      </w:r>
    </w:p>
    <w:p w14:paraId="0F394E27" w14:textId="77777777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V prostredí informačných systémov správcu sa v rámci riadenia prístupov k informačným technológiám verejnej správy a ich službám:</w:t>
      </w:r>
    </w:p>
    <w:p w14:paraId="2477DDAD" w14:textId="77777777" w:rsidR="00E81D9F" w:rsidRPr="00EA0AB1" w:rsidRDefault="001040ED" w:rsidP="00E60194">
      <w:pPr>
        <w:pStyle w:val="Odsekzoznamu"/>
        <w:numPr>
          <w:ilvl w:val="0"/>
          <w:numId w:val="19"/>
        </w:numPr>
        <w:spacing w:line="240" w:lineRule="auto"/>
        <w:ind w:left="993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každému používateľovi informačného systému prideľuje jednoznačný identifikátor na vstup do informačného systému,</w:t>
      </w:r>
    </w:p>
    <w:p w14:paraId="257FEF78" w14:textId="77777777" w:rsidR="00E81D9F" w:rsidRPr="00EA0AB1" w:rsidRDefault="001040ED" w:rsidP="00E60194">
      <w:pPr>
        <w:pStyle w:val="Odsekzoznamu"/>
        <w:numPr>
          <w:ilvl w:val="0"/>
          <w:numId w:val="19"/>
        </w:numPr>
        <w:spacing w:line="240" w:lineRule="auto"/>
        <w:ind w:left="993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zabezpečuje riadenie jednoznačných identifikátorov vrátane prístupových oprávnení,</w:t>
      </w:r>
    </w:p>
    <w:p w14:paraId="38129C38" w14:textId="77777777" w:rsidR="00E81D9F" w:rsidRPr="00EA0AB1" w:rsidRDefault="001040ED" w:rsidP="00E60194">
      <w:pPr>
        <w:pStyle w:val="Odsekzoznamu"/>
        <w:numPr>
          <w:ilvl w:val="0"/>
          <w:numId w:val="19"/>
        </w:numPr>
        <w:spacing w:line="240" w:lineRule="auto"/>
        <w:ind w:left="993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 xml:space="preserve">využívajú nástroje na správu autentifikačných a autorizačných mechanizmov na overovanie identity používateľa pred začiatkom jeho aktivity v rámci siete a informačného systému, </w:t>
      </w:r>
    </w:p>
    <w:p w14:paraId="3CFFF114" w14:textId="77777777" w:rsidR="00E81D9F" w:rsidRPr="00EA0AB1" w:rsidRDefault="001040ED" w:rsidP="00E60194">
      <w:pPr>
        <w:pStyle w:val="Odsekzoznamu"/>
        <w:numPr>
          <w:ilvl w:val="0"/>
          <w:numId w:val="19"/>
        </w:numPr>
        <w:spacing w:line="240" w:lineRule="auto"/>
        <w:ind w:left="993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v pravidelných intervaloch vykonáva kontrola prístupových účtov a prístupových oprávnení na overenie súladu schválených oprávnení so skutočným stavom oprávnení a detekciu a následné zmazanie nepoužívaných prístupových účtov.</w:t>
      </w:r>
    </w:p>
    <w:p w14:paraId="41D052D9" w14:textId="77777777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Používateľské heslá a autentifikačné prostriedky do informačných technológií verejnej správy je zakázané zdieľať, osoba ktorej boli pridelené, má výhradné právo na ich použitie.</w:t>
      </w:r>
    </w:p>
    <w:p w14:paraId="70072CB7" w14:textId="77777777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Dĺžka nového hesla používateľských účtov musí byť minimálne:</w:t>
      </w:r>
    </w:p>
    <w:p w14:paraId="5E4B592C" w14:textId="77777777" w:rsidR="00E81D9F" w:rsidRPr="00EA0AB1" w:rsidRDefault="001040ED" w:rsidP="00783A42">
      <w:pPr>
        <w:pStyle w:val="Odsekzoznamu"/>
        <w:numPr>
          <w:ilvl w:val="0"/>
          <w:numId w:val="20"/>
        </w:numPr>
        <w:spacing w:before="60" w:line="240" w:lineRule="auto"/>
        <w:ind w:left="992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12 znakov v prípade bežného používateľa informačného systému,</w:t>
      </w:r>
    </w:p>
    <w:p w14:paraId="0BA8CE05" w14:textId="77777777" w:rsidR="00E81D9F" w:rsidRPr="00EA0AB1" w:rsidRDefault="001040ED" w:rsidP="00783A42">
      <w:pPr>
        <w:pStyle w:val="Odsekzoznamu"/>
        <w:numPr>
          <w:ilvl w:val="0"/>
          <w:numId w:val="20"/>
        </w:numPr>
        <w:spacing w:before="60" w:line="240" w:lineRule="auto"/>
        <w:ind w:left="992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15 znakov v prípade správcu informačného systému.</w:t>
      </w:r>
    </w:p>
    <w:p w14:paraId="65F451E8" w14:textId="77777777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Nové používateľské heslo musí obsahovať:</w:t>
      </w:r>
    </w:p>
    <w:p w14:paraId="68F7250B" w14:textId="77777777" w:rsidR="00E81D9F" w:rsidRPr="00EA0AB1" w:rsidRDefault="001040ED" w:rsidP="00783A42">
      <w:pPr>
        <w:pStyle w:val="Odsekzoznamu"/>
        <w:numPr>
          <w:ilvl w:val="0"/>
          <w:numId w:val="21"/>
        </w:numPr>
        <w:spacing w:before="60" w:line="240" w:lineRule="auto"/>
        <w:ind w:left="992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malé písmeno abecedy,</w:t>
      </w:r>
    </w:p>
    <w:p w14:paraId="6C55092F" w14:textId="77777777" w:rsidR="00E81D9F" w:rsidRPr="00EA0AB1" w:rsidRDefault="001040ED" w:rsidP="00783A42">
      <w:pPr>
        <w:pStyle w:val="Odsekzoznamu"/>
        <w:numPr>
          <w:ilvl w:val="0"/>
          <w:numId w:val="21"/>
        </w:numPr>
        <w:spacing w:before="60" w:line="240" w:lineRule="auto"/>
        <w:ind w:left="992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veľké písmeno abecedy a</w:t>
      </w:r>
    </w:p>
    <w:p w14:paraId="154E4963" w14:textId="77777777" w:rsidR="00E81D9F" w:rsidRPr="00EA0AB1" w:rsidRDefault="001040ED" w:rsidP="00783A42">
      <w:pPr>
        <w:pStyle w:val="Odsekzoznamu"/>
        <w:numPr>
          <w:ilvl w:val="0"/>
          <w:numId w:val="21"/>
        </w:numPr>
        <w:spacing w:before="60" w:line="240" w:lineRule="auto"/>
        <w:ind w:left="992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lastRenderedPageBreak/>
        <w:t>číslicu a špeciálny znak.</w:t>
      </w:r>
    </w:p>
    <w:p w14:paraId="7762116F" w14:textId="77777777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Nové používateľské heslo nesmie obsahovať:</w:t>
      </w:r>
    </w:p>
    <w:p w14:paraId="0843D18E" w14:textId="77777777" w:rsidR="00E81D9F" w:rsidRPr="00EA0AB1" w:rsidRDefault="001040ED" w:rsidP="00783A42">
      <w:pPr>
        <w:pStyle w:val="Odsekzoznamu"/>
        <w:numPr>
          <w:ilvl w:val="0"/>
          <w:numId w:val="22"/>
        </w:numPr>
        <w:spacing w:before="60" w:line="240" w:lineRule="auto"/>
        <w:ind w:left="992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ľahko uhádnuteľné slová, ako napríklad „heslo“, „password“, „Slovensko“ a podobne,</w:t>
      </w:r>
    </w:p>
    <w:p w14:paraId="2CCADC60" w14:textId="77777777" w:rsidR="00E81D9F" w:rsidRPr="00EA0AB1" w:rsidRDefault="001040ED" w:rsidP="00783A42">
      <w:pPr>
        <w:pStyle w:val="Odsekzoznamu"/>
        <w:numPr>
          <w:ilvl w:val="0"/>
          <w:numId w:val="22"/>
        </w:numPr>
        <w:spacing w:before="60" w:line="240" w:lineRule="auto"/>
        <w:ind w:left="992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slová odvodené z prihlasovacieho mena,</w:t>
      </w:r>
    </w:p>
    <w:p w14:paraId="7D7513A8" w14:textId="741B1E00" w:rsidR="00E81D9F" w:rsidRPr="00EA0AB1" w:rsidRDefault="001040ED" w:rsidP="00783A42">
      <w:pPr>
        <w:pStyle w:val="Odsekzoznamu"/>
        <w:numPr>
          <w:ilvl w:val="0"/>
          <w:numId w:val="22"/>
        </w:numPr>
        <w:spacing w:before="60" w:line="240" w:lineRule="auto"/>
        <w:ind w:left="992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  <w:lang w:bidi="sk-SK"/>
        </w:rPr>
        <w:t>slová alebo čísla odvodené z pracovnej pozície alebo iných všeobecne známych údajov o</w:t>
      </w:r>
      <w:r w:rsidR="00605110" w:rsidRPr="00EA0AB1">
        <w:rPr>
          <w:rFonts w:cstheme="minorHAnsi"/>
          <w:lang w:bidi="sk-SK"/>
        </w:rPr>
        <w:t> </w:t>
      </w:r>
      <w:r w:rsidRPr="00EA0AB1">
        <w:rPr>
          <w:rFonts w:cstheme="minorHAnsi"/>
          <w:lang w:bidi="sk-SK"/>
        </w:rPr>
        <w:t>užívateľovi</w:t>
      </w:r>
      <w:r w:rsidR="00605110" w:rsidRPr="00EA0AB1">
        <w:rPr>
          <w:rFonts w:cstheme="minorHAnsi"/>
          <w:lang w:bidi="sk-SK"/>
        </w:rPr>
        <w:t xml:space="preserve"> (napríklad dátum narodenia, meno domáceho zvieraťa, meno rodinného príslušníka a pod.)</w:t>
      </w:r>
      <w:r w:rsidRPr="00EA0AB1">
        <w:rPr>
          <w:rFonts w:cstheme="minorHAnsi"/>
          <w:lang w:bidi="sk-SK"/>
        </w:rPr>
        <w:t>.</w:t>
      </w:r>
    </w:p>
    <w:p w14:paraId="4F5AE168" w14:textId="22A9C5B3" w:rsidR="00605110" w:rsidRPr="00EA0AB1" w:rsidRDefault="004E70B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Vhodné, ľahko zapamätateľné a ťažko prelomiteľné p</w:t>
      </w:r>
      <w:r w:rsidR="00605110" w:rsidRPr="00EA0AB1">
        <w:rPr>
          <w:rFonts w:cstheme="minorHAnsi"/>
          <w:bCs/>
        </w:rPr>
        <w:t xml:space="preserve">oužívateľské heslo </w:t>
      </w:r>
      <w:r w:rsidRPr="00EA0AB1">
        <w:rPr>
          <w:rFonts w:cstheme="minorHAnsi"/>
          <w:bCs/>
        </w:rPr>
        <w:t>sa odporúča tvoriť aj formou ľahko zapamätateľnej ale dostatočne dlhej frázy (napríklad</w:t>
      </w:r>
      <w:r w:rsidRPr="00EA0AB1">
        <w:rPr>
          <w:rFonts w:cstheme="minorHAnsi"/>
          <w:bCs/>
        </w:rPr>
        <w:br/>
      </w:r>
      <w:r w:rsidRPr="00EA0AB1">
        <w:rPr>
          <w:rFonts w:cstheme="minorHAnsi"/>
          <w:bCs/>
          <w:i/>
        </w:rPr>
        <w:t>NajtazsieHesloMaAspon12Znakov!</w:t>
      </w:r>
      <w:r w:rsidRPr="00EA0AB1">
        <w:rPr>
          <w:rFonts w:cstheme="minorHAnsi"/>
          <w:bCs/>
        </w:rPr>
        <w:t>)</w:t>
      </w:r>
      <w:r w:rsidRPr="00EA0AB1">
        <w:rPr>
          <w:rStyle w:val="Odkaznapoznmkupodiarou"/>
          <w:rFonts w:cstheme="minorHAnsi"/>
          <w:bCs/>
        </w:rPr>
        <w:footnoteReference w:id="3"/>
      </w:r>
      <w:r w:rsidRPr="00EA0AB1">
        <w:rPr>
          <w:rFonts w:cstheme="minorHAnsi"/>
          <w:bCs/>
        </w:rPr>
        <w:t>.</w:t>
      </w:r>
    </w:p>
    <w:p w14:paraId="0F800A7F" w14:textId="77777777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Používateľské heslo sa musí zmeniť najneskôr:</w:t>
      </w:r>
    </w:p>
    <w:p w14:paraId="3E1F645B" w14:textId="77777777" w:rsidR="00E81D9F" w:rsidRPr="00EA0AB1" w:rsidRDefault="001040ED" w:rsidP="00783A42">
      <w:pPr>
        <w:pStyle w:val="Odsekzoznamu"/>
        <w:numPr>
          <w:ilvl w:val="0"/>
          <w:numId w:val="23"/>
        </w:numPr>
        <w:spacing w:before="60" w:line="240" w:lineRule="auto"/>
        <w:ind w:left="992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po 1 roku v prípade používateľských hesiel,</w:t>
      </w:r>
    </w:p>
    <w:p w14:paraId="5559D611" w14:textId="77777777" w:rsidR="00E81D9F" w:rsidRPr="00EA0AB1" w:rsidRDefault="001040ED" w:rsidP="00783A42">
      <w:pPr>
        <w:pStyle w:val="Odsekzoznamu"/>
        <w:numPr>
          <w:ilvl w:val="0"/>
          <w:numId w:val="23"/>
        </w:numPr>
        <w:spacing w:before="60" w:line="240" w:lineRule="auto"/>
        <w:ind w:left="992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po 180 dňoch v prípade hesiel pre správcov informačných systémov,</w:t>
      </w:r>
    </w:p>
    <w:p w14:paraId="7276304D" w14:textId="77777777" w:rsidR="00E81D9F" w:rsidRPr="00EA0AB1" w:rsidRDefault="001040ED" w:rsidP="00783A42">
      <w:pPr>
        <w:pStyle w:val="Odsekzoznamu"/>
        <w:numPr>
          <w:ilvl w:val="0"/>
          <w:numId w:val="23"/>
        </w:numPr>
        <w:spacing w:before="60" w:line="240" w:lineRule="auto"/>
        <w:ind w:left="992" w:hanging="425"/>
        <w:contextualSpacing w:val="0"/>
        <w:jc w:val="both"/>
        <w:rPr>
          <w:rFonts w:cstheme="minorHAnsi"/>
          <w:lang w:bidi="sk-SK"/>
        </w:rPr>
      </w:pPr>
      <w:r w:rsidRPr="00EA0AB1">
        <w:rPr>
          <w:rFonts w:cstheme="minorHAnsi"/>
          <w:lang w:bidi="sk-SK"/>
        </w:rPr>
        <w:t>okamžite v prípade bezpečnostne významnej udalosti (napríklad kompromitácia hesla).</w:t>
      </w:r>
    </w:p>
    <w:p w14:paraId="3B27E9EB" w14:textId="77777777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V prípade využívania autentifikačných prostriedkov ako napríklad čipová karta s certifikátom, USB kľúč či pridelená SIM karta na prístup z mobilných zariadení sa postupuje podľa postupov definovaných v dokumentácii k príslušnému informačnému systému.</w:t>
      </w:r>
    </w:p>
    <w:p w14:paraId="05459E3D" w14:textId="34358FCC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V prípade využívania biometrických vlastností na účely autentifikácie musí byť tento spôsob v súlade s legislatívnymi požiadavkami osobitných predpisov</w:t>
      </w:r>
      <w:r w:rsidR="004E70BD" w:rsidRPr="00EA0AB1">
        <w:rPr>
          <w:rStyle w:val="Odkaznapoznmkupodiarou"/>
          <w:rFonts w:cstheme="minorHAnsi"/>
          <w:bCs/>
        </w:rPr>
        <w:footnoteReference w:id="4"/>
      </w:r>
      <w:r w:rsidRPr="00EA0AB1">
        <w:rPr>
          <w:rFonts w:cstheme="minorHAnsi"/>
          <w:bCs/>
        </w:rPr>
        <w:t xml:space="preserve"> a schválený koordinátorom </w:t>
      </w:r>
      <w:r w:rsidRPr="00EA0AB1">
        <w:rPr>
          <w:rFonts w:cstheme="minorHAnsi"/>
          <w:lang w:bidi="sk-SK"/>
        </w:rPr>
        <w:t>kybernetickej bezpečnosti</w:t>
      </w:r>
      <w:r w:rsidRPr="00EA0AB1">
        <w:rPr>
          <w:rFonts w:cstheme="minorHAnsi"/>
          <w:bCs/>
        </w:rPr>
        <w:t>.</w:t>
      </w:r>
    </w:p>
    <w:p w14:paraId="5AD430AC" w14:textId="77777777" w:rsidR="00E81D9F" w:rsidRPr="00EA0AB1" w:rsidRDefault="001040ED" w:rsidP="00E60194">
      <w:pPr>
        <w:pStyle w:val="Odsekzoznamu"/>
        <w:numPr>
          <w:ilvl w:val="0"/>
          <w:numId w:val="2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Koordinátor kybernetickej bezpečnosti je zodpovedný za nastavenie riadenia prístupov používateľov do informačných systémov a za prideľovanie a odoberanie prístupových oprávnení používateľom, ich formálnu evidenciu a vedenie úplných prevádzkových záznamov.</w:t>
      </w:r>
    </w:p>
    <w:p w14:paraId="2C1ABECC" w14:textId="77777777" w:rsidR="00E60194" w:rsidRPr="00EA0AB1" w:rsidRDefault="00E60194" w:rsidP="00E60194">
      <w:pPr>
        <w:keepNext/>
        <w:spacing w:line="240" w:lineRule="auto"/>
        <w:jc w:val="center"/>
        <w:rPr>
          <w:rFonts w:cstheme="minorHAnsi"/>
          <w:b/>
          <w:bCs/>
        </w:rPr>
      </w:pPr>
    </w:p>
    <w:p w14:paraId="195C1E43" w14:textId="7DFE9EB0" w:rsidR="00E81D9F" w:rsidRPr="00EA0AB1" w:rsidRDefault="001040ED" w:rsidP="00E60194">
      <w:pPr>
        <w:keepNext/>
        <w:spacing w:line="240" w:lineRule="auto"/>
        <w:jc w:val="center"/>
        <w:rPr>
          <w:rFonts w:eastAsia="Times New Roman" w:cstheme="minorHAnsi"/>
          <w:lang w:eastAsia="sk-SK"/>
        </w:rPr>
      </w:pPr>
      <w:r w:rsidRPr="00EA0AB1">
        <w:rPr>
          <w:rFonts w:cstheme="minorHAnsi"/>
          <w:b/>
          <w:bCs/>
        </w:rPr>
        <w:t>Čl. 6</w:t>
      </w:r>
      <w:r w:rsidRPr="00EA0AB1">
        <w:rPr>
          <w:rFonts w:cstheme="minorHAnsi"/>
          <w:b/>
          <w:bCs/>
        </w:rPr>
        <w:br/>
      </w:r>
      <w:r w:rsidRPr="00EA0AB1">
        <w:rPr>
          <w:rFonts w:eastAsia="Times New Roman" w:cstheme="minorHAnsi"/>
          <w:b/>
          <w:bCs/>
          <w:lang w:eastAsia="sk-SK"/>
        </w:rPr>
        <w:t>Riadenie kybernetickej bezpečnosti vo vzťahoch s tretími stranami</w:t>
      </w:r>
    </w:p>
    <w:p w14:paraId="7E01B9C4" w14:textId="77777777" w:rsidR="00E81D9F" w:rsidRPr="00EA0AB1" w:rsidRDefault="001040ED" w:rsidP="00E60194">
      <w:pPr>
        <w:pStyle w:val="Odsekzoznamu"/>
        <w:numPr>
          <w:ilvl w:val="0"/>
          <w:numId w:val="2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Všetky zmluvy uzatvorené medzi správcom a dodávateľmi musia obsahovať záväzok dodávateľa dodržiavať všetky interné riadiace dokumenty správcu v oblasti kybernetickej bezpečnosti a všeobecne záväzné predpisy v oblasti kybernetickej bezpečnosti.</w:t>
      </w:r>
    </w:p>
    <w:p w14:paraId="234094B5" w14:textId="77777777" w:rsidR="00E81D9F" w:rsidRPr="00EA0AB1" w:rsidRDefault="001040ED" w:rsidP="00E60194">
      <w:pPr>
        <w:pStyle w:val="Odsekzoznamu"/>
        <w:numPr>
          <w:ilvl w:val="0"/>
          <w:numId w:val="2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Prístup tretích strán ako aj ich vzdialený prístup musí byť riadený, kontrolovaný a prístupové oprávnenia musia byť udelené len v minimálnom rozsahu potrebnom na vykonávanie pracovných činností.</w:t>
      </w:r>
    </w:p>
    <w:p w14:paraId="7F95AB02" w14:textId="77777777" w:rsidR="00E81D9F" w:rsidRPr="00EA0AB1" w:rsidRDefault="001040ED" w:rsidP="00E60194">
      <w:pPr>
        <w:pStyle w:val="Odsekzoznamu"/>
        <w:numPr>
          <w:ilvl w:val="0"/>
          <w:numId w:val="2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Pred udelením prístupu tretej strany k informačným aktívam správcu musia byť vždy definované bezpečnostné požiadavky na tretie strany, ktoré tretia strana dodržiava za účelom ochrany týchto informačných aktív.</w:t>
      </w:r>
    </w:p>
    <w:p w14:paraId="2BCE61F7" w14:textId="77777777" w:rsidR="00E81D9F" w:rsidRPr="00EA0AB1" w:rsidRDefault="001040ED" w:rsidP="00E60194">
      <w:pPr>
        <w:pStyle w:val="Odsekzoznamu"/>
        <w:numPr>
          <w:ilvl w:val="0"/>
          <w:numId w:val="2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Dohodnuté zmluvné podmienky musia vyžadovať aj umožnenie výkonu kontroly dodržiavania stanovených podmienok treťou stranou zo strany správcu.</w:t>
      </w:r>
    </w:p>
    <w:p w14:paraId="27910C7C" w14:textId="77777777" w:rsidR="00E81D9F" w:rsidRPr="00EA0AB1" w:rsidRDefault="001040ED" w:rsidP="00E60194">
      <w:pPr>
        <w:pStyle w:val="Odsekzoznamu"/>
        <w:numPr>
          <w:ilvl w:val="0"/>
          <w:numId w:val="2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lastRenderedPageBreak/>
        <w:t>Tretia strana a jej zamestnanci musia byť poučení koordinátorom kybernetickej bezpečnosti o bezpečnostných požiadavkách, ktoré sú kladené na používateľov zo strany správcu, vrátane spôsobov identifikácie, nahlasovania a riešenia bezpečnostných incidentov.</w:t>
      </w:r>
    </w:p>
    <w:p w14:paraId="0298BD07" w14:textId="77777777" w:rsidR="00E81D9F" w:rsidRPr="00EA0AB1" w:rsidRDefault="001040ED" w:rsidP="00E60194">
      <w:pPr>
        <w:pStyle w:val="Odsekzoznamu"/>
        <w:numPr>
          <w:ilvl w:val="0"/>
          <w:numId w:val="2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Na komunikáciu alebo výmenu údajov s tretími stranami sa na základe analýzy rizík používajú kryptografické prostriedky podľa čl. 14.</w:t>
      </w:r>
    </w:p>
    <w:p w14:paraId="0D0D09BB" w14:textId="77777777" w:rsidR="00E60194" w:rsidRPr="00EA0AB1" w:rsidRDefault="00E60194" w:rsidP="00E60194">
      <w:pPr>
        <w:keepNext/>
        <w:spacing w:line="240" w:lineRule="auto"/>
        <w:jc w:val="center"/>
        <w:rPr>
          <w:rFonts w:cstheme="minorHAnsi"/>
          <w:b/>
          <w:bCs/>
        </w:rPr>
      </w:pPr>
    </w:p>
    <w:p w14:paraId="38987010" w14:textId="19167180" w:rsidR="00E81D9F" w:rsidRPr="00EA0AB1" w:rsidRDefault="001040ED" w:rsidP="00E60194">
      <w:pPr>
        <w:keepNext/>
        <w:spacing w:line="240" w:lineRule="auto"/>
        <w:jc w:val="center"/>
        <w:rPr>
          <w:rFonts w:cstheme="minorHAnsi"/>
          <w:lang w:bidi="sk-SK"/>
        </w:rPr>
      </w:pPr>
      <w:r w:rsidRPr="00EA0AB1">
        <w:rPr>
          <w:rFonts w:cstheme="minorHAnsi"/>
          <w:b/>
          <w:bCs/>
        </w:rPr>
        <w:t>Čl. 7</w:t>
      </w:r>
      <w:r w:rsidRPr="00EA0AB1">
        <w:rPr>
          <w:rFonts w:cstheme="minorHAnsi"/>
          <w:b/>
          <w:bCs/>
        </w:rPr>
        <w:br/>
        <w:t>Bezpečnosť pri prevádzke informačných systémov a sietí</w:t>
      </w:r>
    </w:p>
    <w:p w14:paraId="4B0FEA55" w14:textId="77777777" w:rsidR="00E81D9F" w:rsidRPr="00EA0AB1" w:rsidRDefault="001040ED" w:rsidP="00E60194">
      <w:pPr>
        <w:pStyle w:val="Odsekzoznamu"/>
        <w:numPr>
          <w:ilvl w:val="0"/>
          <w:numId w:val="29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Postupy pri prevádzke informačných systémov musia zohľadniť výsledky analýzy rizík kybernetickej bezpečnosti vykonanej podľa čl. 3 a musia byť riadne zadokumentované.</w:t>
      </w:r>
    </w:p>
    <w:p w14:paraId="3C9DAB87" w14:textId="77777777" w:rsidR="00E81D9F" w:rsidRPr="00EA0AB1" w:rsidRDefault="001040ED" w:rsidP="00E60194">
      <w:pPr>
        <w:pStyle w:val="Odsekzoznamu"/>
        <w:numPr>
          <w:ilvl w:val="0"/>
          <w:numId w:val="29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Súčasťou prevádzkových postupov informačných technológií verejnej správy a dokumentácie k nim je najmä:</w:t>
      </w:r>
    </w:p>
    <w:p w14:paraId="07CA1C0F" w14:textId="77777777" w:rsidR="00E81D9F" w:rsidRPr="00EA0AB1" w:rsidRDefault="001040ED" w:rsidP="00783A42">
      <w:pPr>
        <w:pStyle w:val="Odsekzoznamu"/>
        <w:numPr>
          <w:ilvl w:val="1"/>
          <w:numId w:val="6"/>
        </w:numPr>
        <w:spacing w:before="60" w:line="240" w:lineRule="auto"/>
        <w:ind w:left="992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 xml:space="preserve">popis správy používateľov (kto a ako ju vykonáva), </w:t>
      </w:r>
    </w:p>
    <w:p w14:paraId="6FA31FE5" w14:textId="77777777" w:rsidR="00E81D9F" w:rsidRPr="00EA0AB1" w:rsidRDefault="001040ED" w:rsidP="00783A42">
      <w:pPr>
        <w:pStyle w:val="Odsekzoznamu"/>
        <w:numPr>
          <w:ilvl w:val="1"/>
          <w:numId w:val="6"/>
        </w:numPr>
        <w:spacing w:before="60" w:line="240" w:lineRule="auto"/>
        <w:ind w:left="992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vysvetlenie spôsobu konfigurácie aplikácií a </w:t>
      </w:r>
      <w:r w:rsidRPr="00EA0AB1">
        <w:rPr>
          <w:rFonts w:cstheme="minorHAnsi"/>
          <w:bCs/>
        </w:rPr>
        <w:t>informačných technológií verejnej správy</w:t>
      </w:r>
      <w:r w:rsidRPr="00EA0AB1">
        <w:rPr>
          <w:rFonts w:cstheme="minorHAnsi"/>
        </w:rPr>
        <w:t>, ktoré správca využíva,</w:t>
      </w:r>
    </w:p>
    <w:p w14:paraId="600B9A16" w14:textId="77777777" w:rsidR="00E81D9F" w:rsidRPr="00EA0AB1" w:rsidRDefault="001040ED" w:rsidP="00783A42">
      <w:pPr>
        <w:pStyle w:val="Odsekzoznamu"/>
        <w:numPr>
          <w:ilvl w:val="1"/>
          <w:numId w:val="6"/>
        </w:numPr>
        <w:spacing w:before="60" w:line="240" w:lineRule="auto"/>
        <w:ind w:left="992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 xml:space="preserve">popisy konfigurácie (vrátane bezpečnostných nastavení) a zapojenia </w:t>
      </w:r>
      <w:r w:rsidRPr="00EA0AB1">
        <w:rPr>
          <w:rFonts w:cstheme="minorHAnsi"/>
          <w:bCs/>
        </w:rPr>
        <w:t>informačných technológií verejnej správy</w:t>
      </w:r>
      <w:r w:rsidRPr="00EA0AB1">
        <w:rPr>
          <w:rFonts w:cstheme="minorHAnsi"/>
        </w:rPr>
        <w:t>,</w:t>
      </w:r>
    </w:p>
    <w:p w14:paraId="38232E9C" w14:textId="77777777" w:rsidR="00E81D9F" w:rsidRPr="00EA0AB1" w:rsidRDefault="001040ED" w:rsidP="00783A42">
      <w:pPr>
        <w:pStyle w:val="Odsekzoznamu"/>
        <w:numPr>
          <w:ilvl w:val="1"/>
          <w:numId w:val="6"/>
        </w:numPr>
        <w:spacing w:before="60" w:line="240" w:lineRule="auto"/>
        <w:ind w:left="992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zoznam kontaktných osôb v prípade výskytu neočakávaných udalostí,</w:t>
      </w:r>
    </w:p>
    <w:p w14:paraId="38BFF0BD" w14:textId="77777777" w:rsidR="00E81D9F" w:rsidRPr="00EA0AB1" w:rsidRDefault="001040ED" w:rsidP="00783A42">
      <w:pPr>
        <w:pStyle w:val="Odsekzoznamu"/>
        <w:numPr>
          <w:ilvl w:val="1"/>
          <w:numId w:val="6"/>
        </w:numPr>
        <w:spacing w:before="60" w:line="240" w:lineRule="auto"/>
        <w:ind w:left="992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popis procesu zálohovania údajov,</w:t>
      </w:r>
    </w:p>
    <w:p w14:paraId="368342E0" w14:textId="77777777" w:rsidR="00E81D9F" w:rsidRPr="00EA0AB1" w:rsidRDefault="001040ED" w:rsidP="00783A42">
      <w:pPr>
        <w:pStyle w:val="Odsekzoznamu"/>
        <w:numPr>
          <w:ilvl w:val="1"/>
          <w:numId w:val="6"/>
        </w:numPr>
        <w:spacing w:before="60" w:line="240" w:lineRule="auto"/>
        <w:ind w:left="992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 xml:space="preserve">popis pravidelne vykonávaných činností údržby </w:t>
      </w:r>
      <w:r w:rsidRPr="00EA0AB1">
        <w:rPr>
          <w:rFonts w:cstheme="minorHAnsi"/>
          <w:bCs/>
        </w:rPr>
        <w:t>informačných technológií verejnej správy</w:t>
      </w:r>
      <w:r w:rsidRPr="00EA0AB1">
        <w:rPr>
          <w:rFonts w:cstheme="minorHAnsi"/>
        </w:rPr>
        <w:t>,</w:t>
      </w:r>
    </w:p>
    <w:p w14:paraId="64A95866" w14:textId="77777777" w:rsidR="00E81D9F" w:rsidRPr="00EA0AB1" w:rsidRDefault="001040ED" w:rsidP="00783A42">
      <w:pPr>
        <w:pStyle w:val="Odsekzoznamu"/>
        <w:numPr>
          <w:ilvl w:val="1"/>
          <w:numId w:val="6"/>
        </w:numPr>
        <w:spacing w:before="60" w:line="240" w:lineRule="auto"/>
        <w:ind w:left="992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plán výkonu servisu a kontakty na servisných partnerov.</w:t>
      </w:r>
    </w:p>
    <w:p w14:paraId="4FB136C4" w14:textId="77777777" w:rsidR="00E81D9F" w:rsidRPr="00EA0AB1" w:rsidRDefault="001040ED" w:rsidP="00E60194">
      <w:pPr>
        <w:pStyle w:val="Odsekzoznamu"/>
        <w:numPr>
          <w:ilvl w:val="0"/>
          <w:numId w:val="29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Na účinnú prevenciu pred stratou dát sa zavádza nasledovný proces na vytváranie záložných kópií dôležitých informácií a softvéru:</w:t>
      </w:r>
    </w:p>
    <w:p w14:paraId="5C8EE4C1" w14:textId="77777777" w:rsidR="00E81D9F" w:rsidRPr="00EA0AB1" w:rsidRDefault="001040ED" w:rsidP="00E60194">
      <w:pPr>
        <w:spacing w:line="240" w:lineRule="auto"/>
        <w:ind w:firstLine="851"/>
        <w:jc w:val="both"/>
        <w:rPr>
          <w:rFonts w:cstheme="minorHAnsi"/>
          <w:lang w:bidi="sk-SK"/>
        </w:rPr>
      </w:pPr>
      <w:r w:rsidRPr="00EA0AB1">
        <w:rPr>
          <w:rFonts w:cstheme="minorHAnsi"/>
          <w:highlight w:val="yellow"/>
          <w:lang w:bidi="sk-SK"/>
        </w:rPr>
        <w:t>[KONKRÉTNE POPÍSAŤ, AKO FUNGUJE ZÁLOHOVANIE, AKÉ ÚDAJE SA ZÁLOHUJÚ, KDE SÚ UMIESTNENÉ MÉDIA SO ZÁLOHAMI, KTO K NIM MÁ PRÍSTUP, AKÁ JE DOBA UCHOVÁVANIA ÚDAJOV, AKO ČASTO SA TESTUJE FUNKČNOSŤ MÉDIÍ.</w:t>
      </w:r>
      <w:r w:rsidRPr="00EA0AB1">
        <w:rPr>
          <w:rFonts w:cstheme="minorHAnsi"/>
          <w:lang w:bidi="sk-SK"/>
        </w:rPr>
        <w:t>]</w:t>
      </w:r>
    </w:p>
    <w:p w14:paraId="70EA9B00" w14:textId="77777777" w:rsidR="00E81D9F" w:rsidRPr="00EA0AB1" w:rsidRDefault="001040ED" w:rsidP="00E60194">
      <w:pPr>
        <w:pStyle w:val="Odsekzoznamu"/>
        <w:numPr>
          <w:ilvl w:val="0"/>
          <w:numId w:val="29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Prevádzkové zálohy, kópia archivačnej zálohy a kópie inštalačných médií musia byť uložené v zabezpečenom uzamykateľnom priestore.</w:t>
      </w:r>
    </w:p>
    <w:p w14:paraId="18226C22" w14:textId="77777777" w:rsidR="00E60194" w:rsidRPr="00EA0AB1" w:rsidRDefault="00E60194" w:rsidP="00E60194">
      <w:pPr>
        <w:keepNext/>
        <w:spacing w:line="240" w:lineRule="auto"/>
        <w:jc w:val="center"/>
        <w:rPr>
          <w:rFonts w:cstheme="minorHAnsi"/>
          <w:b/>
          <w:bCs/>
        </w:rPr>
      </w:pPr>
    </w:p>
    <w:p w14:paraId="73493580" w14:textId="483AF053" w:rsidR="00E81D9F" w:rsidRPr="00EA0AB1" w:rsidRDefault="001040ED" w:rsidP="00E60194">
      <w:pPr>
        <w:keepNext/>
        <w:spacing w:line="240" w:lineRule="auto"/>
        <w:jc w:val="center"/>
        <w:rPr>
          <w:rFonts w:eastAsia="Times New Roman" w:cstheme="minorHAnsi"/>
          <w:lang w:eastAsia="sk-SK"/>
        </w:rPr>
      </w:pPr>
      <w:r w:rsidRPr="00EA0AB1">
        <w:rPr>
          <w:rFonts w:cstheme="minorHAnsi"/>
          <w:b/>
          <w:bCs/>
        </w:rPr>
        <w:t>Čl. 8</w:t>
      </w:r>
      <w:r w:rsidRPr="00EA0AB1">
        <w:rPr>
          <w:rFonts w:cstheme="minorHAnsi"/>
          <w:b/>
          <w:bCs/>
        </w:rPr>
        <w:br/>
      </w:r>
      <w:r w:rsidRPr="00EA0AB1">
        <w:rPr>
          <w:rFonts w:eastAsia="Times New Roman" w:cstheme="minorHAnsi"/>
          <w:b/>
          <w:bCs/>
          <w:lang w:eastAsia="sk-SK"/>
        </w:rPr>
        <w:t>Hodnotenie zraniteľností a bezpečnostné aktualizácie</w:t>
      </w:r>
    </w:p>
    <w:p w14:paraId="5A965BEC" w14:textId="77777777" w:rsidR="00E81D9F" w:rsidRPr="00EA0AB1" w:rsidRDefault="001040ED" w:rsidP="00E60194">
      <w:pPr>
        <w:pStyle w:val="Odsekzoznamu"/>
        <w:numPr>
          <w:ilvl w:val="0"/>
          <w:numId w:val="1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Bezpečnostné aktualizácie operačných systémov sa vykonávajú pravidelne. Koordinátor kybernetickej bezpečnosti zaistí nastavenie automatickej aktualizácie operačného systému a aplikácií, pokiaľ je to technicky možné.</w:t>
      </w:r>
    </w:p>
    <w:p w14:paraId="55514047" w14:textId="26752727" w:rsidR="00E81D9F" w:rsidRPr="00EA0AB1" w:rsidRDefault="001040ED" w:rsidP="00E60194">
      <w:pPr>
        <w:pStyle w:val="Odsekzoznamu"/>
        <w:numPr>
          <w:ilvl w:val="0"/>
          <w:numId w:val="1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 xml:space="preserve">Hodnotenie zraniteľností sa vykonáva </w:t>
      </w:r>
      <w:r w:rsidR="00C45A39">
        <w:rPr>
          <w:rFonts w:cstheme="minorHAnsi"/>
          <w:bCs/>
        </w:rPr>
        <w:t>v kontexte spracovania analýzy rizík</w:t>
      </w:r>
      <w:r w:rsidRPr="00EA0AB1">
        <w:rPr>
          <w:rFonts w:cstheme="minorHAnsi"/>
          <w:bCs/>
        </w:rPr>
        <w:t>.</w:t>
      </w:r>
    </w:p>
    <w:p w14:paraId="291BD1F0" w14:textId="77777777" w:rsidR="00E81D9F" w:rsidRPr="00EA0AB1" w:rsidRDefault="001040ED" w:rsidP="00E60194">
      <w:pPr>
        <w:pStyle w:val="Odsekzoznamu"/>
        <w:numPr>
          <w:ilvl w:val="0"/>
          <w:numId w:val="17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Všetky zistené kritické technické zraniteľnosti musia byť odstránené v čo najkratšom čase, a to najmä implementáciou opravných softvérových balíkov a aktualizácií riadne vydaných dodávateľom systému alebo aplikácie alebo ich výrobcom.</w:t>
      </w:r>
    </w:p>
    <w:p w14:paraId="06965589" w14:textId="77777777" w:rsidR="00E60194" w:rsidRPr="00EA0AB1" w:rsidRDefault="00E60194" w:rsidP="00E60194">
      <w:pPr>
        <w:keepNext/>
        <w:spacing w:line="240" w:lineRule="auto"/>
        <w:jc w:val="center"/>
        <w:rPr>
          <w:rFonts w:cstheme="minorHAnsi"/>
          <w:b/>
          <w:bCs/>
        </w:rPr>
      </w:pPr>
    </w:p>
    <w:p w14:paraId="2B51BE7A" w14:textId="7B9B0EDE" w:rsidR="00E81D9F" w:rsidRPr="00EA0AB1" w:rsidRDefault="001040ED" w:rsidP="00E60194">
      <w:pPr>
        <w:keepNext/>
        <w:spacing w:line="240" w:lineRule="auto"/>
        <w:jc w:val="center"/>
        <w:rPr>
          <w:rFonts w:eastAsia="Times New Roman" w:cstheme="minorHAnsi"/>
          <w:lang w:eastAsia="sk-SK"/>
        </w:rPr>
      </w:pPr>
      <w:r w:rsidRPr="00EA0AB1">
        <w:rPr>
          <w:rFonts w:cstheme="minorHAnsi"/>
          <w:b/>
          <w:bCs/>
        </w:rPr>
        <w:t>Čl. 9</w:t>
      </w:r>
      <w:r w:rsidRPr="00EA0AB1">
        <w:rPr>
          <w:rFonts w:cstheme="minorHAnsi"/>
          <w:b/>
          <w:bCs/>
        </w:rPr>
        <w:br/>
      </w:r>
      <w:r w:rsidRPr="00EA0AB1">
        <w:rPr>
          <w:rFonts w:eastAsia="Times New Roman" w:cstheme="minorHAnsi"/>
          <w:b/>
          <w:bCs/>
          <w:lang w:eastAsia="sk-SK"/>
        </w:rPr>
        <w:t>Ochrana proti škodlivému kódu</w:t>
      </w:r>
    </w:p>
    <w:p w14:paraId="7A052370" w14:textId="77777777" w:rsidR="00E81D9F" w:rsidRPr="00EA0AB1" w:rsidRDefault="001040ED" w:rsidP="00E60194">
      <w:pPr>
        <w:pStyle w:val="Odsekzoznamu"/>
        <w:numPr>
          <w:ilvl w:val="0"/>
          <w:numId w:val="1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Používanie informačných technológií správcu na sťahovanie, inštaláciu a používanie nelegálneho alebo škodlivého softvéru je zakázané.</w:t>
      </w:r>
    </w:p>
    <w:p w14:paraId="322D66B7" w14:textId="77777777" w:rsidR="00E81D9F" w:rsidRPr="00EA0AB1" w:rsidRDefault="001040ED" w:rsidP="00E60194">
      <w:pPr>
        <w:pStyle w:val="Odsekzoznamu"/>
        <w:numPr>
          <w:ilvl w:val="0"/>
          <w:numId w:val="1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lastRenderedPageBreak/>
        <w:t>Činnosti súvisiace s prevenciou a detekciou škodlivého kódu sú v prostredí správcu realizované na pravidelnej báze a zamerané najmä na:</w:t>
      </w:r>
    </w:p>
    <w:p w14:paraId="12CA4B08" w14:textId="77777777" w:rsidR="00E81D9F" w:rsidRPr="00EA0AB1" w:rsidRDefault="001040ED" w:rsidP="00E60194">
      <w:pPr>
        <w:pStyle w:val="Odsekzoznamu"/>
        <w:numPr>
          <w:ilvl w:val="1"/>
          <w:numId w:val="7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detekciu prítomnosti škodlivého kódu na všetkých používaných informačných zariadeniach a prvkoch informačných technológií verejnej správy,</w:t>
      </w:r>
    </w:p>
    <w:p w14:paraId="75AD2F7F" w14:textId="77777777" w:rsidR="00E81D9F" w:rsidRPr="00EA0AB1" w:rsidRDefault="001040ED" w:rsidP="00E60194">
      <w:pPr>
        <w:pStyle w:val="Odsekzoznamu"/>
        <w:numPr>
          <w:ilvl w:val="1"/>
          <w:numId w:val="7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používanie prenosných médií (napr. USB kľúče, flash disky, CD, DVD a pod.),</w:t>
      </w:r>
    </w:p>
    <w:p w14:paraId="100400D1" w14:textId="77777777" w:rsidR="00E81D9F" w:rsidRPr="00EA0AB1" w:rsidRDefault="001040ED" w:rsidP="00E60194">
      <w:pPr>
        <w:pStyle w:val="Odsekzoznamu"/>
        <w:numPr>
          <w:ilvl w:val="1"/>
          <w:numId w:val="7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kontrolu prichádzajúcej elektronickej pošty na prítomnosť škodlivého kódu a nepovolených typov príloh,</w:t>
      </w:r>
    </w:p>
    <w:p w14:paraId="04A01823" w14:textId="77777777" w:rsidR="00E81D9F" w:rsidRPr="00EA0AB1" w:rsidRDefault="001040ED" w:rsidP="00E60194">
      <w:pPr>
        <w:pStyle w:val="Odsekzoznamu"/>
        <w:numPr>
          <w:ilvl w:val="1"/>
          <w:numId w:val="7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rozpoznanie podozrivých a škodlivých webových stránok a odkazov,</w:t>
      </w:r>
    </w:p>
    <w:p w14:paraId="0CCAB1C3" w14:textId="77777777" w:rsidR="00E81D9F" w:rsidRPr="00EA0AB1" w:rsidRDefault="001040ED" w:rsidP="00E60194">
      <w:pPr>
        <w:pStyle w:val="Odsekzoznamu"/>
        <w:numPr>
          <w:ilvl w:val="1"/>
          <w:numId w:val="7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externú a internú sieťovú komunikáciu vrátane webových sídiel,</w:t>
      </w:r>
    </w:p>
    <w:p w14:paraId="57123E69" w14:textId="77777777" w:rsidR="00E81D9F" w:rsidRPr="00EA0AB1" w:rsidRDefault="001040ED" w:rsidP="00E60194">
      <w:pPr>
        <w:pStyle w:val="Odsekzoznamu"/>
        <w:numPr>
          <w:ilvl w:val="1"/>
          <w:numId w:val="7"/>
        </w:numPr>
        <w:spacing w:line="240" w:lineRule="auto"/>
        <w:ind w:left="993" w:hanging="425"/>
        <w:contextualSpacing w:val="0"/>
        <w:jc w:val="both"/>
        <w:rPr>
          <w:rFonts w:eastAsia="Times New Roman" w:cstheme="minorHAnsi"/>
          <w:lang w:eastAsia="cs-CZ"/>
        </w:rPr>
      </w:pPr>
      <w:r w:rsidRPr="00EA0AB1">
        <w:rPr>
          <w:rFonts w:cstheme="minorHAnsi"/>
        </w:rPr>
        <w:t>kontrolu súborov prijímaných zo siete internet a odosielaných do siete internet,</w:t>
      </w:r>
    </w:p>
    <w:p w14:paraId="71F1214D" w14:textId="77777777" w:rsidR="00E81D9F" w:rsidRPr="00EA0AB1" w:rsidRDefault="001040ED" w:rsidP="00E60194">
      <w:pPr>
        <w:pStyle w:val="Odsekzoznamu"/>
        <w:numPr>
          <w:ilvl w:val="1"/>
          <w:numId w:val="7"/>
        </w:numPr>
        <w:spacing w:line="240" w:lineRule="auto"/>
        <w:ind w:left="993" w:hanging="425"/>
        <w:contextualSpacing w:val="0"/>
        <w:jc w:val="both"/>
        <w:rPr>
          <w:rFonts w:cstheme="minorHAnsi"/>
        </w:rPr>
      </w:pPr>
      <w:r w:rsidRPr="00EA0AB1">
        <w:rPr>
          <w:rFonts w:cstheme="minorHAnsi"/>
        </w:rPr>
        <w:t>detekciu prítomnosti škodlivého kódu na všetkých webových sídlach.</w:t>
      </w:r>
    </w:p>
    <w:p w14:paraId="4A977B09" w14:textId="77777777" w:rsidR="00E81D9F" w:rsidRPr="00EA0AB1" w:rsidRDefault="001040ED" w:rsidP="00E60194">
      <w:pPr>
        <w:pStyle w:val="Odsekzoznamu"/>
        <w:numPr>
          <w:ilvl w:val="0"/>
          <w:numId w:val="1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Pri inštalácii systémov na ochranu pred škodlivým kódom na serveroch je nutné brať do úvahy odporúčania výrobcov a zohľadniť možné konflikty so softvérom prevádzkovaným na serveroch.</w:t>
      </w:r>
    </w:p>
    <w:p w14:paraId="3057F00C" w14:textId="77777777" w:rsidR="00E81D9F" w:rsidRPr="00EA0AB1" w:rsidRDefault="001040ED" w:rsidP="00E60194">
      <w:pPr>
        <w:pStyle w:val="Odsekzoznamu"/>
        <w:numPr>
          <w:ilvl w:val="0"/>
          <w:numId w:val="1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Inštaláciu a konfiguráciu systémov na ochranu proti škodlivému kódu môžu realizovať len administrátori, ktorým to vyplýva z pracovnej náplne, alebo osoby, ktoré boli touto činnosťou poverené po odsúhlasení koordinátorom kybernetickej bezpečnosti.</w:t>
      </w:r>
    </w:p>
    <w:p w14:paraId="38A0C5CA" w14:textId="77777777" w:rsidR="00E81D9F" w:rsidRPr="00EA0AB1" w:rsidRDefault="001040ED" w:rsidP="00E60194">
      <w:pPr>
        <w:pStyle w:val="Odsekzoznamu"/>
        <w:numPr>
          <w:ilvl w:val="0"/>
          <w:numId w:val="18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Na prenos súborov z externých sietí musí byť stanovený postup, ktorý zabezpečí kontrolu prenášaných súborov s cieľom detekcie škodlivého kódu (napríklad automatická kontrola antivírusovým nástrojom)</w:t>
      </w:r>
    </w:p>
    <w:p w14:paraId="3B341D93" w14:textId="77777777" w:rsidR="00537AAF" w:rsidRPr="00EA0AB1" w:rsidRDefault="00537AAF" w:rsidP="00E60194">
      <w:pPr>
        <w:keepNext/>
        <w:spacing w:line="240" w:lineRule="auto"/>
        <w:jc w:val="center"/>
        <w:rPr>
          <w:rFonts w:cstheme="minorHAnsi"/>
          <w:b/>
          <w:bCs/>
        </w:rPr>
      </w:pPr>
    </w:p>
    <w:p w14:paraId="0AD0B086" w14:textId="6F0F5B72" w:rsidR="00E81D9F" w:rsidRPr="00EA0AB1" w:rsidRDefault="001040ED" w:rsidP="00E60194">
      <w:pPr>
        <w:keepNext/>
        <w:spacing w:line="240" w:lineRule="auto"/>
        <w:jc w:val="center"/>
        <w:rPr>
          <w:rFonts w:eastAsia="Times New Roman" w:cstheme="minorHAnsi"/>
          <w:lang w:eastAsia="sk-SK"/>
        </w:rPr>
      </w:pPr>
      <w:r w:rsidRPr="00EA0AB1">
        <w:rPr>
          <w:rFonts w:cstheme="minorHAnsi"/>
          <w:b/>
          <w:bCs/>
        </w:rPr>
        <w:t>Čl. 10</w:t>
      </w:r>
      <w:r w:rsidRPr="00EA0AB1">
        <w:rPr>
          <w:rFonts w:cstheme="minorHAnsi"/>
          <w:b/>
          <w:bCs/>
        </w:rPr>
        <w:br/>
      </w:r>
      <w:r w:rsidRPr="00EA0AB1">
        <w:rPr>
          <w:rFonts w:eastAsia="Times New Roman" w:cstheme="minorHAnsi"/>
          <w:b/>
          <w:bCs/>
          <w:lang w:eastAsia="sk-SK"/>
        </w:rPr>
        <w:t>Sieťová a komunikačná bezpečnosť</w:t>
      </w:r>
    </w:p>
    <w:p w14:paraId="0310CBDE" w14:textId="77777777" w:rsidR="00E81D9F" w:rsidRPr="00EA0AB1" w:rsidRDefault="001040ED" w:rsidP="00E60194">
      <w:pPr>
        <w:pStyle w:val="Odsekzoznamu"/>
        <w:numPr>
          <w:ilvl w:val="0"/>
          <w:numId w:val="1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Všetky koncové stanice správcu musia byť chránené prostredníctvom softvérového personálneho firewallu.</w:t>
      </w:r>
    </w:p>
    <w:p w14:paraId="3669A631" w14:textId="77777777" w:rsidR="00E81D9F" w:rsidRPr="00EA0AB1" w:rsidRDefault="001040ED" w:rsidP="00E60194">
      <w:pPr>
        <w:pStyle w:val="Odsekzoznamu"/>
        <w:numPr>
          <w:ilvl w:val="0"/>
          <w:numId w:val="1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Na sieťových zariadeniach sa implementujú najmenej tieto bezpečnostné opatrenia:</w:t>
      </w:r>
    </w:p>
    <w:p w14:paraId="0E197588" w14:textId="77777777" w:rsidR="00E81D9F" w:rsidRPr="00EA0AB1" w:rsidRDefault="001040ED" w:rsidP="00E60194">
      <w:pPr>
        <w:pStyle w:val="Odsekzoznamu"/>
        <w:numPr>
          <w:ilvl w:val="1"/>
          <w:numId w:val="8"/>
        </w:numPr>
        <w:spacing w:line="240" w:lineRule="auto"/>
        <w:ind w:left="993" w:hanging="425"/>
        <w:contextualSpacing w:val="0"/>
        <w:jc w:val="both"/>
        <w:rPr>
          <w:rFonts w:eastAsia="Times New Roman" w:cstheme="minorHAnsi"/>
          <w:lang w:eastAsia="sk-SK"/>
        </w:rPr>
      </w:pPr>
      <w:r w:rsidRPr="00EA0AB1">
        <w:rPr>
          <w:rFonts w:eastAsia="Times New Roman" w:cstheme="minorHAnsi"/>
          <w:lang w:eastAsia="sk-SK"/>
        </w:rPr>
        <w:t>pravidelná aktualizácia firmvéru,</w:t>
      </w:r>
    </w:p>
    <w:p w14:paraId="01BE90B7" w14:textId="77777777" w:rsidR="00E81D9F" w:rsidRPr="00EA0AB1" w:rsidRDefault="001040ED" w:rsidP="00E60194">
      <w:pPr>
        <w:pStyle w:val="Odsekzoznamu"/>
        <w:numPr>
          <w:ilvl w:val="1"/>
          <w:numId w:val="8"/>
        </w:numPr>
        <w:spacing w:line="240" w:lineRule="auto"/>
        <w:ind w:left="993" w:hanging="425"/>
        <w:contextualSpacing w:val="0"/>
        <w:jc w:val="both"/>
        <w:rPr>
          <w:rFonts w:eastAsia="Times New Roman" w:cstheme="minorHAnsi"/>
          <w:lang w:eastAsia="sk-SK"/>
        </w:rPr>
      </w:pPr>
      <w:r w:rsidRPr="00EA0AB1">
        <w:rPr>
          <w:rFonts w:eastAsia="Times New Roman" w:cstheme="minorHAnsi"/>
          <w:lang w:eastAsia="sk-SK"/>
        </w:rPr>
        <w:t>zmena továrensky nastavených autentifikačných údajov,</w:t>
      </w:r>
    </w:p>
    <w:p w14:paraId="06C279B3" w14:textId="77777777" w:rsidR="00E81D9F" w:rsidRPr="00EA0AB1" w:rsidRDefault="001040ED" w:rsidP="00E60194">
      <w:pPr>
        <w:pStyle w:val="Odsekzoznamu"/>
        <w:numPr>
          <w:ilvl w:val="1"/>
          <w:numId w:val="8"/>
        </w:numPr>
        <w:spacing w:line="240" w:lineRule="auto"/>
        <w:ind w:left="993" w:hanging="425"/>
        <w:contextualSpacing w:val="0"/>
        <w:jc w:val="both"/>
        <w:rPr>
          <w:rFonts w:eastAsia="Times New Roman" w:cstheme="minorHAnsi"/>
          <w:lang w:eastAsia="sk-SK"/>
        </w:rPr>
      </w:pPr>
      <w:r w:rsidRPr="00EA0AB1">
        <w:rPr>
          <w:rFonts w:eastAsia="Times New Roman" w:cstheme="minorHAnsi"/>
          <w:lang w:eastAsia="sk-SK"/>
        </w:rPr>
        <w:t>pri bezdrôtových sieťach musí byť nastavené využívanie bezpečného šifrovania a zabezpečenia,</w:t>
      </w:r>
    </w:p>
    <w:p w14:paraId="6DC38ADD" w14:textId="77777777" w:rsidR="00E81D9F" w:rsidRPr="00EA0AB1" w:rsidRDefault="001040ED" w:rsidP="00E60194">
      <w:pPr>
        <w:pStyle w:val="Odsekzoznamu"/>
        <w:numPr>
          <w:ilvl w:val="1"/>
          <w:numId w:val="8"/>
        </w:numPr>
        <w:spacing w:line="240" w:lineRule="auto"/>
        <w:ind w:left="993" w:hanging="425"/>
        <w:contextualSpacing w:val="0"/>
        <w:jc w:val="both"/>
        <w:rPr>
          <w:rFonts w:eastAsia="Times New Roman" w:cstheme="minorHAnsi"/>
          <w:lang w:eastAsia="sk-SK"/>
        </w:rPr>
      </w:pPr>
      <w:r w:rsidRPr="00EA0AB1">
        <w:rPr>
          <w:rFonts w:eastAsia="Times New Roman" w:cstheme="minorHAnsi"/>
          <w:lang w:eastAsia="sk-SK"/>
        </w:rPr>
        <w:t xml:space="preserve">vypnutie možnosti správy zariadenia na diaľku alebo prijatie iných opatrení zabraňujúcich zneužitiu vzdialeného prístupu. </w:t>
      </w:r>
    </w:p>
    <w:p w14:paraId="01B33205" w14:textId="77777777" w:rsidR="00E81D9F" w:rsidRPr="00EA0AB1" w:rsidRDefault="001040ED" w:rsidP="00E60194">
      <w:pPr>
        <w:pStyle w:val="Odsekzoznamu"/>
        <w:numPr>
          <w:ilvl w:val="0"/>
          <w:numId w:val="1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Ochrana vonkajšieho a interného prostredia sa realizuje prostredníctvom firewallu.</w:t>
      </w:r>
    </w:p>
    <w:p w14:paraId="5F9781AD" w14:textId="77777777" w:rsidR="00E81D9F" w:rsidRPr="00EA0AB1" w:rsidRDefault="001040ED" w:rsidP="00E60194">
      <w:pPr>
        <w:pStyle w:val="Odsekzoznamu"/>
        <w:numPr>
          <w:ilvl w:val="0"/>
          <w:numId w:val="16"/>
        </w:numPr>
        <w:spacing w:line="240" w:lineRule="auto"/>
        <w:contextualSpacing w:val="0"/>
        <w:jc w:val="both"/>
        <w:rPr>
          <w:rFonts w:cstheme="minorHAnsi"/>
        </w:rPr>
      </w:pPr>
      <w:r w:rsidRPr="00EA0AB1">
        <w:rPr>
          <w:rFonts w:cstheme="minorHAnsi"/>
          <w:bCs/>
        </w:rPr>
        <w:t>Použité zariadenia (napríklad komunikačné smerovače alebo routery a prepínače) je nutné zabezpečiť proti neautorizovanej zmene ich konfigurácie. Každé použité zariadenie sa konfiguruje podľa konfiguračného štandardu, ktorý popisuje jeho bezpečnú konfiguráciu.</w:t>
      </w:r>
    </w:p>
    <w:p w14:paraId="5256A7F5" w14:textId="77777777" w:rsidR="00E81D9F" w:rsidRPr="00EA0AB1" w:rsidRDefault="001040ED" w:rsidP="00E60194">
      <w:pPr>
        <w:pStyle w:val="Odsekzoznamu"/>
        <w:numPr>
          <w:ilvl w:val="0"/>
          <w:numId w:val="16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Zapájanie ľubovoľných zariadení do počítačových sietí a ostatnej komunikačnej infraštruktúry vykonávajú iba oprávnené osoby so súhlasom koordinátora KIB a tretia strana na základe zmluvného vzťahu. Zmeny v komunikačnej infraštruktúre a jej prepojenia s externými sieťami schvaľuje koordinátor kybernetickej bezpečnosti, ich vykonanie musí byť zdokumentované.</w:t>
      </w:r>
    </w:p>
    <w:p w14:paraId="3AD7F114" w14:textId="77777777" w:rsidR="00537AAF" w:rsidRPr="00EA0AB1" w:rsidRDefault="00537AAF" w:rsidP="00E60194">
      <w:pPr>
        <w:keepNext/>
        <w:spacing w:line="240" w:lineRule="auto"/>
        <w:ind w:left="284" w:hanging="284"/>
        <w:jc w:val="center"/>
        <w:rPr>
          <w:rFonts w:cstheme="minorHAnsi"/>
          <w:b/>
          <w:bCs/>
        </w:rPr>
      </w:pPr>
    </w:p>
    <w:p w14:paraId="6176413C" w14:textId="595F5F4D" w:rsidR="00E81D9F" w:rsidRPr="00EA0AB1" w:rsidRDefault="001040ED" w:rsidP="00E60194">
      <w:pPr>
        <w:keepNext/>
        <w:spacing w:line="240" w:lineRule="auto"/>
        <w:ind w:left="284" w:hanging="284"/>
        <w:jc w:val="center"/>
        <w:rPr>
          <w:rFonts w:eastAsia="Times New Roman" w:cstheme="minorHAnsi"/>
          <w:b/>
          <w:bCs/>
          <w:lang w:eastAsia="sk-SK"/>
        </w:rPr>
      </w:pPr>
      <w:r w:rsidRPr="00EA0AB1">
        <w:rPr>
          <w:rFonts w:cstheme="minorHAnsi"/>
          <w:b/>
          <w:bCs/>
        </w:rPr>
        <w:t>Čl. 11</w:t>
      </w:r>
      <w:r w:rsidRPr="00EA0AB1">
        <w:rPr>
          <w:rFonts w:cstheme="minorHAnsi"/>
          <w:b/>
          <w:bCs/>
        </w:rPr>
        <w:br/>
      </w:r>
      <w:r w:rsidRPr="00EA0AB1">
        <w:rPr>
          <w:rFonts w:eastAsia="Times New Roman" w:cstheme="minorHAnsi"/>
          <w:b/>
          <w:bCs/>
          <w:lang w:eastAsia="sk-SK"/>
        </w:rPr>
        <w:t>Akvizícia, vývoj a údržba informačných technológií verejnej správy</w:t>
      </w:r>
    </w:p>
    <w:p w14:paraId="10B195D5" w14:textId="77777777" w:rsidR="00E81D9F" w:rsidRPr="00EA0AB1" w:rsidRDefault="001040ED" w:rsidP="00E60194">
      <w:pPr>
        <w:pStyle w:val="Odsekzoznamu"/>
        <w:numPr>
          <w:ilvl w:val="0"/>
          <w:numId w:val="14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 xml:space="preserve">Obstarávanie alebo vytváranie nových alebo úprava existujúcich informačných technológií verejnej správy správca zadokumentuje a realizuje v súčinnosti s pracovníkom zodpovedným za koordináciu kybernetickej bezpečnosti a informačnej bezpečnosti. </w:t>
      </w:r>
    </w:p>
    <w:p w14:paraId="07CDC999" w14:textId="67553430" w:rsidR="00E81D9F" w:rsidRPr="00EA0AB1" w:rsidRDefault="001040ED" w:rsidP="00E60194">
      <w:pPr>
        <w:pStyle w:val="Odsekzoznamu"/>
        <w:numPr>
          <w:ilvl w:val="0"/>
          <w:numId w:val="14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Pred nákupom informačných technológií verejnej správy správca stanoví zá</w:t>
      </w:r>
      <w:r w:rsidR="00C45A39">
        <w:rPr>
          <w:rFonts w:cstheme="minorHAnsi"/>
          <w:bCs/>
        </w:rPr>
        <w:t xml:space="preserve">kladné bezpečnostné požiadavky </w:t>
      </w:r>
      <w:r w:rsidRPr="00EA0AB1">
        <w:rPr>
          <w:rFonts w:cstheme="minorHAnsi"/>
          <w:bCs/>
        </w:rPr>
        <w:t>(napríklad softvér musí byť legálny a zakúpený z dôveryhodného zdroja, musí mať zabudované mechanizmy autentifikácie, musí byť k nemu dodaná aktuálna administrátorská a prevádzková dokumentácia a pod.</w:t>
      </w:r>
      <w:r w:rsidR="00C45A39">
        <w:rPr>
          <w:rFonts w:cstheme="minorHAnsi"/>
          <w:bCs/>
        </w:rPr>
        <w:t xml:space="preserve"> podľa špecifických požiadaviek správcu v úzkej spolupráci s koordinátorom kybernetickej bezpečnosti</w:t>
      </w:r>
      <w:r w:rsidRPr="00EA0AB1">
        <w:rPr>
          <w:rFonts w:cstheme="minorHAnsi"/>
          <w:bCs/>
        </w:rPr>
        <w:t xml:space="preserve">). </w:t>
      </w:r>
    </w:p>
    <w:p w14:paraId="7CBBB56A" w14:textId="77777777" w:rsidR="00E81D9F" w:rsidRPr="00EA0AB1" w:rsidRDefault="001040ED" w:rsidP="00E60194">
      <w:pPr>
        <w:pStyle w:val="Odsekzoznamu"/>
        <w:numPr>
          <w:ilvl w:val="0"/>
          <w:numId w:val="14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V prípade, že to je možné, obsahuje zmluva s dodávateľom záväzok dodávateľa dodržiavať stanovené bezpečnostné požiadavky správcu.</w:t>
      </w:r>
    </w:p>
    <w:p w14:paraId="5E9C67B8" w14:textId="1F4F4A65" w:rsidR="00537AAF" w:rsidRPr="00EA0AB1" w:rsidRDefault="00537AAF">
      <w:pPr>
        <w:spacing w:before="0" w:line="240" w:lineRule="auto"/>
        <w:rPr>
          <w:rFonts w:cstheme="minorHAnsi"/>
          <w:b/>
          <w:bCs/>
        </w:rPr>
      </w:pPr>
    </w:p>
    <w:p w14:paraId="482BA49C" w14:textId="54D731C0" w:rsidR="00E81D9F" w:rsidRPr="00EA0AB1" w:rsidRDefault="001040ED" w:rsidP="00E60194">
      <w:pPr>
        <w:keepNext/>
        <w:spacing w:line="240" w:lineRule="auto"/>
        <w:jc w:val="center"/>
        <w:rPr>
          <w:rFonts w:eastAsia="Times New Roman" w:cstheme="minorHAnsi"/>
          <w:b/>
          <w:bCs/>
          <w:lang w:eastAsia="sk-SK"/>
        </w:rPr>
      </w:pPr>
      <w:r w:rsidRPr="00EA0AB1">
        <w:rPr>
          <w:rFonts w:cstheme="minorHAnsi"/>
          <w:b/>
          <w:bCs/>
        </w:rPr>
        <w:t>Čl. 12</w:t>
      </w:r>
      <w:r w:rsidRPr="00EA0AB1">
        <w:rPr>
          <w:rFonts w:cstheme="minorHAnsi"/>
          <w:b/>
          <w:bCs/>
        </w:rPr>
        <w:br/>
      </w:r>
      <w:r w:rsidRPr="00EA0AB1">
        <w:rPr>
          <w:rFonts w:eastAsia="Times New Roman" w:cstheme="minorHAnsi"/>
          <w:b/>
          <w:bCs/>
          <w:lang w:eastAsia="sk-SK"/>
        </w:rPr>
        <w:t>Zaznamenávanie udalostí a monitorovanie</w:t>
      </w:r>
    </w:p>
    <w:p w14:paraId="4D56CD50" w14:textId="77777777" w:rsidR="00E81D9F" w:rsidRPr="00EA0AB1" w:rsidRDefault="001040ED" w:rsidP="00E60194">
      <w:pPr>
        <w:pStyle w:val="Odsekzoznamu"/>
        <w:numPr>
          <w:ilvl w:val="0"/>
          <w:numId w:val="15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Správca vykonáva:</w:t>
      </w:r>
    </w:p>
    <w:p w14:paraId="160F4B55" w14:textId="77777777" w:rsidR="00E81D9F" w:rsidRPr="00EA0AB1" w:rsidRDefault="001040ED" w:rsidP="00E60194">
      <w:pPr>
        <w:pStyle w:val="Odsekzoznamu"/>
        <w:numPr>
          <w:ilvl w:val="1"/>
          <w:numId w:val="9"/>
        </w:numPr>
        <w:spacing w:line="240" w:lineRule="auto"/>
        <w:ind w:left="993" w:hanging="425"/>
        <w:contextualSpacing w:val="0"/>
        <w:jc w:val="both"/>
        <w:rPr>
          <w:rFonts w:eastAsia="Times New Roman" w:cstheme="minorHAnsi"/>
          <w:bCs/>
          <w:lang w:eastAsia="sk-SK"/>
        </w:rPr>
      </w:pPr>
      <w:r w:rsidRPr="00EA0AB1">
        <w:rPr>
          <w:rFonts w:eastAsia="Times New Roman" w:cstheme="minorHAnsi"/>
          <w:bCs/>
          <w:lang w:eastAsia="sk-SK"/>
        </w:rPr>
        <w:t>z</w:t>
      </w:r>
      <w:r w:rsidRPr="00EA0AB1">
        <w:rPr>
          <w:rFonts w:eastAsia="Times New Roman" w:cstheme="minorHAnsi"/>
          <w:lang w:eastAsia="sk-SK"/>
        </w:rPr>
        <w:t>aznamenávanie úspešných a neúspešných autentifikačných udalostí (prihlásení do systémov, aplikácií a zariadení),</w:t>
      </w:r>
    </w:p>
    <w:p w14:paraId="63C9CA7A" w14:textId="77777777" w:rsidR="00E81D9F" w:rsidRPr="00EA0AB1" w:rsidRDefault="001040ED" w:rsidP="00E60194">
      <w:pPr>
        <w:pStyle w:val="Odsekzoznamu"/>
        <w:numPr>
          <w:ilvl w:val="1"/>
          <w:numId w:val="9"/>
        </w:numPr>
        <w:spacing w:line="240" w:lineRule="auto"/>
        <w:ind w:left="993" w:hanging="425"/>
        <w:contextualSpacing w:val="0"/>
        <w:jc w:val="both"/>
        <w:rPr>
          <w:rFonts w:eastAsia="Times New Roman" w:cstheme="minorHAnsi"/>
          <w:bCs/>
          <w:lang w:eastAsia="sk-SK"/>
        </w:rPr>
      </w:pPr>
      <w:r w:rsidRPr="00EA0AB1">
        <w:rPr>
          <w:rFonts w:eastAsia="Times New Roman" w:cstheme="minorHAnsi"/>
          <w:bCs/>
          <w:lang w:eastAsia="sk-SK"/>
        </w:rPr>
        <w:t>monitorovanie hlásení bezpečnostného softvéru (firewall, antivírus, atď.),</w:t>
      </w:r>
    </w:p>
    <w:p w14:paraId="4F6998EA" w14:textId="77777777" w:rsidR="00E81D9F" w:rsidRPr="00EA0AB1" w:rsidRDefault="001040ED" w:rsidP="00E60194">
      <w:pPr>
        <w:pStyle w:val="Odsekzoznamu"/>
        <w:numPr>
          <w:ilvl w:val="1"/>
          <w:numId w:val="9"/>
        </w:numPr>
        <w:spacing w:line="240" w:lineRule="auto"/>
        <w:ind w:left="993" w:hanging="425"/>
        <w:contextualSpacing w:val="0"/>
        <w:jc w:val="both"/>
        <w:rPr>
          <w:rFonts w:eastAsia="Times New Roman" w:cstheme="minorHAnsi"/>
          <w:bCs/>
          <w:lang w:eastAsia="sk-SK"/>
        </w:rPr>
      </w:pPr>
      <w:r w:rsidRPr="00EA0AB1">
        <w:rPr>
          <w:rFonts w:eastAsia="Times New Roman" w:cstheme="minorHAnsi"/>
          <w:bCs/>
          <w:lang w:eastAsia="sk-SK"/>
        </w:rPr>
        <w:t>priebežnú kontrolu dôležitých konfiguračných nastavení zariadení a systémov (napríklad zakázané wifi na notebookoch, ak sa nevyužíva),</w:t>
      </w:r>
    </w:p>
    <w:p w14:paraId="211C26BF" w14:textId="77777777" w:rsidR="00E81D9F" w:rsidRPr="00EA0AB1" w:rsidRDefault="001040ED" w:rsidP="00E60194">
      <w:pPr>
        <w:pStyle w:val="Odsekzoznamu"/>
        <w:numPr>
          <w:ilvl w:val="1"/>
          <w:numId w:val="9"/>
        </w:numPr>
        <w:spacing w:line="240" w:lineRule="auto"/>
        <w:ind w:left="993" w:hanging="425"/>
        <w:contextualSpacing w:val="0"/>
        <w:jc w:val="both"/>
        <w:rPr>
          <w:rFonts w:eastAsia="Times New Roman" w:cstheme="minorHAnsi"/>
          <w:bCs/>
          <w:lang w:eastAsia="sk-SK"/>
        </w:rPr>
      </w:pPr>
      <w:r w:rsidRPr="00EA0AB1">
        <w:rPr>
          <w:rFonts w:eastAsia="Times New Roman" w:cstheme="minorHAnsi"/>
          <w:bCs/>
          <w:lang w:eastAsia="sk-SK"/>
        </w:rPr>
        <w:t>priebežnú kontrolu stavu zaplnenia diskových kapacít (napríklad voľné miesto na systémovom disku),</w:t>
      </w:r>
    </w:p>
    <w:p w14:paraId="500729C7" w14:textId="77777777" w:rsidR="00E81D9F" w:rsidRPr="00EA0AB1" w:rsidRDefault="001040ED" w:rsidP="00E60194">
      <w:pPr>
        <w:pStyle w:val="Odsekzoznamu"/>
        <w:numPr>
          <w:ilvl w:val="1"/>
          <w:numId w:val="9"/>
        </w:numPr>
        <w:spacing w:line="240" w:lineRule="auto"/>
        <w:ind w:left="993" w:hanging="425"/>
        <w:contextualSpacing w:val="0"/>
        <w:jc w:val="both"/>
        <w:rPr>
          <w:rFonts w:eastAsia="Times New Roman" w:cstheme="minorHAnsi"/>
          <w:bCs/>
          <w:lang w:eastAsia="sk-SK"/>
        </w:rPr>
      </w:pPr>
      <w:r w:rsidRPr="00EA0AB1">
        <w:rPr>
          <w:rFonts w:eastAsia="Times New Roman" w:cstheme="minorHAnsi"/>
          <w:bCs/>
          <w:lang w:eastAsia="sk-SK"/>
        </w:rPr>
        <w:t>monitorovanie neštandardných udalostí súvisiacich s pripojením na Internet (napríklad opakované bezdôvodné spomalenie).</w:t>
      </w:r>
    </w:p>
    <w:p w14:paraId="3DDAA091" w14:textId="71C67FD4" w:rsidR="00E81D9F" w:rsidRPr="00A97E57" w:rsidRDefault="001040ED" w:rsidP="00A97E57">
      <w:pPr>
        <w:pStyle w:val="Odsekzoznamu"/>
        <w:numPr>
          <w:ilvl w:val="0"/>
          <w:numId w:val="15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 xml:space="preserve">Prípade potreby asistencie s monitorovaním a jeho výsledkami kontaktuje správca </w:t>
      </w:r>
      <w:r w:rsidR="00A97E57">
        <w:rPr>
          <w:rFonts w:cstheme="minorHAnsi"/>
          <w:bCs/>
        </w:rPr>
        <w:br/>
      </w:r>
      <w:r w:rsidRPr="00A97E57">
        <w:rPr>
          <w:rFonts w:cstheme="minorHAnsi"/>
          <w:bCs/>
        </w:rPr>
        <w:t>jednotku CSIRT</w:t>
      </w:r>
      <w:r w:rsidR="004E70BD" w:rsidRPr="00EA0AB1">
        <w:rPr>
          <w:rStyle w:val="Odkaznapoznmkupodiarou"/>
          <w:rFonts w:cstheme="minorHAnsi"/>
          <w:bCs/>
        </w:rPr>
        <w:footnoteReference w:id="5"/>
      </w:r>
      <w:r w:rsidRPr="00A97E57">
        <w:rPr>
          <w:rFonts w:cstheme="minorHAnsi"/>
          <w:bCs/>
        </w:rPr>
        <w:t>.</w:t>
      </w:r>
    </w:p>
    <w:p w14:paraId="1299678B" w14:textId="77777777" w:rsidR="00537AAF" w:rsidRPr="00EA0AB1" w:rsidRDefault="00537AAF" w:rsidP="00E60194">
      <w:pPr>
        <w:keepNext/>
        <w:spacing w:line="240" w:lineRule="auto"/>
        <w:jc w:val="center"/>
        <w:rPr>
          <w:rFonts w:cstheme="minorHAnsi"/>
          <w:b/>
          <w:bCs/>
        </w:rPr>
      </w:pPr>
    </w:p>
    <w:p w14:paraId="074EBC63" w14:textId="3143D6EF" w:rsidR="00E81D9F" w:rsidRPr="00EA0AB1" w:rsidRDefault="001040ED" w:rsidP="00E60194">
      <w:pPr>
        <w:keepNext/>
        <w:spacing w:line="240" w:lineRule="auto"/>
        <w:jc w:val="center"/>
        <w:rPr>
          <w:rFonts w:eastAsia="Times New Roman" w:cstheme="minorHAnsi"/>
          <w:lang w:eastAsia="sk-SK"/>
        </w:rPr>
      </w:pPr>
      <w:r w:rsidRPr="00EA0AB1">
        <w:rPr>
          <w:rFonts w:cstheme="minorHAnsi"/>
          <w:b/>
          <w:bCs/>
        </w:rPr>
        <w:t>Čl. 13</w:t>
      </w:r>
      <w:r w:rsidRPr="00EA0AB1">
        <w:rPr>
          <w:rFonts w:cstheme="minorHAnsi"/>
          <w:b/>
          <w:bCs/>
        </w:rPr>
        <w:br/>
      </w:r>
      <w:r w:rsidRPr="00EA0AB1">
        <w:rPr>
          <w:rFonts w:eastAsia="Times New Roman" w:cstheme="minorHAnsi"/>
          <w:b/>
          <w:bCs/>
          <w:lang w:eastAsia="sk-SK"/>
        </w:rPr>
        <w:t>Fyzická bezpečnosť a bezpečnosť prostredia</w:t>
      </w:r>
    </w:p>
    <w:p w14:paraId="729DD00B" w14:textId="77777777" w:rsidR="00E81D9F" w:rsidRPr="00EA0AB1" w:rsidRDefault="001040ED" w:rsidP="00E60194">
      <w:pPr>
        <w:pStyle w:val="Odsekzoznamu"/>
        <w:numPr>
          <w:ilvl w:val="0"/>
          <w:numId w:val="12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Správca umiestňuje a prevádzkuje zariadenia takým spôsobom, že sú chránené pred fyzickým prístupom nepovolaných osôb a nepriaznivými prírodnými vplyvmi a vplyvmi prostredia.</w:t>
      </w:r>
    </w:p>
    <w:p w14:paraId="254307FE" w14:textId="77777777" w:rsidR="00537AAF" w:rsidRPr="00EA0AB1" w:rsidRDefault="00537AAF" w:rsidP="00E60194">
      <w:pPr>
        <w:keepNext/>
        <w:spacing w:line="240" w:lineRule="auto"/>
        <w:jc w:val="center"/>
        <w:rPr>
          <w:rFonts w:cstheme="minorHAnsi"/>
          <w:b/>
          <w:bCs/>
        </w:rPr>
      </w:pPr>
    </w:p>
    <w:p w14:paraId="2B432B09" w14:textId="2225F55F" w:rsidR="00E81D9F" w:rsidRPr="00EA0AB1" w:rsidRDefault="001040ED" w:rsidP="00E60194">
      <w:pPr>
        <w:keepNext/>
        <w:spacing w:line="240" w:lineRule="auto"/>
        <w:jc w:val="center"/>
        <w:rPr>
          <w:rFonts w:eastAsia="Times New Roman" w:cstheme="minorHAnsi"/>
          <w:lang w:eastAsia="sk-SK"/>
        </w:rPr>
      </w:pPr>
      <w:r w:rsidRPr="00EA0AB1">
        <w:rPr>
          <w:rFonts w:cstheme="minorHAnsi"/>
          <w:b/>
          <w:bCs/>
        </w:rPr>
        <w:t>Čl. 14</w:t>
      </w:r>
      <w:r w:rsidRPr="00EA0AB1">
        <w:rPr>
          <w:rFonts w:cstheme="minorHAnsi"/>
          <w:b/>
          <w:bCs/>
        </w:rPr>
        <w:br/>
      </w:r>
      <w:r w:rsidRPr="00EA0AB1">
        <w:rPr>
          <w:rFonts w:eastAsia="Times New Roman" w:cstheme="minorHAnsi"/>
          <w:b/>
          <w:bCs/>
          <w:lang w:eastAsia="sk-SK"/>
        </w:rPr>
        <w:t>Riešenie kybernetických bezpečnostných incidentov</w:t>
      </w:r>
    </w:p>
    <w:p w14:paraId="4AD6C79E" w14:textId="6F7640BB" w:rsidR="00E81D9F" w:rsidRPr="00EA0AB1" w:rsidRDefault="001040ED" w:rsidP="00E60194">
      <w:pPr>
        <w:pStyle w:val="Odsekzoznamu"/>
        <w:numPr>
          <w:ilvl w:val="0"/>
          <w:numId w:val="13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 xml:space="preserve">Správca je povinný zistené kybernetické bezpečnostné incidenty bezodkladne nahlásiť orgánu riadenia, ktorým je Ministerstvo investícií, regionálneho rozvoja a informatizácie Slovenskej </w:t>
      </w:r>
      <w:r w:rsidRPr="00EA0AB1">
        <w:rPr>
          <w:rFonts w:cstheme="minorHAnsi"/>
          <w:bCs/>
        </w:rPr>
        <w:lastRenderedPageBreak/>
        <w:t xml:space="preserve">republiky. Za účelom nahladovania kybernetických bezpečnostných incidentov sa v rámci organizácie správcu určuje jeden centrálny kontaktný bod, ktorým je </w:t>
      </w:r>
      <w:r w:rsidRPr="00EA0AB1">
        <w:rPr>
          <w:rFonts w:cstheme="minorHAnsi"/>
          <w:bCs/>
          <w:highlight w:val="yellow"/>
        </w:rPr>
        <w:t>[●]</w:t>
      </w:r>
      <w:r w:rsidR="00537AAF" w:rsidRPr="00EA0AB1">
        <w:rPr>
          <w:rFonts w:cstheme="minorHAnsi"/>
          <w:bCs/>
        </w:rPr>
        <w:t xml:space="preserve"> – </w:t>
      </w:r>
      <w:r w:rsidR="00537AAF" w:rsidRPr="00EA0AB1">
        <w:rPr>
          <w:rFonts w:cstheme="minorHAnsi"/>
          <w:bCs/>
          <w:highlight w:val="yellow"/>
        </w:rPr>
        <w:t>opísať kontaktné miesto</w:t>
      </w:r>
      <w:r w:rsidRPr="00EA0AB1">
        <w:rPr>
          <w:rFonts w:cstheme="minorHAnsi"/>
          <w:bCs/>
          <w:highlight w:val="yellow"/>
        </w:rPr>
        <w:t>.</w:t>
      </w:r>
    </w:p>
    <w:p w14:paraId="2CB4DFF3" w14:textId="77777777" w:rsidR="00E81D9F" w:rsidRPr="00EA0AB1" w:rsidRDefault="00E81D9F" w:rsidP="00E60194">
      <w:pPr>
        <w:spacing w:line="240" w:lineRule="auto"/>
        <w:jc w:val="both"/>
        <w:rPr>
          <w:rFonts w:cstheme="minorHAnsi"/>
          <w:bCs/>
        </w:rPr>
      </w:pPr>
    </w:p>
    <w:p w14:paraId="3200482B" w14:textId="77777777" w:rsidR="00E81D9F" w:rsidRPr="00EA0AB1" w:rsidRDefault="001040ED" w:rsidP="00E60194">
      <w:pPr>
        <w:keepNext/>
        <w:spacing w:line="240" w:lineRule="auto"/>
        <w:jc w:val="center"/>
        <w:rPr>
          <w:rFonts w:eastAsia="Times New Roman" w:cstheme="minorHAnsi"/>
          <w:lang w:eastAsia="sk-SK"/>
        </w:rPr>
      </w:pPr>
      <w:r w:rsidRPr="00EA0AB1">
        <w:rPr>
          <w:rFonts w:cstheme="minorHAnsi"/>
          <w:b/>
          <w:bCs/>
        </w:rPr>
        <w:t>Čl. 15</w:t>
      </w:r>
      <w:r w:rsidRPr="00EA0AB1">
        <w:rPr>
          <w:rFonts w:cstheme="minorHAnsi"/>
          <w:b/>
          <w:bCs/>
        </w:rPr>
        <w:br/>
      </w:r>
      <w:r w:rsidRPr="00EA0AB1">
        <w:rPr>
          <w:rFonts w:eastAsia="Times New Roman" w:cstheme="minorHAnsi"/>
          <w:b/>
          <w:bCs/>
          <w:lang w:eastAsia="sk-SK"/>
        </w:rPr>
        <w:t>Kryptografické opatrenia</w:t>
      </w:r>
    </w:p>
    <w:p w14:paraId="4FDD59C2" w14:textId="77777777" w:rsidR="00E81D9F" w:rsidRPr="00EA0AB1" w:rsidRDefault="001040ED" w:rsidP="00537AAF">
      <w:pPr>
        <w:pStyle w:val="Odsekzoznamu"/>
        <w:numPr>
          <w:ilvl w:val="0"/>
          <w:numId w:val="31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Správca využíva iba štandardizované kryptografické nástroje, funkcie a algoritmy (napríklad šifrovanie, hash, elektronický podpis). V prípade potreby a ak nie je možné technické otázky v súvislosti s ich nasadením uspokojivo vyriešiť na úrovni správcu, je koordinátor kybernetickej bezpečnosti oprávnený tieto otázky konzultovať s jednotkou CSIRT. Každé miesto nasadenia a spôsobu využívania kryptografickej funkcie musí byť zdokumentované a evidované (napríklad šifrované disky, šifrované e-maily a pod.)</w:t>
      </w:r>
    </w:p>
    <w:p w14:paraId="79C953E5" w14:textId="1785DACB" w:rsidR="00E81D9F" w:rsidRPr="00533310" w:rsidRDefault="001040ED" w:rsidP="00537AAF">
      <w:pPr>
        <w:pStyle w:val="Odsekzoznamu"/>
        <w:numPr>
          <w:ilvl w:val="0"/>
          <w:numId w:val="31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533310">
        <w:rPr>
          <w:rFonts w:cstheme="minorHAnsi"/>
          <w:bCs/>
        </w:rPr>
        <w:t>Webové sídlo správcu musí byť prístupné prostredníctvom zabezpečeného protokolu HTTPS s využitím bezpečnej verzie protokolu TLS.</w:t>
      </w:r>
    </w:p>
    <w:p w14:paraId="3BA47207" w14:textId="77777777" w:rsidR="00E81D9F" w:rsidRPr="00EA0AB1" w:rsidRDefault="001040ED" w:rsidP="00E60194">
      <w:pPr>
        <w:keepNext/>
        <w:spacing w:line="240" w:lineRule="auto"/>
        <w:jc w:val="center"/>
        <w:rPr>
          <w:rFonts w:cstheme="minorHAnsi"/>
          <w:b/>
          <w:bCs/>
        </w:rPr>
      </w:pPr>
      <w:r w:rsidRPr="00EA0AB1">
        <w:rPr>
          <w:rFonts w:cstheme="minorHAnsi"/>
          <w:b/>
          <w:bCs/>
        </w:rPr>
        <w:t>Čl. 16</w:t>
      </w:r>
      <w:r w:rsidRPr="00EA0AB1">
        <w:rPr>
          <w:rFonts w:cstheme="minorHAnsi"/>
          <w:b/>
          <w:bCs/>
        </w:rPr>
        <w:br/>
        <w:t>Audit a kontrolné činnosti</w:t>
      </w:r>
    </w:p>
    <w:p w14:paraId="2EB73782" w14:textId="77777777" w:rsidR="00E81D9F" w:rsidRPr="00EA0AB1" w:rsidRDefault="001040ED" w:rsidP="00E60194">
      <w:pPr>
        <w:pStyle w:val="Odsekzoznamu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Kontrolné činnosti vykonáva koordinátor kybernetickej bezpečnosti priebežne, zameriava sa najmä na:</w:t>
      </w:r>
    </w:p>
    <w:p w14:paraId="45D93C36" w14:textId="77777777" w:rsidR="00E81D9F" w:rsidRPr="00EA0AB1" w:rsidRDefault="001040ED" w:rsidP="00E60194">
      <w:pPr>
        <w:pStyle w:val="Odsekzoznamu"/>
        <w:numPr>
          <w:ilvl w:val="1"/>
          <w:numId w:val="11"/>
        </w:numPr>
        <w:spacing w:line="240" w:lineRule="auto"/>
        <w:ind w:left="993" w:hanging="425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stav opatrení prijatých na základe výsledkov analýzy rizík v zmysle čl.3,</w:t>
      </w:r>
    </w:p>
    <w:p w14:paraId="39E7B01F" w14:textId="77777777" w:rsidR="00E81D9F" w:rsidRPr="00EA0AB1" w:rsidRDefault="001040ED" w:rsidP="00E60194">
      <w:pPr>
        <w:pStyle w:val="Odsekzoznamu"/>
        <w:numPr>
          <w:ilvl w:val="1"/>
          <w:numId w:val="11"/>
        </w:numPr>
        <w:spacing w:line="240" w:lineRule="auto"/>
        <w:ind w:left="993" w:hanging="425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stav dodržiavania opatrení prijatých a vykonávaných na základe ustanovení tejto bezpečnostnej politiky a zákona o informačných technológiách vo verejnej správe.</w:t>
      </w:r>
    </w:p>
    <w:p w14:paraId="085C5A33" w14:textId="77777777" w:rsidR="00E81D9F" w:rsidRPr="00EA0AB1" w:rsidRDefault="001040ED" w:rsidP="00E60194">
      <w:pPr>
        <w:pStyle w:val="Odsekzoznamu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>Audit kybernetickej bezpečnosti vykonáva správca prostredníctvom samo-posúdenia. Samo-posúdenie môže vykonať koordinátor kybernetickej bezpečnosti alebo ním poverený špecialista spolupracujúci so správcom na základe pracovnoprávneho alebo iného zmluvného vzťahu.</w:t>
      </w:r>
    </w:p>
    <w:p w14:paraId="43F31E9B" w14:textId="77777777" w:rsidR="00537AAF" w:rsidRPr="00EA0AB1" w:rsidRDefault="00537AAF" w:rsidP="00E60194">
      <w:pPr>
        <w:spacing w:line="240" w:lineRule="auto"/>
        <w:jc w:val="both"/>
        <w:rPr>
          <w:rFonts w:cstheme="minorHAnsi"/>
          <w:bCs/>
        </w:rPr>
      </w:pPr>
    </w:p>
    <w:p w14:paraId="0AC3FA44" w14:textId="77777777" w:rsidR="00537AAF" w:rsidRPr="00EA0AB1" w:rsidRDefault="00537AAF" w:rsidP="00E60194">
      <w:pPr>
        <w:spacing w:line="240" w:lineRule="auto"/>
        <w:jc w:val="both"/>
        <w:rPr>
          <w:rFonts w:cstheme="minorHAnsi"/>
          <w:bCs/>
        </w:rPr>
      </w:pPr>
    </w:p>
    <w:p w14:paraId="59FD0E33" w14:textId="60E9F760" w:rsidR="00E81D9F" w:rsidRPr="00EA0AB1" w:rsidRDefault="001040ED" w:rsidP="00E60194">
      <w:pPr>
        <w:spacing w:line="240" w:lineRule="auto"/>
        <w:jc w:val="both"/>
        <w:rPr>
          <w:rFonts w:cstheme="minorHAnsi"/>
          <w:bCs/>
        </w:rPr>
      </w:pPr>
      <w:r w:rsidRPr="00EA0AB1">
        <w:rPr>
          <w:rFonts w:cstheme="minorHAnsi"/>
          <w:bCs/>
        </w:rPr>
        <w:t xml:space="preserve">V </w:t>
      </w:r>
      <w:r w:rsidRPr="00EA0AB1">
        <w:rPr>
          <w:rFonts w:cstheme="minorHAnsi"/>
          <w:bCs/>
          <w:highlight w:val="yellow"/>
        </w:rPr>
        <w:t>[●]</w:t>
      </w:r>
      <w:r w:rsidRPr="00EA0AB1">
        <w:rPr>
          <w:rFonts w:cstheme="minorHAnsi"/>
          <w:bCs/>
        </w:rPr>
        <w:t xml:space="preserve">, </w:t>
      </w:r>
      <w:r w:rsidRPr="00EA0AB1">
        <w:rPr>
          <w:rFonts w:cstheme="minorHAnsi"/>
          <w:bCs/>
          <w:highlight w:val="yellow"/>
        </w:rPr>
        <w:t>[●]</w:t>
      </w:r>
      <w:r w:rsidRPr="00EA0AB1">
        <w:rPr>
          <w:rFonts w:cstheme="minorHAnsi"/>
          <w:bCs/>
        </w:rPr>
        <w:t>.2021</w:t>
      </w:r>
    </w:p>
    <w:p w14:paraId="5C1692CB" w14:textId="1B64B4C2" w:rsidR="00E81D9F" w:rsidRPr="00EA0AB1" w:rsidRDefault="00E81D9F" w:rsidP="00E60194">
      <w:pPr>
        <w:spacing w:line="240" w:lineRule="auto"/>
        <w:jc w:val="right"/>
        <w:rPr>
          <w:rFonts w:cstheme="minorHAnsi"/>
          <w:bCs/>
        </w:rPr>
      </w:pPr>
    </w:p>
    <w:p w14:paraId="017736D8" w14:textId="77777777" w:rsidR="00537AAF" w:rsidRPr="00EA0AB1" w:rsidRDefault="00537AAF" w:rsidP="00E60194">
      <w:pPr>
        <w:spacing w:line="240" w:lineRule="auto"/>
        <w:jc w:val="right"/>
        <w:rPr>
          <w:rFonts w:cstheme="minorHAnsi"/>
          <w:bCs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69"/>
        <w:gridCol w:w="2708"/>
        <w:gridCol w:w="3403"/>
      </w:tblGrid>
      <w:tr w:rsidR="00E81D9F" w:rsidRPr="00EA0AB1" w14:paraId="78B8DAFD" w14:textId="77777777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A4E89" w14:textId="77777777" w:rsidR="00E81D9F" w:rsidRPr="00EA0AB1" w:rsidRDefault="00E81D9F" w:rsidP="00E60194">
            <w:pPr>
              <w:spacing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C0F9" w14:textId="77777777" w:rsidR="00E81D9F" w:rsidRPr="00EA0AB1" w:rsidRDefault="00E81D9F" w:rsidP="00E60194">
            <w:pPr>
              <w:spacing w:line="240" w:lineRule="auto"/>
              <w:jc w:val="right"/>
              <w:rPr>
                <w:rFonts w:cstheme="minorHAnsi"/>
                <w:bCs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FD2E" w14:textId="77777777" w:rsidR="00E81D9F" w:rsidRPr="00EA0AB1" w:rsidRDefault="001040ED" w:rsidP="00E60194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EA0AB1">
              <w:rPr>
                <w:rFonts w:cstheme="minorHAnsi"/>
                <w:b/>
                <w:bCs/>
                <w:highlight w:val="yellow"/>
              </w:rPr>
              <w:t>[</w:t>
            </w:r>
            <w:r w:rsidRPr="00EA0AB1">
              <w:rPr>
                <w:rFonts w:cstheme="minorHAnsi"/>
                <w:bCs/>
                <w:i/>
                <w:highlight w:val="yellow"/>
              </w:rPr>
              <w:t>meno štatutárneho zástupcu obce</w:t>
            </w:r>
            <w:r w:rsidRPr="00EA0AB1">
              <w:rPr>
                <w:rFonts w:cstheme="minorHAnsi"/>
                <w:b/>
                <w:bCs/>
                <w:highlight w:val="yellow"/>
              </w:rPr>
              <w:t>]</w:t>
            </w:r>
          </w:p>
          <w:p w14:paraId="640396B0" w14:textId="77777777" w:rsidR="00E81D9F" w:rsidRPr="00EA0AB1" w:rsidRDefault="001040ED" w:rsidP="00E60194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EA0AB1">
              <w:rPr>
                <w:rFonts w:cstheme="minorHAnsi"/>
                <w:b/>
                <w:bCs/>
                <w:highlight w:val="yellow"/>
              </w:rPr>
              <w:t>[</w:t>
            </w:r>
            <w:r w:rsidRPr="00EA0AB1">
              <w:rPr>
                <w:rFonts w:cstheme="minorHAnsi"/>
                <w:bCs/>
                <w:i/>
                <w:highlight w:val="yellow"/>
              </w:rPr>
              <w:t>funkcia</w:t>
            </w:r>
            <w:r w:rsidRPr="00EA0AB1">
              <w:rPr>
                <w:rFonts w:cstheme="minorHAnsi"/>
                <w:b/>
                <w:bCs/>
                <w:highlight w:val="yellow"/>
              </w:rPr>
              <w:t>]</w:t>
            </w:r>
          </w:p>
        </w:tc>
      </w:tr>
    </w:tbl>
    <w:p w14:paraId="30BED0BE" w14:textId="77777777" w:rsidR="00E81D9F" w:rsidRPr="00EA0AB1" w:rsidRDefault="00E81D9F" w:rsidP="00E60194">
      <w:pPr>
        <w:spacing w:line="240" w:lineRule="auto"/>
        <w:rPr>
          <w:rFonts w:cstheme="minorHAnsi"/>
        </w:rPr>
      </w:pPr>
    </w:p>
    <w:sectPr w:rsidR="00E81D9F" w:rsidRPr="00EA0AB1">
      <w:endnotePr>
        <w:numFmt w:val="decimal"/>
      </w:endnote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36A67" w14:textId="77777777" w:rsidR="003A574A" w:rsidRDefault="003A574A">
      <w:r>
        <w:separator/>
      </w:r>
    </w:p>
  </w:endnote>
  <w:endnote w:type="continuationSeparator" w:id="0">
    <w:p w14:paraId="717C9B0A" w14:textId="77777777" w:rsidR="003A574A" w:rsidRDefault="003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ECD5B" w14:textId="77777777" w:rsidR="003A574A" w:rsidRDefault="003A574A">
      <w:r>
        <w:separator/>
      </w:r>
    </w:p>
  </w:footnote>
  <w:footnote w:type="continuationSeparator" w:id="0">
    <w:p w14:paraId="667B38D8" w14:textId="77777777" w:rsidR="003A574A" w:rsidRDefault="003A574A">
      <w:r>
        <w:continuationSeparator/>
      </w:r>
    </w:p>
  </w:footnote>
  <w:footnote w:id="1">
    <w:p w14:paraId="025E51CC" w14:textId="2EF530EF" w:rsidR="00E81D9F" w:rsidRPr="00274556" w:rsidRDefault="001040ED" w:rsidP="00274556">
      <w:pPr>
        <w:pStyle w:val="Textpoznmkypodiarou"/>
        <w:spacing w:before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E70BD">
        <w:rPr>
          <w:rStyle w:val="Odkaznapoznmkupodiarou"/>
          <w:rFonts w:ascii="Arial" w:hAnsi="Arial" w:cs="Arial"/>
          <w:sz w:val="18"/>
          <w:szCs w:val="18"/>
        </w:rPr>
        <w:footnoteRef/>
      </w:r>
      <w:r w:rsidR="00274556">
        <w:rPr>
          <w:rStyle w:val="Odkaznapoznmkupodiarou"/>
          <w:rFonts w:ascii="Arial" w:hAnsi="Arial" w:cs="Arial"/>
          <w:sz w:val="18"/>
          <w:szCs w:val="18"/>
        </w:rPr>
        <w:t xml:space="preserve"> </w:t>
      </w:r>
      <w:r w:rsidRPr="00857895">
        <w:rPr>
          <w:rFonts w:ascii="Arial" w:hAnsi="Arial" w:cs="Arial"/>
          <w:sz w:val="18"/>
          <w:szCs w:val="18"/>
        </w:rPr>
        <w:t xml:space="preserve">Tento vzor obsahuje minimálne bezpečnostné opatrenia pre </w:t>
      </w:r>
      <w:r w:rsidRPr="00857895">
        <w:rPr>
          <w:rFonts w:ascii="Arial" w:hAnsi="Arial" w:cs="Arial"/>
          <w:b/>
          <w:sz w:val="18"/>
          <w:szCs w:val="18"/>
        </w:rPr>
        <w:t>Kategóriu I</w:t>
      </w:r>
      <w:r w:rsidRPr="00857895">
        <w:rPr>
          <w:rFonts w:ascii="Arial" w:hAnsi="Arial" w:cs="Arial"/>
          <w:sz w:val="18"/>
          <w:szCs w:val="18"/>
        </w:rPr>
        <w:t> v zmysle ustanovenia § 3, ods. 2 Vyhlášky Úradu podpredsedu vlády Slovenskej republiky pre investície a informatizáciu č. 179/2020 Z.z., ktorou sa ustanovuje spôsob kategorizácie a obsah bezpečnostných opatrení informačných technológií verejnej správy</w:t>
      </w:r>
      <w:r w:rsidR="00274556" w:rsidRPr="00857895">
        <w:rPr>
          <w:rFonts w:ascii="Arial" w:hAnsi="Arial" w:cs="Arial"/>
          <w:sz w:val="18"/>
          <w:szCs w:val="18"/>
        </w:rPr>
        <w:t xml:space="preserve">. Znak </w:t>
      </w:r>
      <w:r w:rsidR="00274556" w:rsidRPr="00857895">
        <w:rPr>
          <w:rFonts w:cstheme="minorHAnsi"/>
          <w:bCs/>
          <w:highlight w:val="yellow"/>
        </w:rPr>
        <w:t>[●]</w:t>
      </w:r>
      <w:r w:rsidR="00274556" w:rsidRPr="00857895">
        <w:rPr>
          <w:rFonts w:cstheme="minorHAnsi"/>
          <w:bCs/>
        </w:rPr>
        <w:t xml:space="preserve"> </w:t>
      </w:r>
      <w:r w:rsidR="00274556" w:rsidRPr="00857895">
        <w:rPr>
          <w:rFonts w:ascii="Arial" w:hAnsi="Arial" w:cs="Arial"/>
          <w:sz w:val="18"/>
          <w:szCs w:val="18"/>
        </w:rPr>
        <w:t xml:space="preserve">v žltom poli alebo </w:t>
      </w:r>
      <w:r w:rsidR="00274556" w:rsidRPr="00857895">
        <w:rPr>
          <w:rFonts w:ascii="Arial" w:hAnsi="Arial" w:cs="Arial"/>
          <w:sz w:val="18"/>
          <w:szCs w:val="18"/>
          <w:highlight w:val="yellow"/>
        </w:rPr>
        <w:t>text v žltom poli</w:t>
      </w:r>
      <w:r w:rsidR="00274556" w:rsidRPr="00857895">
        <w:rPr>
          <w:rFonts w:ascii="Arial" w:hAnsi="Arial" w:cs="Arial"/>
          <w:sz w:val="18"/>
          <w:szCs w:val="18"/>
        </w:rPr>
        <w:t xml:space="preserve"> znamená, že organizácia si na toto miesto doplní relevantné údaje.</w:t>
      </w:r>
      <w:bookmarkStart w:id="0" w:name="_GoBack"/>
      <w:bookmarkEnd w:id="0"/>
    </w:p>
  </w:footnote>
  <w:footnote w:id="2">
    <w:p w14:paraId="467694FE" w14:textId="697D268B" w:rsidR="00D646E6" w:rsidRDefault="004E70BD">
      <w:pPr>
        <w:pStyle w:val="Textpoznmkypodiarou"/>
        <w:rPr>
          <w:rFonts w:ascii="Arial" w:hAnsi="Arial" w:cs="Arial"/>
          <w:sz w:val="18"/>
          <w:szCs w:val="18"/>
        </w:rPr>
      </w:pPr>
      <w:r w:rsidRPr="004E70BD">
        <w:rPr>
          <w:rStyle w:val="Odkaznapoznmkupodiarou"/>
          <w:rFonts w:ascii="Arial" w:hAnsi="Arial" w:cs="Arial"/>
          <w:sz w:val="18"/>
          <w:szCs w:val="18"/>
        </w:rPr>
        <w:footnoteRef/>
      </w:r>
      <w:r w:rsidRPr="004E70BD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D646E6" w:rsidRPr="003E5525">
          <w:rPr>
            <w:rStyle w:val="Hypertextovprepojenie"/>
            <w:rFonts w:ascii="Arial" w:hAnsi="Arial" w:cs="Arial"/>
            <w:sz w:val="18"/>
            <w:szCs w:val="18"/>
          </w:rPr>
          <w:t>https://www.csirt.gov.sk/hlasenia/nahlasenie-incidentu-861.html</w:t>
        </w:r>
      </w:hyperlink>
    </w:p>
    <w:p w14:paraId="07818625" w14:textId="77777777" w:rsidR="00D646E6" w:rsidRPr="004E70BD" w:rsidRDefault="00D646E6">
      <w:pPr>
        <w:pStyle w:val="Textpoznmkypodiarou"/>
        <w:rPr>
          <w:rFonts w:ascii="Arial" w:hAnsi="Arial" w:cs="Arial"/>
          <w:sz w:val="18"/>
          <w:szCs w:val="18"/>
        </w:rPr>
      </w:pPr>
    </w:p>
  </w:footnote>
  <w:footnote w:id="3">
    <w:p w14:paraId="66121E9F" w14:textId="2766C17E" w:rsidR="004E70BD" w:rsidRPr="004E70BD" w:rsidRDefault="004E70BD">
      <w:pPr>
        <w:pStyle w:val="Textpoznmkypodiarou"/>
        <w:rPr>
          <w:rFonts w:ascii="Arial" w:hAnsi="Arial" w:cs="Arial"/>
          <w:sz w:val="18"/>
          <w:szCs w:val="18"/>
        </w:rPr>
      </w:pPr>
      <w:r w:rsidRPr="004E70BD">
        <w:rPr>
          <w:rStyle w:val="Odkaznapoznmkupodiarou"/>
          <w:rFonts w:ascii="Arial" w:hAnsi="Arial" w:cs="Arial"/>
          <w:sz w:val="18"/>
          <w:szCs w:val="18"/>
        </w:rPr>
        <w:footnoteRef/>
      </w:r>
      <w:r w:rsidRPr="004E70BD">
        <w:rPr>
          <w:rFonts w:ascii="Arial" w:hAnsi="Arial" w:cs="Arial"/>
          <w:sz w:val="18"/>
          <w:szCs w:val="18"/>
        </w:rPr>
        <w:t xml:space="preserve"> Toto je len príklad, toto konkrétne heslo nepoužívajte</w:t>
      </w:r>
    </w:p>
  </w:footnote>
  <w:footnote w:id="4">
    <w:p w14:paraId="05DA48EC" w14:textId="6A43D2BB" w:rsidR="004E70BD" w:rsidRPr="004E70BD" w:rsidRDefault="004E70BD">
      <w:pPr>
        <w:pStyle w:val="Textpoznmkypodiarou"/>
        <w:rPr>
          <w:rFonts w:ascii="Arial" w:hAnsi="Arial" w:cs="Arial"/>
          <w:sz w:val="18"/>
          <w:szCs w:val="18"/>
        </w:rPr>
      </w:pPr>
      <w:r w:rsidRPr="004E70BD">
        <w:rPr>
          <w:rStyle w:val="Odkaznapoznmkupodiarou"/>
          <w:rFonts w:ascii="Arial" w:hAnsi="Arial" w:cs="Arial"/>
          <w:sz w:val="18"/>
          <w:szCs w:val="18"/>
        </w:rPr>
        <w:footnoteRef/>
      </w:r>
      <w:r w:rsidRPr="004E70BD">
        <w:rPr>
          <w:rFonts w:ascii="Arial" w:hAnsi="Arial" w:cs="Arial"/>
          <w:sz w:val="18"/>
          <w:szCs w:val="18"/>
        </w:rPr>
        <w:t xml:space="preserve"> Napríklad Nariadenie 2016/679 </w:t>
      </w:r>
      <w:r w:rsidRPr="004E70BD">
        <w:rPr>
          <w:rFonts w:ascii="Arial" w:hAnsi="Arial" w:cs="Arial"/>
          <w:i/>
          <w:sz w:val="18"/>
          <w:szCs w:val="18"/>
        </w:rPr>
        <w:t>o ochrane fyzických osôb pri spracúvaní osobných údajov a o voľnom pohybe takýchto údajov, ktorým sa zrušuje smernica 95/46/ES (všeobecné nariadenie o ochrane údajov)</w:t>
      </w:r>
      <w:r w:rsidRPr="004E70BD">
        <w:rPr>
          <w:rFonts w:ascii="Arial" w:hAnsi="Arial" w:cs="Arial"/>
          <w:sz w:val="18"/>
          <w:szCs w:val="18"/>
        </w:rPr>
        <w:t xml:space="preserve"> (GDPR) alebo zákon č. 18/2018 Z.z. </w:t>
      </w:r>
      <w:r w:rsidRPr="004E70BD">
        <w:rPr>
          <w:rFonts w:ascii="Arial" w:hAnsi="Arial" w:cs="Arial"/>
          <w:i/>
          <w:sz w:val="18"/>
          <w:szCs w:val="18"/>
        </w:rPr>
        <w:t>o ochrane osobných údajov a o zmene a doplnení niektorých zákonov</w:t>
      </w:r>
      <w:r w:rsidRPr="004E70BD">
        <w:rPr>
          <w:rFonts w:ascii="Arial" w:hAnsi="Arial" w:cs="Arial"/>
          <w:sz w:val="18"/>
          <w:szCs w:val="18"/>
        </w:rPr>
        <w:t xml:space="preserve"> v znení neskorších predpisov.</w:t>
      </w:r>
    </w:p>
  </w:footnote>
  <w:footnote w:id="5">
    <w:p w14:paraId="0466B970" w14:textId="547C5483" w:rsidR="004E70BD" w:rsidRDefault="004E70BD">
      <w:pPr>
        <w:pStyle w:val="Textpoznmkypodiarou"/>
        <w:rPr>
          <w:rFonts w:ascii="Arial" w:hAnsi="Arial" w:cs="Arial"/>
          <w:sz w:val="18"/>
          <w:szCs w:val="18"/>
        </w:rPr>
      </w:pPr>
      <w:r w:rsidRPr="004E70BD">
        <w:rPr>
          <w:rStyle w:val="Odkaznapoznmkupodiarou"/>
          <w:rFonts w:ascii="Arial" w:hAnsi="Arial" w:cs="Arial"/>
          <w:sz w:val="18"/>
          <w:szCs w:val="18"/>
        </w:rPr>
        <w:footnoteRef/>
      </w:r>
      <w:r w:rsidRPr="004E70BD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CE6DDF" w:rsidRPr="003E5525">
          <w:rPr>
            <w:rStyle w:val="Hypertextovprepojenie"/>
            <w:rFonts w:ascii="Arial" w:hAnsi="Arial" w:cs="Arial"/>
            <w:sz w:val="18"/>
            <w:szCs w:val="18"/>
          </w:rPr>
          <w:t>https://www.csirt.gov.sk/kontakty-7db.html</w:t>
        </w:r>
      </w:hyperlink>
    </w:p>
    <w:p w14:paraId="629048C2" w14:textId="77777777" w:rsidR="00CE6DDF" w:rsidRPr="004E70BD" w:rsidRDefault="00CE6DDF">
      <w:pPr>
        <w:pStyle w:val="Textpoznmkypodi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multilevel"/>
    <w:tmpl w:val="AF82B6E8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B16"/>
    <w:multiLevelType w:val="multilevel"/>
    <w:tmpl w:val="F97212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E8C"/>
    <w:multiLevelType w:val="multilevel"/>
    <w:tmpl w:val="8E82A07A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4A6A"/>
    <w:multiLevelType w:val="multilevel"/>
    <w:tmpl w:val="1480DDB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C6D2B"/>
    <w:multiLevelType w:val="multilevel"/>
    <w:tmpl w:val="5948AD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463F3"/>
    <w:multiLevelType w:val="multilevel"/>
    <w:tmpl w:val="70FAA7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5F04"/>
    <w:multiLevelType w:val="multilevel"/>
    <w:tmpl w:val="C51692B6"/>
    <w:lvl w:ilvl="0">
      <w:start w:val="1"/>
      <w:numFmt w:val="decimal"/>
      <w:lvlText w:val="%1)"/>
      <w:lvlJc w:val="left"/>
      <w:pPr>
        <w:ind w:left="360" w:hanging="360"/>
      </w:pPr>
      <w:rPr>
        <w:color w:val="181818"/>
        <w:w w:val="102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5E7E8E"/>
    <w:multiLevelType w:val="multilevel"/>
    <w:tmpl w:val="C3CAA7A0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7F81"/>
    <w:multiLevelType w:val="multilevel"/>
    <w:tmpl w:val="8552FE94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08AD"/>
    <w:multiLevelType w:val="multilevel"/>
    <w:tmpl w:val="F93E7F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B6BED"/>
    <w:multiLevelType w:val="multilevel"/>
    <w:tmpl w:val="66AC72F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84D14"/>
    <w:multiLevelType w:val="multilevel"/>
    <w:tmpl w:val="7F30E2A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1A4FE1"/>
    <w:multiLevelType w:val="multilevel"/>
    <w:tmpl w:val="50E26F6E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226A6"/>
    <w:multiLevelType w:val="multilevel"/>
    <w:tmpl w:val="C2BAE26A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046B6"/>
    <w:multiLevelType w:val="multilevel"/>
    <w:tmpl w:val="04C2FC5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64606"/>
    <w:multiLevelType w:val="multilevel"/>
    <w:tmpl w:val="5366F2E6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D5C64"/>
    <w:multiLevelType w:val="multilevel"/>
    <w:tmpl w:val="53CE69F2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1DA7"/>
    <w:multiLevelType w:val="multilevel"/>
    <w:tmpl w:val="8552FE94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85DEB"/>
    <w:multiLevelType w:val="multilevel"/>
    <w:tmpl w:val="A536A66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72C5C"/>
    <w:multiLevelType w:val="multilevel"/>
    <w:tmpl w:val="F44E05C4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C3475"/>
    <w:multiLevelType w:val="multilevel"/>
    <w:tmpl w:val="7414C542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04893"/>
    <w:multiLevelType w:val="multilevel"/>
    <w:tmpl w:val="D584A74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4B19"/>
    <w:multiLevelType w:val="multilevel"/>
    <w:tmpl w:val="A29E3A22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20BC"/>
    <w:multiLevelType w:val="multilevel"/>
    <w:tmpl w:val="11A07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BFF27DE"/>
    <w:multiLevelType w:val="multilevel"/>
    <w:tmpl w:val="5948AD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C16C3"/>
    <w:multiLevelType w:val="multilevel"/>
    <w:tmpl w:val="D4205DFE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B7B38"/>
    <w:multiLevelType w:val="multilevel"/>
    <w:tmpl w:val="D922A1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C6EBB"/>
    <w:multiLevelType w:val="multilevel"/>
    <w:tmpl w:val="B7E8DB8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463C5"/>
    <w:multiLevelType w:val="multilevel"/>
    <w:tmpl w:val="AADC3038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646C"/>
    <w:multiLevelType w:val="multilevel"/>
    <w:tmpl w:val="820C9E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723ECA"/>
    <w:multiLevelType w:val="multilevel"/>
    <w:tmpl w:val="22F0BF2A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F45A7"/>
    <w:multiLevelType w:val="multilevel"/>
    <w:tmpl w:val="CF74103A"/>
    <w:lvl w:ilvl="0">
      <w:start w:val="1"/>
      <w:numFmt w:val="decimal"/>
      <w:lvlText w:val="(%1)"/>
      <w:lvlJc w:val="center"/>
      <w:pPr>
        <w:tabs>
          <w:tab w:val="num" w:pos="851"/>
        </w:tabs>
        <w:ind w:left="0" w:firstLine="34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9"/>
  </w:num>
  <w:num w:numId="4">
    <w:abstractNumId w:val="11"/>
  </w:num>
  <w:num w:numId="5">
    <w:abstractNumId w:val="18"/>
  </w:num>
  <w:num w:numId="6">
    <w:abstractNumId w:val="21"/>
  </w:num>
  <w:num w:numId="7">
    <w:abstractNumId w:val="6"/>
  </w:num>
  <w:num w:numId="8">
    <w:abstractNumId w:val="27"/>
  </w:num>
  <w:num w:numId="9">
    <w:abstractNumId w:val="14"/>
  </w:num>
  <w:num w:numId="10">
    <w:abstractNumId w:val="25"/>
  </w:num>
  <w:num w:numId="11">
    <w:abstractNumId w:val="16"/>
  </w:num>
  <w:num w:numId="12">
    <w:abstractNumId w:val="30"/>
  </w:num>
  <w:num w:numId="13">
    <w:abstractNumId w:val="17"/>
  </w:num>
  <w:num w:numId="14">
    <w:abstractNumId w:val="12"/>
  </w:num>
  <w:num w:numId="15">
    <w:abstractNumId w:val="7"/>
  </w:num>
  <w:num w:numId="16">
    <w:abstractNumId w:val="15"/>
  </w:num>
  <w:num w:numId="17">
    <w:abstractNumId w:val="31"/>
  </w:num>
  <w:num w:numId="18">
    <w:abstractNumId w:val="28"/>
  </w:num>
  <w:num w:numId="19">
    <w:abstractNumId w:val="9"/>
  </w:num>
  <w:num w:numId="20">
    <w:abstractNumId w:val="24"/>
  </w:num>
  <w:num w:numId="21">
    <w:abstractNumId w:val="1"/>
  </w:num>
  <w:num w:numId="22">
    <w:abstractNumId w:val="5"/>
  </w:num>
  <w:num w:numId="23">
    <w:abstractNumId w:val="26"/>
  </w:num>
  <w:num w:numId="24">
    <w:abstractNumId w:val="13"/>
  </w:num>
  <w:num w:numId="25">
    <w:abstractNumId w:val="22"/>
  </w:num>
  <w:num w:numId="26">
    <w:abstractNumId w:val="20"/>
  </w:num>
  <w:num w:numId="27">
    <w:abstractNumId w:val="2"/>
  </w:num>
  <w:num w:numId="28">
    <w:abstractNumId w:val="0"/>
  </w:num>
  <w:num w:numId="29">
    <w:abstractNumId w:val="19"/>
  </w:num>
  <w:num w:numId="30">
    <w:abstractNumId w:val="23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9F"/>
    <w:rsid w:val="000716AF"/>
    <w:rsid w:val="000A6E73"/>
    <w:rsid w:val="000C7695"/>
    <w:rsid w:val="001040ED"/>
    <w:rsid w:val="001660A2"/>
    <w:rsid w:val="001C4C83"/>
    <w:rsid w:val="00274556"/>
    <w:rsid w:val="002813F2"/>
    <w:rsid w:val="002C78D3"/>
    <w:rsid w:val="003376AB"/>
    <w:rsid w:val="003A574A"/>
    <w:rsid w:val="004E70BD"/>
    <w:rsid w:val="00521CDB"/>
    <w:rsid w:val="00533310"/>
    <w:rsid w:val="00537AAF"/>
    <w:rsid w:val="00540D9B"/>
    <w:rsid w:val="00605110"/>
    <w:rsid w:val="007354C2"/>
    <w:rsid w:val="00783A42"/>
    <w:rsid w:val="00857895"/>
    <w:rsid w:val="00A97E57"/>
    <w:rsid w:val="00AC4D95"/>
    <w:rsid w:val="00BF06C3"/>
    <w:rsid w:val="00BF235F"/>
    <w:rsid w:val="00C3286B"/>
    <w:rsid w:val="00C45A39"/>
    <w:rsid w:val="00C74786"/>
    <w:rsid w:val="00CE6DDF"/>
    <w:rsid w:val="00D646E6"/>
    <w:rsid w:val="00E36B1B"/>
    <w:rsid w:val="00E60194"/>
    <w:rsid w:val="00E81D9F"/>
    <w:rsid w:val="00EA0AB1"/>
    <w:rsid w:val="00E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1699"/>
  <w15:docId w15:val="{80270D59-3A32-4622-B63D-4E55BEF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D94"/>
    <w:pPr>
      <w:spacing w:before="12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1"/>
    <w:qFormat/>
    <w:locked/>
    <w:rsid w:val="00FA6E3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4739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qFormat/>
    <w:rsid w:val="004739C5"/>
    <w:rPr>
      <w:vertAlign w:val="superscript"/>
    </w:rPr>
  </w:style>
  <w:style w:type="character" w:customStyle="1" w:styleId="InternetLink">
    <w:name w:val="Internet Link"/>
    <w:basedOn w:val="Predvolenpsmoodseku"/>
    <w:uiPriority w:val="99"/>
    <w:unhideWhenUsed/>
    <w:rsid w:val="004739C5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44A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771F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771F5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771F5"/>
    <w:rPr>
      <w:b/>
      <w:bCs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qFormat/>
    <w:rsid w:val="00ED00E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qFormat/>
    <w:rsid w:val="00ED00E5"/>
    <w:rPr>
      <w:vertAlign w:val="superscript"/>
    </w:rPr>
  </w:style>
  <w:style w:type="character" w:customStyle="1" w:styleId="ListLabel1">
    <w:name w:val="ListLabel 1"/>
    <w:qFormat/>
    <w:rPr>
      <w:color w:val="181818"/>
      <w:w w:val="102"/>
      <w:sz w:val="22"/>
      <w:szCs w:val="22"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y"/>
    <w:pPr>
      <w:spacing w:before="0"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Odsekzoznamu">
    <w:name w:val="List Paragraph"/>
    <w:basedOn w:val="Normlny"/>
    <w:link w:val="OdsekzoznamuChar"/>
    <w:uiPriority w:val="34"/>
    <w:qFormat/>
    <w:rsid w:val="00D51BF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44AB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771F5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771F5"/>
    <w:rPr>
      <w:b/>
      <w:bCs/>
    </w:rPr>
  </w:style>
  <w:style w:type="paragraph" w:styleId="Textvysvetlivky">
    <w:name w:val="endnote text"/>
    <w:basedOn w:val="Normlny"/>
    <w:link w:val="TextvysvetlivkyChar"/>
  </w:style>
  <w:style w:type="table" w:styleId="Mriekatabuky">
    <w:name w:val="Table Grid"/>
    <w:basedOn w:val="Normlnatabuka"/>
    <w:uiPriority w:val="59"/>
    <w:rsid w:val="002B6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3286B"/>
  </w:style>
  <w:style w:type="character" w:styleId="Hypertextovprepojenie">
    <w:name w:val="Hyperlink"/>
    <w:basedOn w:val="Predvolenpsmoodseku"/>
    <w:uiPriority w:val="99"/>
    <w:unhideWhenUsed/>
    <w:rsid w:val="00D6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irt.gov.sk/kontakty-7db.html" TargetMode="External"/><Relationship Id="rId1" Type="http://schemas.openxmlformats.org/officeDocument/2006/relationships/hyperlink" Target="https://www.csirt.gov.sk/hlasenia/nahlasenie-incidentu-86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44AD0A04BF343A56D3D0DEEFD448F" ma:contentTypeVersion="8" ma:contentTypeDescription="Create a new document." ma:contentTypeScope="" ma:versionID="c7d40fb181b6fb1ef43d99a02071d573">
  <xsd:schema xmlns:xsd="http://www.w3.org/2001/XMLSchema" xmlns:xs="http://www.w3.org/2001/XMLSchema" xmlns:p="http://schemas.microsoft.com/office/2006/metadata/properties" xmlns:ns3="4f5a21e3-341f-4adc-97eb-646ec7399ceb" targetNamespace="http://schemas.microsoft.com/office/2006/metadata/properties" ma:root="true" ma:fieldsID="5240d7a96c9a6c0cb6a0bd0c2d46daa9" ns3:_="">
    <xsd:import namespace="4f5a21e3-341f-4adc-97eb-646ec7399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21e3-341f-4adc-97eb-646ec739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5A2D-7690-4949-BB65-4CB38D913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4F75A-F099-48D1-8401-D5203C3D5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a21e3-341f-4adc-97eb-646ec739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D7F33-D14E-4C07-AC6C-7B152B642F47}">
  <ds:schemaRefs>
    <ds:schemaRef ds:uri="http://purl.org/dc/dcmitype/"/>
    <ds:schemaRef ds:uri="http://purl.org/dc/elements/1.1/"/>
    <ds:schemaRef ds:uri="http://purl.org/dc/terms/"/>
    <ds:schemaRef ds:uri="4f5a21e3-341f-4adc-97eb-646ec7399ce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531B12-C8CD-4350-B3D2-79A919B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3056</Words>
  <Characters>17425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Bezpečnostná politika kybernetickej bezpečnosti (I. KAT)</vt:lpstr>
      <vt:lpstr/>
    </vt:vector>
  </TitlesOfParts>
  <Manager/>
  <Company>MIRRI</Company>
  <LinksUpToDate>false</LinksUpToDate>
  <CharactersWithSpaces>20441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Bezpečnostná politika kybernetickej bezpečnosti (I. KAT)</dc:title>
  <dc:subject/>
  <dc:creator>Ivan Kopáčik</dc:creator>
  <cp:keywords/>
  <dc:description/>
  <cp:lastModifiedBy>Kováčová, Dušana</cp:lastModifiedBy>
  <cp:revision>4</cp:revision>
  <dcterms:created xsi:type="dcterms:W3CDTF">2021-06-21T12:18:00Z</dcterms:created>
  <dcterms:modified xsi:type="dcterms:W3CDTF">2021-06-22T07:18:00Z</dcterms:modified>
  <cp:category/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0x01010064044AD0A04BF343A56D3D0DEEFD448F</vt:lpwstr>
  </property>
</Properties>
</file>