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A54BD" w14:textId="0AA465AA" w:rsidR="009B38E2" w:rsidRDefault="008C170F" w:rsidP="00EC3248">
      <w:pPr>
        <w:spacing w:before="120" w:afterLines="40" w:after="96" w:line="276" w:lineRule="auto"/>
        <w:jc w:val="center"/>
        <w:rPr>
          <w:rFonts w:eastAsia="Times New Roman"/>
          <w:b/>
          <w:bCs/>
        </w:rPr>
      </w:pPr>
      <w:r w:rsidRPr="00354629">
        <w:rPr>
          <w:rFonts w:eastAsia="Times New Roman"/>
          <w:b/>
          <w:bCs/>
        </w:rPr>
        <w:t>Najčastejšie kladené otázky (FAQ) k </w:t>
      </w:r>
      <w:r w:rsidR="00EC3248" w:rsidRPr="00EC3248">
        <w:rPr>
          <w:rFonts w:eastAsia="Times New Roman"/>
          <w:b/>
          <w:bCs/>
        </w:rPr>
        <w:t xml:space="preserve">na predkladanie </w:t>
      </w:r>
      <w:proofErr w:type="spellStart"/>
      <w:r w:rsidR="00EC3248" w:rsidRPr="00EC3248">
        <w:rPr>
          <w:rFonts w:eastAsia="Times New Roman"/>
          <w:b/>
          <w:bCs/>
        </w:rPr>
        <w:t>ŽoNFP</w:t>
      </w:r>
      <w:proofErr w:type="spellEnd"/>
      <w:r w:rsidR="00EC3248" w:rsidRPr="00EC3248">
        <w:rPr>
          <w:rFonts w:eastAsia="Times New Roman"/>
          <w:b/>
          <w:bCs/>
        </w:rPr>
        <w:t xml:space="preserve"> na zlepšenie dostupnosti k infraštruktúre TEN-T a cestám I. triedy s dôrazom na rozvoj </w:t>
      </w:r>
      <w:proofErr w:type="spellStart"/>
      <w:r w:rsidR="00EC3248" w:rsidRPr="00EC3248">
        <w:rPr>
          <w:rFonts w:eastAsia="Times New Roman"/>
          <w:b/>
          <w:bCs/>
        </w:rPr>
        <w:t>multimodálneho</w:t>
      </w:r>
      <w:proofErr w:type="spellEnd"/>
      <w:r w:rsidR="00EC3248" w:rsidRPr="00EC3248">
        <w:rPr>
          <w:rFonts w:eastAsia="Times New Roman"/>
          <w:b/>
          <w:bCs/>
        </w:rPr>
        <w:t xml:space="preserve"> dopravného systému, kód výzvy: IROP-PO1-SC11-2021-76</w:t>
      </w:r>
    </w:p>
    <w:p w14:paraId="45A92B83" w14:textId="5E804277" w:rsidR="008B02CB" w:rsidRDefault="00710856" w:rsidP="008B02CB">
      <w:pPr>
        <w:spacing w:before="120" w:afterLines="40" w:after="96" w:line="276" w:lineRule="auto"/>
        <w:jc w:val="both"/>
      </w:pPr>
      <w:r>
        <w:rPr>
          <w:rFonts w:asciiTheme="minorHAnsi" w:hAnsiTheme="minorHAnsi"/>
          <w:b/>
          <w:color w:val="000000"/>
        </w:rPr>
        <w:t>O</w:t>
      </w:r>
      <w:r w:rsidR="003D192A">
        <w:rPr>
          <w:rFonts w:asciiTheme="minorHAnsi" w:hAnsiTheme="minorHAnsi"/>
          <w:b/>
          <w:color w:val="000000"/>
        </w:rPr>
        <w:t>tázka č. 1</w:t>
      </w:r>
      <w:r w:rsidR="008C170F" w:rsidRPr="00A85C95">
        <w:rPr>
          <w:rFonts w:asciiTheme="minorHAnsi" w:hAnsiTheme="minorHAnsi"/>
          <w:b/>
          <w:color w:val="000000"/>
        </w:rPr>
        <w:t>:</w:t>
      </w:r>
      <w:r w:rsidR="00DE406F" w:rsidRPr="00DE406F">
        <w:t xml:space="preserve"> </w:t>
      </w:r>
      <w:r w:rsidR="008B02CB">
        <w:t>Sú mestá a obce oprávnení žiadatelia podať žiadosť o NFP v rámci tejto výzvy?</w:t>
      </w:r>
    </w:p>
    <w:p w14:paraId="05F71770" w14:textId="77777777" w:rsidR="008B02CB" w:rsidRDefault="008B02CB" w:rsidP="008B02CB">
      <w:pPr>
        <w:spacing w:before="120" w:afterLines="40" w:after="96" w:line="276" w:lineRule="auto"/>
        <w:jc w:val="both"/>
      </w:pPr>
      <w:r>
        <w:t>Mesto, ako subjekt verejnej správy spadá do kategórie žiadateľov: organizácia zriadená vyšším územným celkom za účelom výstavby, správy a údržby ciest?</w:t>
      </w:r>
    </w:p>
    <w:p w14:paraId="35F99111" w14:textId="77777777" w:rsidR="008B02CB" w:rsidRDefault="00C622B7" w:rsidP="008B02CB">
      <w:pPr>
        <w:spacing w:line="276" w:lineRule="auto"/>
        <w:jc w:val="both"/>
        <w:rPr>
          <w:rFonts w:cs="Calibri"/>
          <w:color w:val="1F497D"/>
          <w:lang w:eastAsia="en-US"/>
        </w:rPr>
      </w:pPr>
      <w:r w:rsidRPr="00C622B7">
        <w:rPr>
          <w:b/>
          <w:color w:val="1F497D"/>
          <w:lang w:eastAsia="en-US"/>
        </w:rPr>
        <w:t>Odpoveď:</w:t>
      </w:r>
      <w:r>
        <w:rPr>
          <w:b/>
          <w:color w:val="1F497D"/>
          <w:lang w:eastAsia="en-US"/>
        </w:rPr>
        <w:t xml:space="preserve"> </w:t>
      </w:r>
      <w:r w:rsidR="008B02CB">
        <w:rPr>
          <w:rFonts w:cs="Calibri"/>
          <w:b/>
          <w:bCs/>
          <w:color w:val="1F497D"/>
          <w:u w:val="single"/>
          <w:lang w:eastAsia="en-US"/>
        </w:rPr>
        <w:t>Mestá a obce nie sú oprávnenými žiadateľmi</w:t>
      </w:r>
      <w:r w:rsidR="008B02CB">
        <w:rPr>
          <w:rFonts w:cs="Calibri"/>
          <w:color w:val="1F497D"/>
          <w:lang w:eastAsia="en-US"/>
        </w:rPr>
        <w:t xml:space="preserve"> v rámci výzvy (výnimku predstavuje mesto Košice ako vlastník ciest II. a III. triedy). Organizácie zriadené vyššími územnými celkami za účelom výstavby, správy a údržby ciest sú v kontexte výzvy príslušné regionálne správy ciest.</w:t>
      </w:r>
    </w:p>
    <w:p w14:paraId="2CA63367" w14:textId="77777777" w:rsidR="008B02CB" w:rsidRDefault="008B02CB" w:rsidP="00E72B46">
      <w:pPr>
        <w:rPr>
          <w:rFonts w:asciiTheme="minorHAnsi" w:hAnsiTheme="minorHAnsi"/>
          <w:b/>
          <w:color w:val="000000"/>
        </w:rPr>
      </w:pPr>
    </w:p>
    <w:p w14:paraId="1C773530" w14:textId="51AA6C51" w:rsidR="008B02CB" w:rsidRDefault="003D192A" w:rsidP="008B02CB">
      <w:pPr>
        <w:spacing w:line="276" w:lineRule="auto"/>
        <w:jc w:val="both"/>
      </w:pPr>
      <w:r w:rsidRPr="00E72B46">
        <w:rPr>
          <w:rFonts w:asciiTheme="minorHAnsi" w:hAnsiTheme="minorHAnsi"/>
          <w:b/>
          <w:color w:val="000000"/>
        </w:rPr>
        <w:t>Otázka č. 2</w:t>
      </w:r>
      <w:r w:rsidR="00C622B7" w:rsidRPr="00E72B46">
        <w:rPr>
          <w:rFonts w:asciiTheme="minorHAnsi" w:hAnsiTheme="minorHAnsi"/>
          <w:b/>
          <w:color w:val="000000"/>
        </w:rPr>
        <w:t>:</w:t>
      </w:r>
      <w:r w:rsidR="00E72B46">
        <w:rPr>
          <w:rFonts w:asciiTheme="minorHAnsi" w:hAnsiTheme="minorHAnsi"/>
          <w:b/>
          <w:color w:val="000000"/>
        </w:rPr>
        <w:t xml:space="preserve"> </w:t>
      </w:r>
      <w:r w:rsidR="008B02CB" w:rsidRPr="008B02CB">
        <w:rPr>
          <w:rFonts w:asciiTheme="minorHAnsi" w:hAnsiTheme="minorHAnsi"/>
          <w:color w:val="000000"/>
        </w:rPr>
        <w:t>C</w:t>
      </w:r>
      <w:r w:rsidR="008B02CB" w:rsidRPr="008B02CB">
        <w:t>hc</w:t>
      </w:r>
      <w:r w:rsidR="00A73574">
        <w:t>eli</w:t>
      </w:r>
      <w:r w:rsidR="008B02CB">
        <w:t xml:space="preserve"> by </w:t>
      </w:r>
      <w:r w:rsidR="00A73574">
        <w:t>sme</w:t>
      </w:r>
      <w:r w:rsidR="008B02CB">
        <w:t xml:space="preserve"> sa informovať, či je v rámci majetkového vysporiadania možné uzavrieť zmluvu o budúcom vecnom bremene? Takúto alternatívu sme v príručke pre žiadateľa nenašli. Bolo by možné takúto alternatívu akceptovať? V príručke je uvedené, že na preukázanie majetkovoprávnych vzťahov k nehnuteľnostiam môže žiadateľ využiť aj iné alternatívy neuvedené v príručke pri dodržaní právneho poriadku SR. RO/SO je oprávnený rozhodnúť o akceptovaní/neakceptovaní predložených dokladov. </w:t>
      </w:r>
    </w:p>
    <w:p w14:paraId="2440337A" w14:textId="0B708116" w:rsidR="008B02CB" w:rsidRDefault="008B02CB" w:rsidP="008B02CB">
      <w:pPr>
        <w:spacing w:line="276" w:lineRule="auto"/>
        <w:jc w:val="both"/>
      </w:pPr>
      <w:r>
        <w:t xml:space="preserve">Taktiež </w:t>
      </w:r>
      <w:r w:rsidR="00925FCF">
        <w:t>sa chceme</w:t>
      </w:r>
      <w:r>
        <w:t xml:space="preserve"> informovať, či v prípade rekonštrukcie ciest a mostov je postačujúca udržateľnosť projektu 5 rokov alebo vyplýva z nejakého metodického usmernenia dlhšia udržateľnosť pri niektorých infraštruktúrnych projektoch?</w:t>
      </w:r>
    </w:p>
    <w:p w14:paraId="69D792FE" w14:textId="152AF92F" w:rsidR="00E72B46" w:rsidRDefault="00E72B46" w:rsidP="00E72B46">
      <w:pPr>
        <w:rPr>
          <w:rFonts w:asciiTheme="minorHAnsi" w:hAnsiTheme="minorHAnsi"/>
          <w:b/>
          <w:color w:val="000000"/>
        </w:rPr>
      </w:pPr>
    </w:p>
    <w:p w14:paraId="3CFE44B3" w14:textId="77777777" w:rsidR="00925FCF" w:rsidRDefault="00C622B7" w:rsidP="00925FCF">
      <w:pPr>
        <w:spacing w:line="276" w:lineRule="auto"/>
        <w:jc w:val="both"/>
      </w:pPr>
      <w:r w:rsidRPr="00C622B7">
        <w:rPr>
          <w:b/>
          <w:color w:val="1F497D"/>
          <w:lang w:eastAsia="en-US"/>
        </w:rPr>
        <w:t>Odpoveď:</w:t>
      </w:r>
      <w:r>
        <w:rPr>
          <w:b/>
          <w:color w:val="1F497D"/>
          <w:lang w:eastAsia="en-US"/>
        </w:rPr>
        <w:t xml:space="preserve"> </w:t>
      </w:r>
      <w:r w:rsidR="00925FCF">
        <w:t>V predmetnej odpovedi je uvedené:</w:t>
      </w:r>
    </w:p>
    <w:p w14:paraId="019E4B24" w14:textId="77777777" w:rsidR="00925FCF" w:rsidRDefault="00925FCF" w:rsidP="00925FCF">
      <w:pPr>
        <w:spacing w:line="276" w:lineRule="auto"/>
        <w:jc w:val="both"/>
        <w:rPr>
          <w:i/>
          <w:iCs/>
        </w:rPr>
      </w:pPr>
      <w:r>
        <w:rPr>
          <w:i/>
          <w:iCs/>
        </w:rPr>
        <w:t>„V zmysle podmienky č. 24 má mať žiadateľ vysporiadané majetkovo-právne vzťahy a povolenia na realizáciu aktivít projektu nasledovne:</w:t>
      </w:r>
    </w:p>
    <w:p w14:paraId="30B55BD3" w14:textId="77777777" w:rsidR="00925FCF" w:rsidRDefault="00925FCF" w:rsidP="00925FCF">
      <w:pPr>
        <w:spacing w:line="276" w:lineRule="auto"/>
        <w:jc w:val="both"/>
        <w:rPr>
          <w:i/>
          <w:iCs/>
          <w:color w:val="000000"/>
        </w:rPr>
      </w:pPr>
      <w:r>
        <w:rPr>
          <w:i/>
          <w:iCs/>
        </w:rPr>
        <w:t xml:space="preserve">Nehnuteľnosti (pozemky a stavby) a hnuteľné </w:t>
      </w:r>
      <w:r>
        <w:rPr>
          <w:i/>
          <w:iCs/>
          <w:color w:val="000000"/>
        </w:rPr>
        <w:t xml:space="preserve">veci, prostredníctvom ktorých dochádza k realizácii projektu, musia byť vo výlučnom vlastníctve žiadateľa, alebo žiadateľ musí mať k predmetným nehnuteľnostiam a hnuteľným veciam iné právo (napr. dlhodobý prenájom), na základe ktorého je oprávnený užívať všetky nehnuteľnosti a hnuteľné veci, na ktorých má byť projekt realizovaný. Túto podmienku poskytnutia príspevku musí žiadateľ spĺňať počas realizácie projektu a zároveň počas obdobia udržateľnosti projektu, t. j. minimálne 5 rokov po ukončení realizácie projektu. </w:t>
      </w:r>
    </w:p>
    <w:p w14:paraId="38908CE3" w14:textId="77777777" w:rsidR="00925FCF" w:rsidRDefault="00925FCF" w:rsidP="00925FCF">
      <w:pPr>
        <w:spacing w:line="276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Na nehnuteľnom majetku/hnuteľnom majetku, ktorý má byť zhodnotený z prostriedkov NFP alebo jeho časti, alebo na nehnuteľnom majetku/hnuteľnom majetku, ktorý má byť z prostriedkov NFP alebo jeho časti nadobudnutý (kúpna zmluva, zmluva o budúcej kúpnej zmluve a pod.) nesmie viaznuť záložné právo v čase pred podaním </w:t>
      </w:r>
      <w:proofErr w:type="spellStart"/>
      <w:r>
        <w:rPr>
          <w:i/>
          <w:iCs/>
          <w:color w:val="000000"/>
        </w:rPr>
        <w:t>ŽoNFP</w:t>
      </w:r>
      <w:proofErr w:type="spellEnd"/>
      <w:r>
        <w:rPr>
          <w:i/>
          <w:iCs/>
          <w:color w:val="000000"/>
        </w:rPr>
        <w:t xml:space="preserve"> až do uzavretia zmluvy o NFP. </w:t>
      </w:r>
    </w:p>
    <w:p w14:paraId="1C79C0A3" w14:textId="77777777" w:rsidR="00925FCF" w:rsidRDefault="00925FCF" w:rsidP="00925FCF">
      <w:pPr>
        <w:spacing w:line="276" w:lineRule="auto"/>
        <w:jc w:val="both"/>
        <w:rPr>
          <w:i/>
          <w:iCs/>
          <w:color w:val="000000"/>
        </w:rPr>
      </w:pPr>
    </w:p>
    <w:p w14:paraId="7C61EDF0" w14:textId="77777777" w:rsidR="00925FCF" w:rsidRDefault="00925FCF" w:rsidP="00925FCF">
      <w:pPr>
        <w:spacing w:line="276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V zmysle </w:t>
      </w:r>
      <w:proofErr w:type="spellStart"/>
      <w:r>
        <w:rPr>
          <w:i/>
          <w:iCs/>
          <w:color w:val="000000"/>
        </w:rPr>
        <w:t>Ppž</w:t>
      </w:r>
      <w:proofErr w:type="spellEnd"/>
      <w:r>
        <w:rPr>
          <w:i/>
          <w:iCs/>
          <w:color w:val="000000"/>
        </w:rPr>
        <w:t xml:space="preserve"> preukazuje žiadateľ splnenie predmetnej podmienky niektorou z tam explicitne uvedených alternatív. Z nižšie uvedeného vyplýva, že žiadateľ nemá možnosť preukázať splnenie predmetnej podmienky žiadnou z uvedených alternatív, avšak do úvahy prichádza možnosť žiadateľa využiť aj iné alternatívy neuvedené v predmetnej časti príručky pri dodržaní právneho poriadku SR. RO/SO je oprávnený rozhodnúť o akceptovaní/neakceptovaní predložených dokladov.</w:t>
      </w:r>
    </w:p>
    <w:p w14:paraId="53F21350" w14:textId="77777777" w:rsidR="00925FCF" w:rsidRDefault="00925FCF" w:rsidP="00925FCF">
      <w:pPr>
        <w:spacing w:line="276" w:lineRule="auto"/>
        <w:jc w:val="both"/>
        <w:rPr>
          <w:i/>
          <w:iCs/>
          <w:color w:val="000000"/>
        </w:rPr>
      </w:pPr>
    </w:p>
    <w:p w14:paraId="08DBB91C" w14:textId="77777777" w:rsidR="00925FCF" w:rsidRDefault="00925FCF" w:rsidP="00925FCF">
      <w:pPr>
        <w:spacing w:line="276" w:lineRule="auto"/>
        <w:jc w:val="both"/>
        <w:rPr>
          <w:i/>
          <w:iCs/>
          <w:color w:val="1F497D"/>
        </w:rPr>
      </w:pPr>
      <w:r w:rsidRPr="00925FCF">
        <w:t>V</w:t>
      </w:r>
      <w:r>
        <w:rPr>
          <w:i/>
          <w:iCs/>
          <w:color w:val="000000"/>
        </w:rPr>
        <w:t xml:space="preserve"> </w:t>
      </w:r>
      <w:r w:rsidRPr="00925FCF">
        <w:t>tejto veci dávame do pozornosti aj v minulosti už využívaný inštitút uzavretia zmluvy o budúcej zmluve o zriadení vecného bremena.“</w:t>
      </w:r>
    </w:p>
    <w:p w14:paraId="705920DD" w14:textId="77777777" w:rsidR="00925FCF" w:rsidRDefault="00925FCF" w:rsidP="00925FCF">
      <w:pPr>
        <w:spacing w:line="276" w:lineRule="auto"/>
        <w:jc w:val="both"/>
        <w:rPr>
          <w:color w:val="1F497D"/>
        </w:rPr>
      </w:pPr>
    </w:p>
    <w:p w14:paraId="264EB93F" w14:textId="77777777" w:rsidR="00925FCF" w:rsidRDefault="00925FCF" w:rsidP="00925FCF">
      <w:pPr>
        <w:spacing w:line="276" w:lineRule="auto"/>
        <w:jc w:val="both"/>
      </w:pPr>
    </w:p>
    <w:p w14:paraId="35255C36" w14:textId="77777777" w:rsidR="00925FCF" w:rsidRDefault="00925FCF" w:rsidP="00925FCF">
      <w:pPr>
        <w:spacing w:line="276" w:lineRule="auto"/>
        <w:jc w:val="both"/>
      </w:pPr>
      <w:r>
        <w:t>V tejto súvislosti je teda podľa nášho názoru možné akceptovať v minulosti už využívaný inštitút uzavretia zmluvy o budúcej zmluve o zriadení vecného bremena, za predpokladu splnenia podmienky 24 výzvy.</w:t>
      </w:r>
    </w:p>
    <w:p w14:paraId="2D6E317F" w14:textId="7753413D" w:rsidR="00E72B46" w:rsidRDefault="00E72B46" w:rsidP="00385CA1">
      <w:pPr>
        <w:spacing w:line="276" w:lineRule="auto"/>
        <w:jc w:val="both"/>
        <w:rPr>
          <w:b/>
          <w:color w:val="1F497D"/>
          <w:lang w:eastAsia="en-US"/>
        </w:rPr>
      </w:pPr>
      <w:bookmarkStart w:id="0" w:name="_GoBack"/>
      <w:bookmarkEnd w:id="0"/>
    </w:p>
    <w:sectPr w:rsidR="00E72B46" w:rsidSect="00A85C95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84D82" w14:textId="77777777" w:rsidR="00DB23A6" w:rsidRDefault="00DB23A6">
      <w:r>
        <w:separator/>
      </w:r>
    </w:p>
  </w:endnote>
  <w:endnote w:type="continuationSeparator" w:id="0">
    <w:p w14:paraId="2093525F" w14:textId="77777777" w:rsidR="00DB23A6" w:rsidRDefault="00DB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0658293"/>
      <w:docPartObj>
        <w:docPartGallery w:val="Page Numbers (Bottom of Page)"/>
        <w:docPartUnique/>
      </w:docPartObj>
    </w:sdtPr>
    <w:sdtEndPr/>
    <w:sdtContent>
      <w:p w14:paraId="67F855EA" w14:textId="0B28DDCA" w:rsidR="00B41C01" w:rsidRPr="001309DC" w:rsidRDefault="00B41C01">
        <w:pPr>
          <w:pStyle w:val="Pta"/>
          <w:jc w:val="right"/>
          <w:rPr>
            <w:rFonts w:ascii="Times New Roman" w:hAnsi="Times New Roman"/>
            <w:sz w:val="24"/>
            <w:szCs w:val="24"/>
          </w:rPr>
        </w:pPr>
        <w:r w:rsidRPr="001309DC">
          <w:rPr>
            <w:rFonts w:ascii="Times New Roman" w:hAnsi="Times New Roman"/>
            <w:sz w:val="24"/>
            <w:szCs w:val="24"/>
          </w:rPr>
          <w:fldChar w:fldCharType="begin"/>
        </w:r>
        <w:r w:rsidRPr="001309D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309DC">
          <w:rPr>
            <w:rFonts w:ascii="Times New Roman" w:hAnsi="Times New Roman"/>
            <w:sz w:val="24"/>
            <w:szCs w:val="24"/>
          </w:rPr>
          <w:fldChar w:fldCharType="separate"/>
        </w:r>
        <w:r w:rsidR="00A82C9B">
          <w:rPr>
            <w:rFonts w:ascii="Times New Roman" w:hAnsi="Times New Roman"/>
            <w:noProof/>
            <w:sz w:val="24"/>
            <w:szCs w:val="24"/>
          </w:rPr>
          <w:t>1</w:t>
        </w:r>
        <w:r w:rsidRPr="001309D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D04EE17" w14:textId="77777777" w:rsidR="00B41C01" w:rsidRDefault="00B41C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2E292" w14:textId="77777777" w:rsidR="00DB23A6" w:rsidRDefault="00DB23A6">
      <w:r>
        <w:separator/>
      </w:r>
    </w:p>
  </w:footnote>
  <w:footnote w:type="continuationSeparator" w:id="0">
    <w:p w14:paraId="5A6FA228" w14:textId="77777777" w:rsidR="00DB23A6" w:rsidRDefault="00DB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9F05" w14:textId="310E7F42" w:rsidR="00B41C01" w:rsidRDefault="00B41C01" w:rsidP="00A73DDF">
    <w:pPr>
      <w:pStyle w:val="Hlavika"/>
      <w:tabs>
        <w:tab w:val="clear" w:pos="4536"/>
        <w:tab w:val="center" w:pos="425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5BE26F1" wp14:editId="5770763E">
          <wp:simplePos x="0" y="0"/>
          <wp:positionH relativeFrom="margin">
            <wp:align>left</wp:align>
          </wp:positionH>
          <wp:positionV relativeFrom="paragraph">
            <wp:posOffset>-114935</wp:posOffset>
          </wp:positionV>
          <wp:extent cx="5762625" cy="560601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rcRect b="83315"/>
                  <a:stretch/>
                </pic:blipFill>
                <pic:spPr bwMode="auto">
                  <a:xfrm>
                    <a:off x="0" y="0"/>
                    <a:ext cx="5762625" cy="5606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6C177B73" w14:textId="77777777" w:rsidR="00B41C01" w:rsidRDefault="00B41C01" w:rsidP="00A73DDF">
    <w:pPr>
      <w:pStyle w:val="Hlavika"/>
      <w:tabs>
        <w:tab w:val="clear" w:pos="4536"/>
        <w:tab w:val="center" w:pos="42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04D3D"/>
    <w:multiLevelType w:val="hybridMultilevel"/>
    <w:tmpl w:val="CA1E97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13F4A"/>
    <w:multiLevelType w:val="hybridMultilevel"/>
    <w:tmpl w:val="E410F5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3722A0"/>
    <w:multiLevelType w:val="multilevel"/>
    <w:tmpl w:val="F340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9F1E78"/>
    <w:multiLevelType w:val="hybridMultilevel"/>
    <w:tmpl w:val="B60801B6"/>
    <w:lvl w:ilvl="0" w:tplc="002CD7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D51E1F"/>
    <w:multiLevelType w:val="multilevel"/>
    <w:tmpl w:val="A084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310249"/>
    <w:multiLevelType w:val="hybridMultilevel"/>
    <w:tmpl w:val="99D61800"/>
    <w:lvl w:ilvl="0" w:tplc="B2EE02B6">
      <w:start w:val="6"/>
      <w:numFmt w:val="bullet"/>
      <w:lvlText w:val="-"/>
      <w:lvlJc w:val="left"/>
      <w:pPr>
        <w:ind w:left="1160" w:hanging="360"/>
      </w:pPr>
      <w:rPr>
        <w:rFonts w:ascii="Arial" w:eastAsia="Times New Roman" w:hAnsi="Arial" w:cs="Aria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0F"/>
    <w:rsid w:val="00000EEF"/>
    <w:rsid w:val="00024BCE"/>
    <w:rsid w:val="0003183C"/>
    <w:rsid w:val="000510AA"/>
    <w:rsid w:val="00094CC6"/>
    <w:rsid w:val="000B3F8C"/>
    <w:rsid w:val="000B7DA6"/>
    <w:rsid w:val="000C3422"/>
    <w:rsid w:val="00124C59"/>
    <w:rsid w:val="00155E3D"/>
    <w:rsid w:val="001B7371"/>
    <w:rsid w:val="001D02F1"/>
    <w:rsid w:val="001D481A"/>
    <w:rsid w:val="001E0C8B"/>
    <w:rsid w:val="001E1804"/>
    <w:rsid w:val="001F66B3"/>
    <w:rsid w:val="00215B6A"/>
    <w:rsid w:val="00234544"/>
    <w:rsid w:val="0024613C"/>
    <w:rsid w:val="002561EB"/>
    <w:rsid w:val="0026533A"/>
    <w:rsid w:val="002714E5"/>
    <w:rsid w:val="002A6141"/>
    <w:rsid w:val="002C5152"/>
    <w:rsid w:val="0032195C"/>
    <w:rsid w:val="00324335"/>
    <w:rsid w:val="00354629"/>
    <w:rsid w:val="003706EF"/>
    <w:rsid w:val="00383BCC"/>
    <w:rsid w:val="00385CA1"/>
    <w:rsid w:val="003A4865"/>
    <w:rsid w:val="003B27F7"/>
    <w:rsid w:val="003D192A"/>
    <w:rsid w:val="003E10E7"/>
    <w:rsid w:val="00450F22"/>
    <w:rsid w:val="00466B71"/>
    <w:rsid w:val="004717B5"/>
    <w:rsid w:val="004A4E3D"/>
    <w:rsid w:val="004B1858"/>
    <w:rsid w:val="004B67C4"/>
    <w:rsid w:val="004E1A95"/>
    <w:rsid w:val="004F6209"/>
    <w:rsid w:val="0050036A"/>
    <w:rsid w:val="00507AD6"/>
    <w:rsid w:val="00521B91"/>
    <w:rsid w:val="00546D59"/>
    <w:rsid w:val="00567A31"/>
    <w:rsid w:val="00575A79"/>
    <w:rsid w:val="00585A63"/>
    <w:rsid w:val="005C437A"/>
    <w:rsid w:val="005C70C4"/>
    <w:rsid w:val="005D2248"/>
    <w:rsid w:val="00612882"/>
    <w:rsid w:val="0061449A"/>
    <w:rsid w:val="00616E20"/>
    <w:rsid w:val="00631397"/>
    <w:rsid w:val="00642482"/>
    <w:rsid w:val="0069143E"/>
    <w:rsid w:val="0069524F"/>
    <w:rsid w:val="006B7FF4"/>
    <w:rsid w:val="006C47F4"/>
    <w:rsid w:val="00710856"/>
    <w:rsid w:val="007455E5"/>
    <w:rsid w:val="007607E1"/>
    <w:rsid w:val="00790D3E"/>
    <w:rsid w:val="007B7A8A"/>
    <w:rsid w:val="007B7E86"/>
    <w:rsid w:val="007D039A"/>
    <w:rsid w:val="007E212D"/>
    <w:rsid w:val="007F22DE"/>
    <w:rsid w:val="00855CA1"/>
    <w:rsid w:val="00866E17"/>
    <w:rsid w:val="008A39AF"/>
    <w:rsid w:val="008A4B13"/>
    <w:rsid w:val="008A561B"/>
    <w:rsid w:val="008B02CB"/>
    <w:rsid w:val="008C170F"/>
    <w:rsid w:val="008E2D64"/>
    <w:rsid w:val="00914DD6"/>
    <w:rsid w:val="009215A3"/>
    <w:rsid w:val="00925FCF"/>
    <w:rsid w:val="00942D3F"/>
    <w:rsid w:val="009B38E2"/>
    <w:rsid w:val="009B59C9"/>
    <w:rsid w:val="009C3868"/>
    <w:rsid w:val="009D34D8"/>
    <w:rsid w:val="009F55F3"/>
    <w:rsid w:val="00A07A55"/>
    <w:rsid w:val="00A54FA3"/>
    <w:rsid w:val="00A708D0"/>
    <w:rsid w:val="00A73574"/>
    <w:rsid w:val="00A73DDF"/>
    <w:rsid w:val="00A7747C"/>
    <w:rsid w:val="00A7784A"/>
    <w:rsid w:val="00A82C9B"/>
    <w:rsid w:val="00A85C95"/>
    <w:rsid w:val="00A9541F"/>
    <w:rsid w:val="00AA14A6"/>
    <w:rsid w:val="00AA4767"/>
    <w:rsid w:val="00AC6803"/>
    <w:rsid w:val="00AD5ACE"/>
    <w:rsid w:val="00B01397"/>
    <w:rsid w:val="00B03EF1"/>
    <w:rsid w:val="00B15870"/>
    <w:rsid w:val="00B1677B"/>
    <w:rsid w:val="00B3347C"/>
    <w:rsid w:val="00B41C01"/>
    <w:rsid w:val="00B46074"/>
    <w:rsid w:val="00B53ECC"/>
    <w:rsid w:val="00B562AD"/>
    <w:rsid w:val="00B80E59"/>
    <w:rsid w:val="00B92A36"/>
    <w:rsid w:val="00B964DE"/>
    <w:rsid w:val="00BB0D6A"/>
    <w:rsid w:val="00BC0245"/>
    <w:rsid w:val="00BC58AC"/>
    <w:rsid w:val="00BD7C91"/>
    <w:rsid w:val="00BF0587"/>
    <w:rsid w:val="00C557DF"/>
    <w:rsid w:val="00C622B7"/>
    <w:rsid w:val="00C66B7C"/>
    <w:rsid w:val="00C66C8D"/>
    <w:rsid w:val="00C96A63"/>
    <w:rsid w:val="00CA2FFD"/>
    <w:rsid w:val="00D33AFF"/>
    <w:rsid w:val="00D54218"/>
    <w:rsid w:val="00D625B8"/>
    <w:rsid w:val="00D93D97"/>
    <w:rsid w:val="00DA4301"/>
    <w:rsid w:val="00DA4668"/>
    <w:rsid w:val="00DB23A6"/>
    <w:rsid w:val="00DC7F61"/>
    <w:rsid w:val="00DE406F"/>
    <w:rsid w:val="00DF6F2D"/>
    <w:rsid w:val="00E513CC"/>
    <w:rsid w:val="00E72B46"/>
    <w:rsid w:val="00EC3248"/>
    <w:rsid w:val="00EC78D8"/>
    <w:rsid w:val="00EE0AF9"/>
    <w:rsid w:val="00EE2435"/>
    <w:rsid w:val="00F06C99"/>
    <w:rsid w:val="00F11A43"/>
    <w:rsid w:val="00F34D37"/>
    <w:rsid w:val="00F44ABC"/>
    <w:rsid w:val="00F57A3A"/>
    <w:rsid w:val="00F94964"/>
    <w:rsid w:val="00FA0B5B"/>
    <w:rsid w:val="00FC66E9"/>
    <w:rsid w:val="00FC7673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C48C"/>
  <w15:chartTrackingRefBased/>
  <w15:docId w15:val="{48573060-26AD-40E4-BE4F-F2E8426D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170F"/>
    <w:pPr>
      <w:spacing w:after="0" w:line="240" w:lineRule="auto"/>
    </w:pPr>
    <w:rPr>
      <w:rFonts w:ascii="Calibri" w:hAnsi="Calibri" w:cs="Times New Roman"/>
      <w:lang w:val="sk-SK" w:eastAsia="sk-SK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A73DD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C17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C170F"/>
    <w:rPr>
      <w:rFonts w:ascii="Calibri" w:hAnsi="Calibri" w:cs="Times New Roman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8C170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C170F"/>
    <w:rPr>
      <w:rFonts w:ascii="Calibri" w:hAnsi="Calibri" w:cs="Times New Roman"/>
      <w:lang w:val="sk-SK" w:eastAsia="sk-SK"/>
    </w:rPr>
  </w:style>
  <w:style w:type="paragraph" w:styleId="Odsekzoznamu">
    <w:name w:val="List Paragraph"/>
    <w:basedOn w:val="Normlny"/>
    <w:uiPriority w:val="34"/>
    <w:qFormat/>
    <w:rsid w:val="008C170F"/>
    <w:pPr>
      <w:ind w:left="720"/>
    </w:pPr>
    <w:rPr>
      <w:rFonts w:cs="Calibri"/>
    </w:rPr>
  </w:style>
  <w:style w:type="paragraph" w:customStyle="1" w:styleId="default">
    <w:name w:val="default"/>
    <w:basedOn w:val="Normlny"/>
    <w:rsid w:val="009B59C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9D34D8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324335"/>
    <w:rPr>
      <w:rFonts w:cs="Calibri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24335"/>
    <w:rPr>
      <w:rFonts w:ascii="Calibri" w:hAnsi="Calibri" w:cs="Calibri"/>
      <w:lang w:val="sk-SK"/>
    </w:rPr>
  </w:style>
  <w:style w:type="paragraph" w:styleId="Textpoznmkypodiarou">
    <w:name w:val="footnote text"/>
    <w:aliases w:val="Text poznámky pod èiarou 007,Text poznámky pod čiarou 007,_Poznámka pod čiarou,Text poznámky pod eiarou 007,Text pozn. pod čarou,Char4,Schriftart: 9 pt,Schriftart: 10 pt,Schriftart: 8 pt,Schriftart: 8 pt Char Char Char,Car,Cha"/>
    <w:basedOn w:val="Normlny"/>
    <w:link w:val="TextpoznmkypodiarouChar"/>
    <w:uiPriority w:val="99"/>
    <w:semiHidden/>
    <w:unhideWhenUsed/>
    <w:rsid w:val="00AA14A6"/>
    <w:rPr>
      <w:rFonts w:cs="Calibri"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Text poznámky pod eiarou 007 Char,Text pozn. pod čarou Char,Char4 Char,Schriftart: 9 pt Char,Schriftart: 10 pt Char,Car Char"/>
    <w:basedOn w:val="Predvolenpsmoodseku"/>
    <w:link w:val="Textpoznmkypodiarou"/>
    <w:uiPriority w:val="99"/>
    <w:semiHidden/>
    <w:rsid w:val="00AA14A6"/>
    <w:rPr>
      <w:rFonts w:ascii="Calibri" w:hAnsi="Calibri" w:cs="Calibri"/>
      <w:sz w:val="20"/>
      <w:szCs w:val="20"/>
      <w:lang w:val="sk-SK"/>
    </w:rPr>
  </w:style>
  <w:style w:type="character" w:styleId="Odkaznapoznmkupodiarou">
    <w:name w:val="footnote reference"/>
    <w:aliases w:val="Footnote symbol,Footnote,PGI Fußnote Ziffer,Footnote reference number,Times 10 Point,Exposant 3 Point,Ref,de nota al pie,note TESI,SUPERS,EN Footnote text,EN Footnote Reference,Voetnootverwijzing,Footnote number,fr,o,FR,FR1"/>
    <w:basedOn w:val="Predvolenpsmoodseku"/>
    <w:uiPriority w:val="99"/>
    <w:semiHidden/>
    <w:unhideWhenUsed/>
    <w:rsid w:val="00AA14A6"/>
    <w:rPr>
      <w:rFonts w:ascii="Arial" w:hAnsi="Arial" w:cs="Arial" w:hint="default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BD7C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7C9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D7C91"/>
    <w:rPr>
      <w:rFonts w:ascii="Calibri" w:hAnsi="Calibri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7C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D7C91"/>
    <w:rPr>
      <w:rFonts w:ascii="Calibri" w:hAnsi="Calibri" w:cs="Times New Roman"/>
      <w:b/>
      <w:bCs/>
      <w:sz w:val="20"/>
      <w:szCs w:val="20"/>
      <w:lang w:val="sk-SK" w:eastAsia="sk-SK"/>
    </w:rPr>
  </w:style>
  <w:style w:type="paragraph" w:styleId="Revzia">
    <w:name w:val="Revision"/>
    <w:hidden/>
    <w:uiPriority w:val="99"/>
    <w:semiHidden/>
    <w:rsid w:val="00BD7C91"/>
    <w:pPr>
      <w:spacing w:after="0" w:line="240" w:lineRule="auto"/>
    </w:pPr>
    <w:rPr>
      <w:rFonts w:ascii="Calibri" w:hAnsi="Calibri" w:cs="Times New Roman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7C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7C91"/>
    <w:rPr>
      <w:rFonts w:ascii="Segoe UI" w:hAnsi="Segoe UI" w:cs="Segoe UI"/>
      <w:sz w:val="18"/>
      <w:szCs w:val="18"/>
      <w:lang w:val="sk-SK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1449A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B964DE"/>
    <w:rPr>
      <w:rFonts w:ascii="Times New Roman" w:hAnsi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73DDF"/>
    <w:rPr>
      <w:rFonts w:ascii="Times New Roman" w:hAnsi="Times New Roman" w:cs="Times New Roman"/>
      <w:b/>
      <w:bCs/>
      <w:sz w:val="27"/>
      <w:szCs w:val="27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3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1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7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9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1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09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8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5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001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526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6BFA3-A569-4CE6-8935-5D21C489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labaj</dc:creator>
  <cp:keywords/>
  <dc:description/>
  <cp:lastModifiedBy>Hans, Viliam</cp:lastModifiedBy>
  <cp:revision>37</cp:revision>
  <dcterms:created xsi:type="dcterms:W3CDTF">2021-09-24T11:32:00Z</dcterms:created>
  <dcterms:modified xsi:type="dcterms:W3CDTF">2021-12-21T08:45:00Z</dcterms:modified>
</cp:coreProperties>
</file>