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467" w:rsidRPr="00902555" w:rsidRDefault="004C4467" w:rsidP="004C4467">
      <w:pPr>
        <w:pStyle w:val="Zkladntext"/>
        <w:spacing w:before="2"/>
        <w:jc w:val="both"/>
        <w:rPr>
          <w:b/>
          <w:sz w:val="20"/>
          <w:szCs w:val="20"/>
          <w:lang w:val="sk-SK"/>
        </w:rPr>
      </w:pPr>
      <w:bookmarkStart w:id="0" w:name="_GoBack"/>
      <w:bookmarkEnd w:id="0"/>
      <w:r w:rsidRPr="00902555">
        <w:rPr>
          <w:b/>
          <w:sz w:val="20"/>
          <w:szCs w:val="20"/>
          <w:lang w:val="sk-SK"/>
        </w:rPr>
        <w:t xml:space="preserve">Príloha č. 3 k </w:t>
      </w:r>
      <w:r>
        <w:rPr>
          <w:b/>
          <w:sz w:val="20"/>
          <w:szCs w:val="20"/>
          <w:lang w:val="sk-SK"/>
        </w:rPr>
        <w:t>Rámcovej dohode na zabezpečenie licenčnej podpory licencií SAP, produktov SAP a služieb s nimi súvisiacich č. 2880/2022</w:t>
      </w:r>
    </w:p>
    <w:p w:rsidR="004C4467" w:rsidRPr="00902555" w:rsidRDefault="004C4467" w:rsidP="004C4467">
      <w:pPr>
        <w:pStyle w:val="Zkladntext"/>
        <w:spacing w:before="2"/>
        <w:rPr>
          <w:b/>
          <w:sz w:val="20"/>
          <w:szCs w:val="20"/>
          <w:lang w:val="sk-SK"/>
        </w:rPr>
      </w:pPr>
    </w:p>
    <w:p w:rsidR="004C4467" w:rsidRPr="00902555" w:rsidRDefault="004C4467" w:rsidP="004C4467">
      <w:pPr>
        <w:jc w:val="both"/>
        <w:rPr>
          <w:w w:val="105"/>
          <w:sz w:val="20"/>
          <w:szCs w:val="20"/>
          <w:lang w:val="sk-SK"/>
        </w:rPr>
      </w:pPr>
      <w:r w:rsidRPr="00902555">
        <w:rPr>
          <w:b/>
          <w:sz w:val="20"/>
          <w:szCs w:val="20"/>
          <w:lang w:val="sk-SK"/>
        </w:rPr>
        <w:t>Dohoda o pristúpení k Rámcovej dohode o centrálnom obstarávaní licenčnej podpory a licencií SAP</w:t>
      </w:r>
      <w:r>
        <w:rPr>
          <w:b/>
          <w:sz w:val="20"/>
          <w:szCs w:val="20"/>
          <w:lang w:val="sk-SK"/>
        </w:rPr>
        <w:t xml:space="preserve"> č.</w:t>
      </w:r>
      <w:r w:rsidRPr="00A52694">
        <w:rPr>
          <w:sz w:val="20"/>
          <w:szCs w:val="20"/>
          <w:lang w:val="sk-SK"/>
        </w:rPr>
        <w:t xml:space="preserve"> </w:t>
      </w:r>
      <w:r w:rsidRPr="00902555">
        <w:rPr>
          <w:sz w:val="20"/>
          <w:szCs w:val="20"/>
          <w:lang w:val="sk-SK"/>
        </w:rPr>
        <w:t>[•]</w:t>
      </w:r>
      <w:r w:rsidRPr="00902555">
        <w:rPr>
          <w:b/>
          <w:sz w:val="20"/>
          <w:szCs w:val="20"/>
          <w:lang w:val="sk-SK"/>
        </w:rPr>
        <w:t xml:space="preserve">/2022 (ďalej len </w:t>
      </w:r>
      <w:r w:rsidRPr="00902555">
        <w:rPr>
          <w:sz w:val="20"/>
          <w:szCs w:val="20"/>
          <w:lang w:val="sk-SK"/>
        </w:rPr>
        <w:t>„</w:t>
      </w:r>
      <w:r w:rsidRPr="00902555">
        <w:rPr>
          <w:b/>
          <w:sz w:val="20"/>
          <w:szCs w:val="20"/>
          <w:lang w:val="sk-SK"/>
        </w:rPr>
        <w:t>Dohoda o pristúpení”)</w:t>
      </w:r>
    </w:p>
    <w:p w:rsidR="004C4467" w:rsidRPr="00902555" w:rsidRDefault="004C4467" w:rsidP="004C4467">
      <w:pPr>
        <w:ind w:left="176"/>
        <w:rPr>
          <w:sz w:val="20"/>
          <w:szCs w:val="20"/>
          <w:lang w:val="sk-SK"/>
        </w:rPr>
      </w:pPr>
    </w:p>
    <w:p w:rsidR="004C4467" w:rsidRPr="00902555" w:rsidRDefault="004C4467" w:rsidP="004C4467">
      <w:pPr>
        <w:ind w:left="2835" w:hanging="2835"/>
        <w:rPr>
          <w:sz w:val="20"/>
          <w:szCs w:val="20"/>
          <w:lang w:val="sk-SK"/>
        </w:rPr>
      </w:pPr>
      <w:r w:rsidRPr="00902555">
        <w:rPr>
          <w:sz w:val="20"/>
          <w:szCs w:val="20"/>
          <w:lang w:val="sk-SK"/>
        </w:rPr>
        <w:t>Objednávateľ:</w:t>
      </w:r>
    </w:p>
    <w:p w:rsidR="004C4467" w:rsidRPr="00902555" w:rsidRDefault="004C4467" w:rsidP="004C4467">
      <w:pPr>
        <w:spacing w:before="18"/>
        <w:ind w:left="2835" w:hanging="2835"/>
        <w:rPr>
          <w:b/>
          <w:sz w:val="20"/>
          <w:szCs w:val="20"/>
          <w:lang w:val="sk-SK"/>
        </w:rPr>
      </w:pPr>
      <w:r w:rsidRPr="00902555">
        <w:rPr>
          <w:sz w:val="20"/>
          <w:szCs w:val="20"/>
          <w:lang w:val="sk-SK"/>
        </w:rPr>
        <w:t>Názov:</w:t>
      </w:r>
      <w:r w:rsidRPr="00902555">
        <w:rPr>
          <w:b/>
          <w:sz w:val="20"/>
          <w:szCs w:val="20"/>
          <w:lang w:val="sk-SK"/>
        </w:rPr>
        <w:tab/>
        <w:t xml:space="preserve">Slovenská republika zastúpená Ministerstvom investícií, regionálneho rozvoja a informatizácie Slovenskej republiky </w:t>
      </w:r>
    </w:p>
    <w:p w:rsidR="004C4467" w:rsidRPr="00902555" w:rsidRDefault="004C4467" w:rsidP="004C4467">
      <w:pPr>
        <w:spacing w:before="19"/>
        <w:ind w:left="2835" w:hanging="2835"/>
        <w:rPr>
          <w:sz w:val="20"/>
          <w:szCs w:val="20"/>
          <w:lang w:val="sk-SK"/>
        </w:rPr>
      </w:pPr>
      <w:r w:rsidRPr="00902555">
        <w:rPr>
          <w:sz w:val="20"/>
          <w:szCs w:val="20"/>
          <w:lang w:val="sk-SK"/>
        </w:rPr>
        <w:t>Sídlo:</w:t>
      </w:r>
      <w:r w:rsidRPr="00902555">
        <w:rPr>
          <w:sz w:val="20"/>
          <w:szCs w:val="20"/>
          <w:lang w:val="sk-SK"/>
        </w:rPr>
        <w:tab/>
      </w:r>
      <w:r w:rsidRPr="00BF2B36">
        <w:rPr>
          <w:sz w:val="20"/>
          <w:szCs w:val="20"/>
          <w:lang w:val="sk-SK"/>
        </w:rPr>
        <w:t>Pribinova 4195/25, 811 09 Bratislava</w:t>
      </w:r>
      <w:r>
        <w:rPr>
          <w:sz w:val="20"/>
          <w:szCs w:val="20"/>
          <w:lang w:val="sk-SK"/>
        </w:rPr>
        <w:t>,</w:t>
      </w:r>
      <w:r w:rsidRPr="00BF2B36" w:rsidDel="00BF2B36">
        <w:rPr>
          <w:sz w:val="20"/>
          <w:szCs w:val="20"/>
          <w:lang w:val="sk-SK"/>
        </w:rPr>
        <w:t xml:space="preserve"> </w:t>
      </w:r>
      <w:r w:rsidRPr="00902555">
        <w:rPr>
          <w:sz w:val="20"/>
          <w:szCs w:val="20"/>
          <w:lang w:val="sk-SK"/>
        </w:rPr>
        <w:t>Slovenská</w:t>
      </w:r>
      <w:r w:rsidRPr="00902555">
        <w:rPr>
          <w:spacing w:val="-6"/>
          <w:sz w:val="20"/>
          <w:szCs w:val="20"/>
          <w:lang w:val="sk-SK"/>
        </w:rPr>
        <w:t xml:space="preserve"> </w:t>
      </w:r>
      <w:r w:rsidRPr="00902555">
        <w:rPr>
          <w:sz w:val="20"/>
          <w:szCs w:val="20"/>
          <w:lang w:val="sk-SK"/>
        </w:rPr>
        <w:t>republika</w:t>
      </w:r>
    </w:p>
    <w:p w:rsidR="004C4467" w:rsidRPr="00902555" w:rsidRDefault="004C4467" w:rsidP="004C4467">
      <w:pPr>
        <w:spacing w:before="20"/>
        <w:ind w:left="2835" w:hanging="2835"/>
        <w:rPr>
          <w:sz w:val="20"/>
          <w:szCs w:val="20"/>
          <w:lang w:val="sk-SK"/>
        </w:rPr>
      </w:pPr>
      <w:r w:rsidRPr="00902555">
        <w:rPr>
          <w:sz w:val="20"/>
          <w:szCs w:val="20"/>
          <w:lang w:val="sk-SK"/>
        </w:rPr>
        <w:t>Zastúpený:</w:t>
      </w:r>
      <w:r w:rsidRPr="00902555">
        <w:rPr>
          <w:sz w:val="20"/>
          <w:szCs w:val="20"/>
          <w:lang w:val="sk-SK"/>
        </w:rPr>
        <w:tab/>
        <w:t xml:space="preserve">Mgr. art. Veronika Remišová M. A., ArtD., </w:t>
      </w:r>
      <w:r w:rsidRPr="00902555">
        <w:rPr>
          <w:bCs/>
          <w:sz w:val="20"/>
          <w:szCs w:val="20"/>
          <w:lang w:val="sk-SK"/>
        </w:rPr>
        <w:t>podpredsedníčka vlády a ministerka investícií, regionálneho rozvoja a informatizácie Slovenskej republiky</w:t>
      </w:r>
    </w:p>
    <w:p w:rsidR="004C4467" w:rsidRPr="00902555" w:rsidRDefault="004C4467" w:rsidP="004C4467">
      <w:pPr>
        <w:spacing w:before="20"/>
        <w:ind w:left="2835" w:hanging="2835"/>
        <w:rPr>
          <w:sz w:val="20"/>
          <w:szCs w:val="20"/>
          <w:lang w:val="sk-SK"/>
        </w:rPr>
      </w:pPr>
      <w:r w:rsidRPr="00902555">
        <w:rPr>
          <w:sz w:val="20"/>
          <w:szCs w:val="20"/>
          <w:lang w:val="sk-SK"/>
        </w:rPr>
        <w:t>Bankové</w:t>
      </w:r>
      <w:r w:rsidRPr="00902555">
        <w:rPr>
          <w:spacing w:val="-5"/>
          <w:sz w:val="20"/>
          <w:szCs w:val="20"/>
          <w:lang w:val="sk-SK"/>
        </w:rPr>
        <w:t xml:space="preserve"> </w:t>
      </w:r>
      <w:r w:rsidRPr="00902555">
        <w:rPr>
          <w:sz w:val="20"/>
          <w:szCs w:val="20"/>
          <w:lang w:val="sk-SK"/>
        </w:rPr>
        <w:t>spojenie:</w:t>
      </w:r>
      <w:r w:rsidRPr="00902555">
        <w:rPr>
          <w:sz w:val="20"/>
          <w:szCs w:val="20"/>
          <w:lang w:val="sk-SK"/>
        </w:rPr>
        <w:tab/>
        <w:t>Štátna</w:t>
      </w:r>
      <w:r w:rsidRPr="00902555">
        <w:rPr>
          <w:spacing w:val="-3"/>
          <w:sz w:val="20"/>
          <w:szCs w:val="20"/>
          <w:lang w:val="sk-SK"/>
        </w:rPr>
        <w:t xml:space="preserve"> </w:t>
      </w:r>
      <w:r w:rsidRPr="00902555">
        <w:rPr>
          <w:sz w:val="20"/>
          <w:szCs w:val="20"/>
          <w:lang w:val="sk-SK"/>
        </w:rPr>
        <w:t>pokladnica</w:t>
      </w:r>
    </w:p>
    <w:p w:rsidR="004C4467" w:rsidRPr="00902555" w:rsidRDefault="004C4467" w:rsidP="004C4467">
      <w:pPr>
        <w:spacing w:before="20"/>
        <w:ind w:left="2835" w:hanging="2835"/>
        <w:rPr>
          <w:sz w:val="20"/>
          <w:szCs w:val="20"/>
          <w:lang w:val="sk-SK"/>
        </w:rPr>
      </w:pPr>
      <w:r w:rsidRPr="00902555">
        <w:rPr>
          <w:sz w:val="20"/>
          <w:szCs w:val="20"/>
          <w:lang w:val="sk-SK"/>
        </w:rPr>
        <w:t>Číslo</w:t>
      </w:r>
      <w:r w:rsidRPr="00902555">
        <w:rPr>
          <w:spacing w:val="-4"/>
          <w:sz w:val="20"/>
          <w:szCs w:val="20"/>
          <w:lang w:val="sk-SK"/>
        </w:rPr>
        <w:t xml:space="preserve"> </w:t>
      </w:r>
      <w:r w:rsidRPr="00902555">
        <w:rPr>
          <w:sz w:val="20"/>
          <w:szCs w:val="20"/>
          <w:lang w:val="sk-SK"/>
        </w:rPr>
        <w:t>účtu (IBAN):</w:t>
      </w:r>
      <w:r w:rsidRPr="00902555">
        <w:rPr>
          <w:sz w:val="20"/>
          <w:szCs w:val="20"/>
          <w:lang w:val="sk-SK"/>
        </w:rPr>
        <w:tab/>
        <w:t>SK52 8180 0000 0070 0055 7142</w:t>
      </w:r>
      <w:r w:rsidRPr="00902555" w:rsidDel="00FB658B">
        <w:rPr>
          <w:sz w:val="20"/>
          <w:szCs w:val="20"/>
          <w:lang w:val="sk-SK"/>
        </w:rPr>
        <w:t xml:space="preserve"> </w:t>
      </w:r>
    </w:p>
    <w:p w:rsidR="004C4467" w:rsidRPr="00902555" w:rsidRDefault="004C4467" w:rsidP="004C4467">
      <w:pPr>
        <w:spacing w:before="20"/>
        <w:ind w:left="2835" w:hanging="2835"/>
        <w:rPr>
          <w:sz w:val="20"/>
          <w:szCs w:val="20"/>
          <w:lang w:val="sk-SK"/>
        </w:rPr>
      </w:pPr>
      <w:r w:rsidRPr="00902555">
        <w:rPr>
          <w:sz w:val="20"/>
          <w:szCs w:val="20"/>
          <w:lang w:val="sk-SK"/>
        </w:rPr>
        <w:tab/>
        <w:t>SK30 8180 0000 0070 0055 7150</w:t>
      </w:r>
    </w:p>
    <w:p w:rsidR="004C4467" w:rsidRPr="00902555" w:rsidRDefault="004C4467" w:rsidP="004C4467">
      <w:pPr>
        <w:spacing w:before="20"/>
        <w:ind w:left="2835" w:hanging="2835"/>
        <w:rPr>
          <w:sz w:val="20"/>
          <w:szCs w:val="20"/>
          <w:lang w:val="sk-SK"/>
        </w:rPr>
      </w:pPr>
      <w:r w:rsidRPr="00902555">
        <w:rPr>
          <w:sz w:val="20"/>
          <w:szCs w:val="20"/>
          <w:lang w:val="sk-SK"/>
        </w:rPr>
        <w:t>IČO:</w:t>
      </w:r>
      <w:r w:rsidRPr="00902555">
        <w:rPr>
          <w:sz w:val="20"/>
          <w:szCs w:val="20"/>
          <w:lang w:val="sk-SK"/>
        </w:rPr>
        <w:tab/>
        <w:t>50 349</w:t>
      </w:r>
      <w:r w:rsidRPr="00902555">
        <w:rPr>
          <w:spacing w:val="-5"/>
          <w:sz w:val="20"/>
          <w:szCs w:val="20"/>
          <w:lang w:val="sk-SK"/>
        </w:rPr>
        <w:t xml:space="preserve"> </w:t>
      </w:r>
      <w:r w:rsidRPr="00902555">
        <w:rPr>
          <w:sz w:val="20"/>
          <w:szCs w:val="20"/>
          <w:lang w:val="sk-SK"/>
        </w:rPr>
        <w:t>287</w:t>
      </w:r>
    </w:p>
    <w:p w:rsidR="004C4467" w:rsidRPr="00902555" w:rsidRDefault="004C4467" w:rsidP="004C4467">
      <w:pPr>
        <w:tabs>
          <w:tab w:val="right" w:pos="4117"/>
        </w:tabs>
        <w:spacing w:before="17"/>
        <w:ind w:left="2835" w:hanging="2835"/>
        <w:rPr>
          <w:sz w:val="20"/>
          <w:szCs w:val="20"/>
          <w:lang w:val="sk-SK"/>
        </w:rPr>
      </w:pPr>
      <w:r w:rsidRPr="00902555">
        <w:rPr>
          <w:sz w:val="20"/>
          <w:szCs w:val="20"/>
          <w:lang w:val="sk-SK"/>
        </w:rPr>
        <w:t>DIČ:</w:t>
      </w:r>
      <w:r w:rsidRPr="00902555">
        <w:rPr>
          <w:sz w:val="20"/>
          <w:szCs w:val="20"/>
          <w:lang w:val="sk-SK"/>
        </w:rPr>
        <w:tab/>
        <w:t>2120287004</w:t>
      </w:r>
    </w:p>
    <w:p w:rsidR="004C4467" w:rsidRPr="00902555" w:rsidRDefault="004C4467" w:rsidP="004C4467">
      <w:pPr>
        <w:spacing w:before="20"/>
        <w:ind w:left="2835" w:hanging="2835"/>
        <w:rPr>
          <w:sz w:val="20"/>
          <w:szCs w:val="20"/>
          <w:lang w:val="sk-SK"/>
        </w:rPr>
      </w:pPr>
      <w:r w:rsidRPr="00902555">
        <w:rPr>
          <w:sz w:val="20"/>
          <w:szCs w:val="20"/>
          <w:lang w:val="sk-SK"/>
        </w:rPr>
        <w:t>IČ</w:t>
      </w:r>
      <w:r w:rsidRPr="00902555">
        <w:rPr>
          <w:spacing w:val="-2"/>
          <w:sz w:val="20"/>
          <w:szCs w:val="20"/>
          <w:lang w:val="sk-SK"/>
        </w:rPr>
        <w:t xml:space="preserve"> </w:t>
      </w:r>
      <w:r w:rsidRPr="00902555">
        <w:rPr>
          <w:sz w:val="20"/>
          <w:szCs w:val="20"/>
          <w:lang w:val="sk-SK"/>
        </w:rPr>
        <w:t>DPH:</w:t>
      </w:r>
      <w:r w:rsidRPr="00902555">
        <w:rPr>
          <w:sz w:val="20"/>
          <w:szCs w:val="20"/>
          <w:lang w:val="sk-SK"/>
        </w:rPr>
        <w:tab/>
        <w:t>nie je platiteľom</w:t>
      </w:r>
      <w:r w:rsidRPr="00902555">
        <w:rPr>
          <w:spacing w:val="3"/>
          <w:sz w:val="20"/>
          <w:szCs w:val="20"/>
          <w:lang w:val="sk-SK"/>
        </w:rPr>
        <w:t xml:space="preserve"> </w:t>
      </w:r>
      <w:r w:rsidRPr="00902555">
        <w:rPr>
          <w:sz w:val="20"/>
          <w:szCs w:val="20"/>
          <w:lang w:val="sk-SK"/>
        </w:rPr>
        <w:t>DPH</w:t>
      </w:r>
    </w:p>
    <w:p w:rsidR="004C4467" w:rsidRPr="00902555" w:rsidRDefault="004C4467" w:rsidP="004C4467">
      <w:pPr>
        <w:spacing w:before="17"/>
        <w:ind w:left="2835" w:hanging="2835"/>
        <w:rPr>
          <w:sz w:val="20"/>
          <w:szCs w:val="20"/>
          <w:lang w:val="sk-SK"/>
        </w:rPr>
      </w:pPr>
      <w:r w:rsidRPr="00902555">
        <w:rPr>
          <w:sz w:val="20"/>
          <w:szCs w:val="20"/>
          <w:lang w:val="sk-SK"/>
        </w:rPr>
        <w:t>(ďalej len „Objednávateľ“)</w:t>
      </w:r>
    </w:p>
    <w:p w:rsidR="004C4467" w:rsidRPr="00902555" w:rsidRDefault="004C4467" w:rsidP="004C4467">
      <w:pPr>
        <w:spacing w:before="17"/>
        <w:jc w:val="both"/>
        <w:rPr>
          <w:sz w:val="20"/>
          <w:szCs w:val="20"/>
          <w:lang w:val="sk-SK"/>
        </w:rPr>
      </w:pPr>
      <w:r w:rsidRPr="00902555">
        <w:rPr>
          <w:sz w:val="20"/>
          <w:szCs w:val="20"/>
          <w:lang w:val="sk-SK"/>
        </w:rPr>
        <w:t xml:space="preserve">konajúci v postavení centrálnej obstarávacej organizácie podľa § 15 ods. 2 písm. a) zákona </w:t>
      </w:r>
      <w:r w:rsidRPr="00902555">
        <w:rPr>
          <w:sz w:val="20"/>
          <w:szCs w:val="20"/>
          <w:lang w:val="sk-SK"/>
        </w:rPr>
        <w:br/>
        <w:t>č. 343/2015 Z. z. o verejnom obstarávaní a o zmene a doplnení niektorých zákonov v znení neskorších predpisov, v prospech organizácií štátnej a verejnej správy a organizácií v ich zriaďovateľskej pôsobnosti podľa Prílohy č. 5 k Rámcovej dohode o centrálnom obstarávaní licenčnej podpory a licencií SAP</w:t>
      </w:r>
      <w:r w:rsidRPr="00902555" w:rsidDel="00504E08">
        <w:rPr>
          <w:sz w:val="20"/>
          <w:szCs w:val="20"/>
          <w:lang w:val="sk-SK"/>
        </w:rPr>
        <w:t xml:space="preserve"> </w:t>
      </w:r>
      <w:r w:rsidRPr="00902555">
        <w:rPr>
          <w:sz w:val="20"/>
          <w:szCs w:val="20"/>
          <w:lang w:val="sk-SK"/>
        </w:rPr>
        <w:t xml:space="preserve">Zoznam oprávnených subjektov štátnej a verejnej správy (ďalej aj ako „Oprávnený subjekt“) </w:t>
      </w:r>
    </w:p>
    <w:p w:rsidR="004C4467" w:rsidRPr="00902555" w:rsidRDefault="004C4467" w:rsidP="004C4467">
      <w:pPr>
        <w:pStyle w:val="Zkladntext"/>
        <w:spacing w:before="2"/>
        <w:rPr>
          <w:sz w:val="20"/>
          <w:szCs w:val="20"/>
          <w:lang w:val="sk-SK"/>
        </w:rPr>
      </w:pPr>
    </w:p>
    <w:p w:rsidR="004C4467" w:rsidRPr="00902555" w:rsidRDefault="004C4467" w:rsidP="004C4467">
      <w:pPr>
        <w:spacing w:before="1"/>
        <w:rPr>
          <w:sz w:val="20"/>
          <w:szCs w:val="20"/>
          <w:lang w:val="sk-SK"/>
        </w:rPr>
      </w:pPr>
      <w:r w:rsidRPr="00902555">
        <w:rPr>
          <w:w w:val="99"/>
          <w:sz w:val="20"/>
          <w:szCs w:val="20"/>
          <w:lang w:val="sk-SK"/>
        </w:rPr>
        <w:t>a</w:t>
      </w:r>
    </w:p>
    <w:p w:rsidR="004C4467" w:rsidRPr="00902555" w:rsidRDefault="004C4467" w:rsidP="004C4467">
      <w:pPr>
        <w:pStyle w:val="Zkladntext"/>
        <w:spacing w:before="2"/>
        <w:rPr>
          <w:sz w:val="20"/>
          <w:szCs w:val="20"/>
          <w:lang w:val="sk-SK"/>
        </w:rPr>
      </w:pPr>
    </w:p>
    <w:p w:rsidR="004C4467" w:rsidRPr="00902555" w:rsidRDefault="004C4467" w:rsidP="004C4467">
      <w:pPr>
        <w:ind w:left="2835" w:hanging="2835"/>
        <w:rPr>
          <w:sz w:val="20"/>
          <w:szCs w:val="20"/>
          <w:lang w:val="sk-SK"/>
        </w:rPr>
      </w:pPr>
      <w:r w:rsidRPr="00902555">
        <w:rPr>
          <w:sz w:val="20"/>
          <w:szCs w:val="20"/>
          <w:lang w:val="sk-SK"/>
        </w:rPr>
        <w:t>Dodávateľ:</w:t>
      </w:r>
    </w:p>
    <w:p w:rsidR="004C4467" w:rsidRPr="00902555" w:rsidRDefault="004C4467" w:rsidP="004C4467">
      <w:pPr>
        <w:ind w:left="2835" w:hanging="2835"/>
        <w:rPr>
          <w:sz w:val="20"/>
          <w:szCs w:val="20"/>
          <w:lang w:val="sk-SK"/>
        </w:rPr>
      </w:pPr>
      <w:r w:rsidRPr="00902555">
        <w:rPr>
          <w:sz w:val="20"/>
          <w:szCs w:val="20"/>
          <w:lang w:val="sk-SK"/>
        </w:rPr>
        <w:t>Názov / Obchodné meno:</w:t>
      </w:r>
      <w:r w:rsidRPr="00902555">
        <w:rPr>
          <w:sz w:val="20"/>
          <w:szCs w:val="20"/>
          <w:lang w:val="sk-SK"/>
        </w:rPr>
        <w:tab/>
        <w:t>[•]</w:t>
      </w:r>
    </w:p>
    <w:p w:rsidR="004C4467" w:rsidRPr="00902555" w:rsidRDefault="004C4467" w:rsidP="004C4467">
      <w:pPr>
        <w:ind w:left="2835" w:hanging="2835"/>
        <w:rPr>
          <w:sz w:val="20"/>
          <w:szCs w:val="20"/>
          <w:lang w:val="sk-SK"/>
        </w:rPr>
      </w:pPr>
      <w:r w:rsidRPr="00902555">
        <w:rPr>
          <w:sz w:val="20"/>
          <w:szCs w:val="20"/>
          <w:lang w:val="sk-SK"/>
        </w:rPr>
        <w:t xml:space="preserve">Sídlo:  </w:t>
      </w:r>
      <w:r w:rsidRPr="00902555">
        <w:rPr>
          <w:sz w:val="20"/>
          <w:szCs w:val="20"/>
          <w:lang w:val="sk-SK"/>
        </w:rPr>
        <w:tab/>
        <w:t>[•]</w:t>
      </w:r>
    </w:p>
    <w:p w:rsidR="004C4467" w:rsidRPr="00902555" w:rsidRDefault="004C4467" w:rsidP="004C4467">
      <w:pPr>
        <w:tabs>
          <w:tab w:val="left" w:pos="3008"/>
        </w:tabs>
        <w:spacing w:before="17"/>
        <w:ind w:left="2835" w:hanging="2835"/>
        <w:rPr>
          <w:sz w:val="20"/>
          <w:szCs w:val="20"/>
          <w:lang w:val="sk-SK"/>
        </w:rPr>
      </w:pPr>
      <w:r w:rsidRPr="00902555">
        <w:rPr>
          <w:sz w:val="20"/>
          <w:szCs w:val="20"/>
          <w:lang w:val="sk-SK"/>
        </w:rPr>
        <w:t>Zastúpený:</w:t>
      </w:r>
      <w:r w:rsidRPr="00902555">
        <w:rPr>
          <w:sz w:val="20"/>
          <w:szCs w:val="20"/>
          <w:lang w:val="sk-SK"/>
        </w:rPr>
        <w:tab/>
        <w:t>[•]</w:t>
      </w:r>
    </w:p>
    <w:p w:rsidR="004C4467" w:rsidRPr="00902555" w:rsidRDefault="004C4467" w:rsidP="004C4467">
      <w:pPr>
        <w:tabs>
          <w:tab w:val="left" w:pos="3008"/>
        </w:tabs>
        <w:spacing w:before="18"/>
        <w:ind w:left="2835" w:hanging="2835"/>
        <w:rPr>
          <w:sz w:val="20"/>
          <w:szCs w:val="20"/>
          <w:lang w:val="sk-SK"/>
        </w:rPr>
      </w:pPr>
      <w:r w:rsidRPr="00902555">
        <w:rPr>
          <w:sz w:val="20"/>
          <w:szCs w:val="20"/>
          <w:lang w:val="sk-SK"/>
        </w:rPr>
        <w:t>Bankové</w:t>
      </w:r>
      <w:r w:rsidRPr="00902555">
        <w:rPr>
          <w:spacing w:val="-5"/>
          <w:sz w:val="20"/>
          <w:szCs w:val="20"/>
          <w:lang w:val="sk-SK"/>
        </w:rPr>
        <w:t xml:space="preserve"> </w:t>
      </w:r>
      <w:r w:rsidRPr="00902555">
        <w:rPr>
          <w:sz w:val="20"/>
          <w:szCs w:val="20"/>
          <w:lang w:val="sk-SK"/>
        </w:rPr>
        <w:t>spojenie:</w:t>
      </w:r>
      <w:r w:rsidRPr="00902555">
        <w:rPr>
          <w:sz w:val="20"/>
          <w:szCs w:val="20"/>
          <w:lang w:val="sk-SK"/>
        </w:rPr>
        <w:tab/>
        <w:t>[•]</w:t>
      </w:r>
    </w:p>
    <w:p w:rsidR="004C4467" w:rsidRPr="00902555" w:rsidRDefault="004C4467" w:rsidP="004C4467">
      <w:pPr>
        <w:tabs>
          <w:tab w:val="left" w:pos="3008"/>
        </w:tabs>
        <w:spacing w:before="19"/>
        <w:ind w:left="2835" w:hanging="2835"/>
        <w:rPr>
          <w:sz w:val="20"/>
          <w:szCs w:val="20"/>
          <w:lang w:val="sk-SK"/>
        </w:rPr>
      </w:pPr>
      <w:r w:rsidRPr="00902555">
        <w:rPr>
          <w:sz w:val="20"/>
          <w:szCs w:val="20"/>
          <w:lang w:val="sk-SK"/>
        </w:rPr>
        <w:t>Číslo účtu (IBAN):</w:t>
      </w:r>
      <w:r w:rsidRPr="00902555">
        <w:rPr>
          <w:sz w:val="20"/>
          <w:szCs w:val="20"/>
          <w:lang w:val="sk-SK"/>
        </w:rPr>
        <w:tab/>
        <w:t>[•]</w:t>
      </w:r>
    </w:p>
    <w:p w:rsidR="004C4467" w:rsidRPr="00902555" w:rsidRDefault="004C4467" w:rsidP="004C4467">
      <w:pPr>
        <w:tabs>
          <w:tab w:val="left" w:pos="3008"/>
        </w:tabs>
        <w:spacing w:before="19"/>
        <w:ind w:left="2835" w:hanging="2835"/>
        <w:rPr>
          <w:sz w:val="20"/>
          <w:szCs w:val="20"/>
          <w:lang w:val="sk-SK"/>
        </w:rPr>
      </w:pPr>
      <w:r w:rsidRPr="00902555">
        <w:rPr>
          <w:sz w:val="20"/>
          <w:szCs w:val="20"/>
          <w:lang w:val="sk-SK"/>
        </w:rPr>
        <w:t>IČO:</w:t>
      </w:r>
      <w:r w:rsidRPr="00902555">
        <w:rPr>
          <w:sz w:val="20"/>
          <w:szCs w:val="20"/>
          <w:lang w:val="sk-SK"/>
        </w:rPr>
        <w:tab/>
        <w:t>[•]</w:t>
      </w:r>
    </w:p>
    <w:p w:rsidR="004C4467" w:rsidRPr="00902555" w:rsidRDefault="004C4467" w:rsidP="004C4467">
      <w:pPr>
        <w:tabs>
          <w:tab w:val="left" w:pos="3008"/>
        </w:tabs>
        <w:spacing w:before="19"/>
        <w:ind w:left="2835" w:hanging="2835"/>
        <w:rPr>
          <w:sz w:val="20"/>
          <w:szCs w:val="20"/>
          <w:lang w:val="sk-SK"/>
        </w:rPr>
      </w:pPr>
      <w:r w:rsidRPr="00902555">
        <w:rPr>
          <w:sz w:val="20"/>
          <w:szCs w:val="20"/>
          <w:lang w:val="sk-SK"/>
        </w:rPr>
        <w:t>IČ</w:t>
      </w:r>
      <w:r w:rsidRPr="00902555">
        <w:rPr>
          <w:spacing w:val="-2"/>
          <w:sz w:val="20"/>
          <w:szCs w:val="20"/>
          <w:lang w:val="sk-SK"/>
        </w:rPr>
        <w:t xml:space="preserve"> </w:t>
      </w:r>
      <w:r w:rsidRPr="00902555">
        <w:rPr>
          <w:sz w:val="20"/>
          <w:szCs w:val="20"/>
          <w:lang w:val="sk-SK"/>
        </w:rPr>
        <w:t>DPH:</w:t>
      </w:r>
      <w:r w:rsidRPr="00902555">
        <w:rPr>
          <w:sz w:val="20"/>
          <w:szCs w:val="20"/>
          <w:lang w:val="sk-SK"/>
        </w:rPr>
        <w:tab/>
        <w:t>[•]</w:t>
      </w:r>
    </w:p>
    <w:p w:rsidR="004C4467" w:rsidRPr="00902555" w:rsidRDefault="004C4467" w:rsidP="004C4467">
      <w:pPr>
        <w:tabs>
          <w:tab w:val="left" w:pos="3008"/>
        </w:tabs>
        <w:spacing w:before="17"/>
        <w:ind w:left="2835" w:hanging="2835"/>
        <w:rPr>
          <w:sz w:val="20"/>
          <w:szCs w:val="20"/>
          <w:lang w:val="sk-SK"/>
        </w:rPr>
      </w:pPr>
      <w:r w:rsidRPr="00902555">
        <w:rPr>
          <w:sz w:val="20"/>
          <w:szCs w:val="20"/>
          <w:lang w:val="sk-SK"/>
        </w:rPr>
        <w:t>DIČ:</w:t>
      </w:r>
      <w:r w:rsidRPr="00902555">
        <w:rPr>
          <w:sz w:val="20"/>
          <w:szCs w:val="20"/>
          <w:lang w:val="sk-SK"/>
        </w:rPr>
        <w:tab/>
        <w:t>[•]</w:t>
      </w:r>
    </w:p>
    <w:p w:rsidR="004C4467" w:rsidRPr="00902555" w:rsidRDefault="004C4467" w:rsidP="004C4467">
      <w:pPr>
        <w:tabs>
          <w:tab w:val="left" w:pos="3008"/>
        </w:tabs>
        <w:spacing w:before="17"/>
        <w:ind w:left="2835" w:hanging="2835"/>
        <w:rPr>
          <w:sz w:val="20"/>
          <w:szCs w:val="20"/>
          <w:lang w:val="sk-SK"/>
        </w:rPr>
      </w:pPr>
      <w:r w:rsidRPr="00902555">
        <w:rPr>
          <w:sz w:val="20"/>
          <w:szCs w:val="20"/>
          <w:lang w:val="sk-SK"/>
        </w:rPr>
        <w:t>Zapísaný:</w:t>
      </w:r>
      <w:r w:rsidRPr="00902555">
        <w:rPr>
          <w:sz w:val="20"/>
          <w:szCs w:val="20"/>
          <w:lang w:val="sk-SK"/>
        </w:rPr>
        <w:tab/>
        <w:t>Obchodný register Okresného súdu [•], oddiel: [•], vložka číslo:</w:t>
      </w:r>
      <w:r w:rsidRPr="00902555">
        <w:rPr>
          <w:spacing w:val="-6"/>
          <w:sz w:val="20"/>
          <w:szCs w:val="20"/>
          <w:lang w:val="sk-SK"/>
        </w:rPr>
        <w:t xml:space="preserve"> </w:t>
      </w:r>
      <w:r w:rsidRPr="00902555">
        <w:rPr>
          <w:sz w:val="20"/>
          <w:szCs w:val="20"/>
          <w:lang w:val="sk-SK"/>
        </w:rPr>
        <w:t>[•]</w:t>
      </w:r>
    </w:p>
    <w:p w:rsidR="004C4467" w:rsidRPr="00902555" w:rsidRDefault="004C4467" w:rsidP="004C4467">
      <w:pPr>
        <w:spacing w:before="2"/>
        <w:ind w:left="2835" w:hanging="2835"/>
        <w:rPr>
          <w:sz w:val="20"/>
          <w:szCs w:val="20"/>
          <w:lang w:val="sk-SK"/>
        </w:rPr>
      </w:pPr>
      <w:r w:rsidRPr="00902555">
        <w:rPr>
          <w:sz w:val="20"/>
          <w:szCs w:val="20"/>
          <w:lang w:val="sk-SK"/>
        </w:rPr>
        <w:t>(ďalej len „Dodávateľ“)</w:t>
      </w:r>
    </w:p>
    <w:p w:rsidR="004C4467" w:rsidRPr="00902555" w:rsidRDefault="004C4467" w:rsidP="004C4467">
      <w:pPr>
        <w:spacing w:before="2"/>
        <w:ind w:left="2835" w:hanging="2835"/>
        <w:rPr>
          <w:sz w:val="20"/>
          <w:szCs w:val="20"/>
          <w:lang w:val="sk-SK"/>
        </w:rPr>
      </w:pPr>
    </w:p>
    <w:p w:rsidR="004C4467" w:rsidRPr="00902555" w:rsidRDefault="004C4467" w:rsidP="004C4467">
      <w:pPr>
        <w:spacing w:before="2"/>
        <w:rPr>
          <w:sz w:val="20"/>
          <w:szCs w:val="20"/>
          <w:lang w:val="sk-SK"/>
        </w:rPr>
      </w:pPr>
      <w:r w:rsidRPr="00902555">
        <w:rPr>
          <w:sz w:val="20"/>
          <w:szCs w:val="20"/>
          <w:lang w:val="sk-SK"/>
        </w:rPr>
        <w:t>a</w:t>
      </w:r>
    </w:p>
    <w:p w:rsidR="004C4467" w:rsidRPr="00902555" w:rsidRDefault="004C4467" w:rsidP="004C4467">
      <w:pPr>
        <w:spacing w:before="2"/>
        <w:rPr>
          <w:sz w:val="20"/>
          <w:szCs w:val="20"/>
          <w:lang w:val="sk-SK"/>
        </w:rPr>
      </w:pPr>
    </w:p>
    <w:p w:rsidR="004C4467" w:rsidRPr="00902555" w:rsidRDefault="004C4467" w:rsidP="004C4467">
      <w:pPr>
        <w:spacing w:before="18"/>
        <w:ind w:left="2835" w:hanging="2835"/>
        <w:rPr>
          <w:b/>
          <w:sz w:val="20"/>
          <w:szCs w:val="20"/>
          <w:lang w:val="sk-SK"/>
        </w:rPr>
      </w:pPr>
      <w:r w:rsidRPr="00902555">
        <w:rPr>
          <w:sz w:val="20"/>
          <w:szCs w:val="20"/>
          <w:lang w:val="sk-SK"/>
        </w:rPr>
        <w:t>Názov:</w:t>
      </w:r>
      <w:r w:rsidRPr="00902555">
        <w:rPr>
          <w:b/>
          <w:sz w:val="20"/>
          <w:szCs w:val="20"/>
          <w:lang w:val="sk-SK"/>
        </w:rPr>
        <w:tab/>
      </w:r>
      <w:r w:rsidRPr="00902555">
        <w:rPr>
          <w:sz w:val="20"/>
          <w:szCs w:val="20"/>
          <w:lang w:val="sk-SK"/>
        </w:rPr>
        <w:t>[•]</w:t>
      </w:r>
    </w:p>
    <w:p w:rsidR="004C4467" w:rsidRPr="00902555" w:rsidRDefault="004C4467" w:rsidP="004C4467">
      <w:pPr>
        <w:spacing w:before="19"/>
        <w:ind w:left="2835" w:hanging="2835"/>
        <w:rPr>
          <w:sz w:val="20"/>
          <w:szCs w:val="20"/>
          <w:lang w:val="sk-SK"/>
        </w:rPr>
      </w:pPr>
      <w:r w:rsidRPr="00902555">
        <w:rPr>
          <w:sz w:val="20"/>
          <w:szCs w:val="20"/>
          <w:lang w:val="sk-SK"/>
        </w:rPr>
        <w:t>Sídlo:</w:t>
      </w:r>
      <w:r w:rsidRPr="00902555">
        <w:rPr>
          <w:sz w:val="20"/>
          <w:szCs w:val="20"/>
          <w:lang w:val="sk-SK"/>
        </w:rPr>
        <w:tab/>
        <w:t>[•]</w:t>
      </w:r>
    </w:p>
    <w:p w:rsidR="004C4467" w:rsidRPr="00902555" w:rsidRDefault="004C4467" w:rsidP="004C4467">
      <w:pPr>
        <w:spacing w:before="20"/>
        <w:ind w:left="2835" w:hanging="2835"/>
        <w:rPr>
          <w:sz w:val="20"/>
          <w:szCs w:val="20"/>
          <w:lang w:val="sk-SK"/>
        </w:rPr>
      </w:pPr>
      <w:r w:rsidRPr="00902555">
        <w:rPr>
          <w:sz w:val="20"/>
          <w:szCs w:val="20"/>
          <w:lang w:val="sk-SK"/>
        </w:rPr>
        <w:t>Zastúpený:</w:t>
      </w:r>
      <w:r w:rsidRPr="00902555">
        <w:rPr>
          <w:sz w:val="20"/>
          <w:szCs w:val="20"/>
          <w:lang w:val="sk-SK"/>
        </w:rPr>
        <w:tab/>
        <w:t>[•]</w:t>
      </w:r>
    </w:p>
    <w:p w:rsidR="004C4467" w:rsidRPr="00902555" w:rsidRDefault="004C4467" w:rsidP="004C4467">
      <w:pPr>
        <w:spacing w:before="20"/>
        <w:ind w:left="2835" w:hanging="2835"/>
        <w:rPr>
          <w:sz w:val="20"/>
          <w:szCs w:val="20"/>
          <w:lang w:val="sk-SK"/>
        </w:rPr>
      </w:pPr>
      <w:r w:rsidRPr="00902555">
        <w:rPr>
          <w:sz w:val="20"/>
          <w:szCs w:val="20"/>
          <w:lang w:val="sk-SK"/>
        </w:rPr>
        <w:t>Bankové</w:t>
      </w:r>
      <w:r w:rsidRPr="00902555">
        <w:rPr>
          <w:spacing w:val="-5"/>
          <w:sz w:val="20"/>
          <w:szCs w:val="20"/>
          <w:lang w:val="sk-SK"/>
        </w:rPr>
        <w:t xml:space="preserve"> </w:t>
      </w:r>
      <w:r w:rsidRPr="00902555">
        <w:rPr>
          <w:sz w:val="20"/>
          <w:szCs w:val="20"/>
          <w:lang w:val="sk-SK"/>
        </w:rPr>
        <w:t>spojenie:</w:t>
      </w:r>
      <w:r w:rsidRPr="00902555">
        <w:rPr>
          <w:sz w:val="20"/>
          <w:szCs w:val="20"/>
          <w:lang w:val="sk-SK"/>
        </w:rPr>
        <w:tab/>
        <w:t>Štátna</w:t>
      </w:r>
      <w:r w:rsidRPr="00902555">
        <w:rPr>
          <w:spacing w:val="-3"/>
          <w:sz w:val="20"/>
          <w:szCs w:val="20"/>
          <w:lang w:val="sk-SK"/>
        </w:rPr>
        <w:t xml:space="preserve"> </w:t>
      </w:r>
      <w:r w:rsidRPr="00902555">
        <w:rPr>
          <w:sz w:val="20"/>
          <w:szCs w:val="20"/>
          <w:lang w:val="sk-SK"/>
        </w:rPr>
        <w:t>pokladnica</w:t>
      </w:r>
    </w:p>
    <w:p w:rsidR="004C4467" w:rsidRPr="00902555" w:rsidRDefault="004C4467" w:rsidP="004C4467">
      <w:pPr>
        <w:spacing w:before="20"/>
        <w:ind w:left="2835" w:hanging="2835"/>
        <w:rPr>
          <w:sz w:val="20"/>
          <w:szCs w:val="20"/>
          <w:lang w:val="sk-SK"/>
        </w:rPr>
      </w:pPr>
      <w:r w:rsidRPr="00902555">
        <w:rPr>
          <w:sz w:val="20"/>
          <w:szCs w:val="20"/>
          <w:lang w:val="sk-SK"/>
        </w:rPr>
        <w:t>Číslo</w:t>
      </w:r>
      <w:r w:rsidRPr="00902555">
        <w:rPr>
          <w:spacing w:val="-4"/>
          <w:sz w:val="20"/>
          <w:szCs w:val="20"/>
          <w:lang w:val="sk-SK"/>
        </w:rPr>
        <w:t xml:space="preserve"> </w:t>
      </w:r>
      <w:r w:rsidRPr="00902555">
        <w:rPr>
          <w:sz w:val="20"/>
          <w:szCs w:val="20"/>
          <w:lang w:val="sk-SK"/>
        </w:rPr>
        <w:t>účtu (IBAN):</w:t>
      </w:r>
      <w:r w:rsidRPr="00902555">
        <w:rPr>
          <w:sz w:val="20"/>
          <w:szCs w:val="20"/>
          <w:lang w:val="sk-SK"/>
        </w:rPr>
        <w:tab/>
        <w:t>[•]</w:t>
      </w:r>
    </w:p>
    <w:p w:rsidR="004C4467" w:rsidRPr="00902555" w:rsidRDefault="004C4467" w:rsidP="004C4467">
      <w:pPr>
        <w:spacing w:before="20"/>
        <w:ind w:left="2835" w:hanging="2835"/>
        <w:rPr>
          <w:sz w:val="20"/>
          <w:szCs w:val="20"/>
          <w:lang w:val="sk-SK"/>
        </w:rPr>
      </w:pPr>
      <w:r w:rsidRPr="00902555">
        <w:rPr>
          <w:sz w:val="20"/>
          <w:szCs w:val="20"/>
          <w:lang w:val="sk-SK"/>
        </w:rPr>
        <w:t>IČO:</w:t>
      </w:r>
      <w:r w:rsidRPr="00902555">
        <w:rPr>
          <w:sz w:val="20"/>
          <w:szCs w:val="20"/>
          <w:lang w:val="sk-SK"/>
        </w:rPr>
        <w:tab/>
        <w:t>[•]</w:t>
      </w:r>
    </w:p>
    <w:p w:rsidR="004C4467" w:rsidRPr="00902555" w:rsidRDefault="004C4467" w:rsidP="004C4467">
      <w:pPr>
        <w:tabs>
          <w:tab w:val="right" w:pos="4117"/>
        </w:tabs>
        <w:spacing w:before="17"/>
        <w:ind w:left="2835" w:hanging="2835"/>
        <w:rPr>
          <w:sz w:val="20"/>
          <w:szCs w:val="20"/>
          <w:lang w:val="sk-SK"/>
        </w:rPr>
      </w:pPr>
      <w:r w:rsidRPr="00902555">
        <w:rPr>
          <w:sz w:val="20"/>
          <w:szCs w:val="20"/>
          <w:lang w:val="sk-SK"/>
        </w:rPr>
        <w:t>DIČ:</w:t>
      </w:r>
      <w:r w:rsidRPr="00902555">
        <w:rPr>
          <w:sz w:val="20"/>
          <w:szCs w:val="20"/>
          <w:lang w:val="sk-SK"/>
        </w:rPr>
        <w:tab/>
        <w:t>[•]</w:t>
      </w:r>
    </w:p>
    <w:p w:rsidR="004C4467" w:rsidRPr="00902555" w:rsidRDefault="004C4467" w:rsidP="004C4467">
      <w:pPr>
        <w:tabs>
          <w:tab w:val="right" w:pos="4117"/>
        </w:tabs>
        <w:spacing w:before="17"/>
        <w:ind w:left="2835" w:hanging="2835"/>
        <w:rPr>
          <w:sz w:val="20"/>
          <w:szCs w:val="20"/>
          <w:lang w:val="sk-SK"/>
        </w:rPr>
      </w:pPr>
      <w:r w:rsidRPr="00902555">
        <w:rPr>
          <w:sz w:val="20"/>
          <w:szCs w:val="20"/>
          <w:lang w:val="sk-SK"/>
        </w:rPr>
        <w:t>IČ</w:t>
      </w:r>
      <w:r w:rsidRPr="00902555">
        <w:rPr>
          <w:spacing w:val="-2"/>
          <w:sz w:val="20"/>
          <w:szCs w:val="20"/>
          <w:lang w:val="sk-SK"/>
        </w:rPr>
        <w:t xml:space="preserve"> </w:t>
      </w:r>
      <w:r w:rsidRPr="00902555">
        <w:rPr>
          <w:sz w:val="20"/>
          <w:szCs w:val="20"/>
          <w:lang w:val="sk-SK"/>
        </w:rPr>
        <w:t>DPH:</w:t>
      </w:r>
      <w:r w:rsidRPr="00902555">
        <w:rPr>
          <w:sz w:val="20"/>
          <w:szCs w:val="20"/>
          <w:lang w:val="sk-SK"/>
        </w:rPr>
        <w:tab/>
        <w:t>[•]</w:t>
      </w:r>
    </w:p>
    <w:p w:rsidR="004C4467" w:rsidRPr="00902555" w:rsidRDefault="004C4467" w:rsidP="004C4467">
      <w:pPr>
        <w:spacing w:before="17"/>
        <w:ind w:left="2835" w:hanging="2835"/>
        <w:rPr>
          <w:sz w:val="20"/>
          <w:szCs w:val="20"/>
          <w:lang w:val="sk-SK"/>
        </w:rPr>
      </w:pPr>
      <w:r w:rsidRPr="00902555">
        <w:rPr>
          <w:sz w:val="20"/>
          <w:szCs w:val="20"/>
          <w:lang w:val="sk-SK"/>
        </w:rPr>
        <w:t>Kontaktná osoba:</w:t>
      </w:r>
      <w:r w:rsidRPr="00902555">
        <w:rPr>
          <w:sz w:val="20"/>
          <w:szCs w:val="20"/>
          <w:lang w:val="sk-SK"/>
        </w:rPr>
        <w:tab/>
        <w:t>[•]</w:t>
      </w:r>
    </w:p>
    <w:p w:rsidR="004C4467" w:rsidRPr="00902555" w:rsidRDefault="004C4467" w:rsidP="004C4467">
      <w:pPr>
        <w:spacing w:before="17"/>
        <w:ind w:left="2835" w:hanging="2835"/>
        <w:rPr>
          <w:sz w:val="20"/>
          <w:szCs w:val="20"/>
          <w:lang w:val="sk-SK"/>
        </w:rPr>
      </w:pPr>
      <w:r w:rsidRPr="00902555">
        <w:rPr>
          <w:sz w:val="20"/>
          <w:szCs w:val="20"/>
          <w:lang w:val="sk-SK"/>
        </w:rPr>
        <w:t>(ďalej len „Oprávnený subjekt“)</w:t>
      </w:r>
    </w:p>
    <w:p w:rsidR="004C4467" w:rsidRPr="00902555" w:rsidRDefault="004C4467" w:rsidP="004C4467">
      <w:pPr>
        <w:spacing w:before="2"/>
        <w:rPr>
          <w:sz w:val="20"/>
          <w:szCs w:val="20"/>
          <w:lang w:val="sk-SK"/>
        </w:rPr>
      </w:pPr>
    </w:p>
    <w:p w:rsidR="004C4467" w:rsidRPr="00902555" w:rsidRDefault="004C4467" w:rsidP="004C4467">
      <w:pPr>
        <w:spacing w:before="20"/>
        <w:rPr>
          <w:sz w:val="20"/>
          <w:szCs w:val="20"/>
          <w:lang w:val="sk-SK"/>
        </w:rPr>
      </w:pPr>
      <w:r w:rsidRPr="00902555">
        <w:rPr>
          <w:sz w:val="20"/>
          <w:szCs w:val="20"/>
          <w:lang w:val="sk-SK"/>
        </w:rPr>
        <w:t>(Objednávateľ, Oprávnený subjekt a Dodávateľ ďalej spolu aj ako „Zmluvné strany“ a jednotlivo ako „Zmluvná strana“)</w:t>
      </w:r>
    </w:p>
    <w:p w:rsidR="004C4467" w:rsidRPr="00902555" w:rsidRDefault="004C4467" w:rsidP="004C4467">
      <w:pPr>
        <w:rPr>
          <w:w w:val="105"/>
          <w:sz w:val="20"/>
          <w:szCs w:val="20"/>
          <w:lang w:val="sk-SK"/>
        </w:rPr>
      </w:pPr>
    </w:p>
    <w:p w:rsidR="004C4467" w:rsidRPr="00902555" w:rsidRDefault="004C4467" w:rsidP="004C4467">
      <w:pPr>
        <w:pStyle w:val="Odsekzoznamu"/>
        <w:numPr>
          <w:ilvl w:val="0"/>
          <w:numId w:val="2"/>
        </w:numPr>
        <w:jc w:val="center"/>
        <w:rPr>
          <w:b/>
          <w:bCs/>
          <w:w w:val="105"/>
          <w:sz w:val="20"/>
          <w:szCs w:val="20"/>
          <w:lang w:val="sk-SK"/>
        </w:rPr>
      </w:pPr>
      <w:r w:rsidRPr="00902555">
        <w:rPr>
          <w:b/>
          <w:bCs/>
          <w:w w:val="105"/>
          <w:sz w:val="20"/>
          <w:szCs w:val="20"/>
          <w:lang w:val="sk-SK"/>
        </w:rPr>
        <w:t>Článok</w:t>
      </w:r>
    </w:p>
    <w:p w:rsidR="004C4467" w:rsidRPr="00902555" w:rsidRDefault="004C4467" w:rsidP="004C4467">
      <w:pPr>
        <w:pStyle w:val="Odsekzoznamu"/>
        <w:ind w:left="720"/>
        <w:jc w:val="center"/>
        <w:rPr>
          <w:b/>
          <w:bCs/>
          <w:w w:val="105"/>
          <w:sz w:val="20"/>
          <w:szCs w:val="20"/>
          <w:lang w:val="sk-SK"/>
        </w:rPr>
      </w:pPr>
      <w:r w:rsidRPr="00902555">
        <w:rPr>
          <w:b/>
          <w:bCs/>
          <w:w w:val="105"/>
          <w:sz w:val="20"/>
          <w:szCs w:val="20"/>
          <w:lang w:val="sk-SK"/>
        </w:rPr>
        <w:t>ÚVODNÉ USTANOVENIA</w:t>
      </w:r>
    </w:p>
    <w:p w:rsidR="004C4467" w:rsidRPr="00902555" w:rsidRDefault="004C4467" w:rsidP="004C4467">
      <w:pPr>
        <w:pStyle w:val="Odsekzoznamu"/>
        <w:ind w:left="720"/>
        <w:jc w:val="center"/>
        <w:rPr>
          <w:w w:val="105"/>
          <w:sz w:val="20"/>
          <w:szCs w:val="20"/>
          <w:lang w:val="sk-SK"/>
        </w:rPr>
      </w:pPr>
    </w:p>
    <w:p w:rsidR="004C4467" w:rsidRPr="00902555" w:rsidRDefault="004C4467" w:rsidP="004C4467">
      <w:pPr>
        <w:pStyle w:val="Odsekzoznamu"/>
        <w:numPr>
          <w:ilvl w:val="1"/>
          <w:numId w:val="2"/>
        </w:numPr>
        <w:jc w:val="both"/>
        <w:rPr>
          <w:w w:val="105"/>
          <w:sz w:val="20"/>
          <w:szCs w:val="20"/>
          <w:lang w:val="sk-SK"/>
        </w:rPr>
      </w:pPr>
      <w:r w:rsidRPr="00902555">
        <w:rPr>
          <w:w w:val="105"/>
          <w:sz w:val="20"/>
          <w:szCs w:val="20"/>
          <w:lang w:val="sk-SK"/>
        </w:rPr>
        <w:t xml:space="preserve">Objednávateľ a Dodávateľ uzavreli </w:t>
      </w:r>
      <w:r w:rsidRPr="00902555">
        <w:rPr>
          <w:bCs/>
          <w:sz w:val="20"/>
          <w:szCs w:val="20"/>
          <w:lang w:val="sk-SK"/>
        </w:rPr>
        <w:t xml:space="preserve">Rámcovú dohodu na zabezpečenie licenčnej podpory licencií SAP, produktov SAP a služieb s nimi súvisiacich č. </w:t>
      </w:r>
      <w:r>
        <w:rPr>
          <w:bCs/>
          <w:sz w:val="20"/>
          <w:szCs w:val="20"/>
          <w:lang w:val="sk-SK"/>
        </w:rPr>
        <w:t>2880</w:t>
      </w:r>
      <w:r w:rsidRPr="00902555">
        <w:rPr>
          <w:bCs/>
          <w:sz w:val="20"/>
          <w:szCs w:val="20"/>
          <w:lang w:val="sk-SK"/>
        </w:rPr>
        <w:t>/2022</w:t>
      </w:r>
      <w:r w:rsidRPr="00902555">
        <w:rPr>
          <w:sz w:val="20"/>
          <w:szCs w:val="20"/>
          <w:lang w:val="sk-SK"/>
        </w:rPr>
        <w:t xml:space="preserve">, ktorá nadobudla účinnosť dňa </w:t>
      </w:r>
      <w:r w:rsidRPr="00902555">
        <w:rPr>
          <w:bCs/>
          <w:sz w:val="20"/>
          <w:szCs w:val="20"/>
          <w:lang w:val="sk-SK"/>
        </w:rPr>
        <w:t xml:space="preserve">[•] a </w:t>
      </w:r>
      <w:r w:rsidRPr="00902555">
        <w:rPr>
          <w:sz w:val="20"/>
          <w:szCs w:val="20"/>
          <w:lang w:val="sk-SK"/>
        </w:rPr>
        <w:t>je výsledkom verejného obstarávania vyhláseného dňa</w:t>
      </w:r>
      <w:r w:rsidRPr="009F189C">
        <w:rPr>
          <w:bCs/>
          <w:sz w:val="20"/>
          <w:szCs w:val="20"/>
          <w:lang w:val="sk-SK"/>
        </w:rPr>
        <w:t xml:space="preserve"> 07.06.2022 oznámením č. 2022/S 111-310841 zverejneným v Úradnom vestníku Európskej únie č. Ú. v. EÚ/S S111 dňa 10.06.2022 a vo Vestníku verejného obstarávania č. 135/2022 dňa 13.06.2022</w:t>
      </w:r>
      <w:r w:rsidRPr="00902555">
        <w:rPr>
          <w:w w:val="105"/>
          <w:sz w:val="20"/>
          <w:szCs w:val="20"/>
          <w:lang w:val="sk-SK"/>
        </w:rPr>
        <w:t xml:space="preserve"> (ďalej len </w:t>
      </w:r>
      <w:r w:rsidRPr="00902555">
        <w:rPr>
          <w:b/>
          <w:bCs/>
          <w:w w:val="105"/>
          <w:sz w:val="20"/>
          <w:szCs w:val="20"/>
          <w:lang w:val="sk-SK"/>
        </w:rPr>
        <w:t>„Dohoda“</w:t>
      </w:r>
      <w:r w:rsidRPr="00902555">
        <w:rPr>
          <w:w w:val="105"/>
          <w:sz w:val="20"/>
          <w:szCs w:val="20"/>
          <w:lang w:val="sk-SK"/>
        </w:rPr>
        <w:t>). Pristupujúci vyhlasuje, že sa pred uzavretím tejto Dohody o pristúpení oboznámil so znením Dohody.</w:t>
      </w:r>
    </w:p>
    <w:p w:rsidR="004C4467" w:rsidRPr="00902555" w:rsidRDefault="004C4467" w:rsidP="004C4467">
      <w:pPr>
        <w:rPr>
          <w:w w:val="105"/>
          <w:sz w:val="20"/>
          <w:szCs w:val="20"/>
          <w:lang w:val="sk-SK"/>
        </w:rPr>
      </w:pPr>
    </w:p>
    <w:p w:rsidR="004C4467" w:rsidRPr="00902555" w:rsidRDefault="004C4467" w:rsidP="004C4467">
      <w:pPr>
        <w:rPr>
          <w:w w:val="105"/>
          <w:sz w:val="20"/>
          <w:szCs w:val="20"/>
          <w:lang w:val="sk-SK"/>
        </w:rPr>
      </w:pPr>
    </w:p>
    <w:p w:rsidR="004C4467" w:rsidRPr="00902555" w:rsidRDefault="004C4467" w:rsidP="004C4467">
      <w:pPr>
        <w:pStyle w:val="Odsekzoznamu"/>
        <w:numPr>
          <w:ilvl w:val="0"/>
          <w:numId w:val="2"/>
        </w:numPr>
        <w:jc w:val="center"/>
        <w:rPr>
          <w:b/>
          <w:bCs/>
          <w:w w:val="105"/>
          <w:sz w:val="20"/>
          <w:szCs w:val="20"/>
          <w:lang w:val="sk-SK"/>
        </w:rPr>
      </w:pPr>
      <w:r w:rsidRPr="00902555">
        <w:rPr>
          <w:b/>
          <w:bCs/>
          <w:w w:val="105"/>
          <w:sz w:val="20"/>
          <w:szCs w:val="20"/>
          <w:lang w:val="sk-SK"/>
        </w:rPr>
        <w:t>Článok</w:t>
      </w:r>
    </w:p>
    <w:p w:rsidR="004C4467" w:rsidRPr="00902555" w:rsidRDefault="004C4467" w:rsidP="004C4467">
      <w:pPr>
        <w:pStyle w:val="Odsekzoznamu"/>
        <w:ind w:left="720"/>
        <w:jc w:val="center"/>
        <w:rPr>
          <w:b/>
          <w:bCs/>
          <w:w w:val="105"/>
          <w:sz w:val="20"/>
          <w:szCs w:val="20"/>
          <w:lang w:val="sk-SK"/>
        </w:rPr>
      </w:pPr>
      <w:r w:rsidRPr="00902555">
        <w:rPr>
          <w:b/>
          <w:bCs/>
          <w:w w:val="105"/>
          <w:sz w:val="20"/>
          <w:szCs w:val="20"/>
          <w:lang w:val="sk-SK"/>
        </w:rPr>
        <w:t>PRISTÚPENIE K DOHODE</w:t>
      </w:r>
    </w:p>
    <w:p w:rsidR="004C4467" w:rsidRPr="00902555" w:rsidRDefault="004C4467" w:rsidP="004C4467">
      <w:pPr>
        <w:pStyle w:val="Odsekzoznamu"/>
        <w:ind w:left="720"/>
        <w:jc w:val="center"/>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Oprávnený subjekt týmto vyhlasuje, že sa s Dohodou dôkladne oboznámil, súhlasí s jej podmienkami a predpokladmi, ktoré sú nevyhnutné na poskytovanie Služieb podpory, Služieb PE a akýchkoľvek plnení podľa Dohody. Oprávnený subjekt zároveň súhlasí s Popisom ako aj s ďalšími prílohami Dohody, ktoré sa týkajú práv a povinností Oprávnených subjektov. Oprávnený subjekt pristupuje k Dohode a preberá na seba všetky práva a povinnosti, ktoré má podľa Dohody Oprávnený subjekt a zaväzuje sa dodržiavať všetky podmienky pre poskytovanie Služieb a Produktov podľa Dohody a jej príloh.</w:t>
      </w:r>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Oprávnený subjekt týmto vyhlasuje, že súhlasí so zmluvnými podmienkami Dohody a v súlade s jej ustanoveniami bez akýchkoľvek výhrad k jej celému obsahu pristupuje.</w:t>
      </w:r>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Oprávnený subjekt sa zaväzuje dodržiavať ustanovenia Dohody a jej príloh s výnimkou tých práv a povinností, ktoré má v zmysle Dohody výlučne len Objednávateľ, ak nie je písomne dohodnuté inak. Oprávnený subjekt si je vedomý podmienok a predpokladov, ktoré musia byť plnené pre poskytovanie Služieb a Produktov.</w:t>
      </w:r>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Oprávnený subjekt výslovne súhlasí, že všetky, no nielen, úkony uvedené nižšie, sú výhradne v kompetencií Objednávateľa a že ich Objednávateľ bude vykonávať v mene a na účet Oprávneného subjektu na základe predchádzajúcej dohody s Dodávateľom:</w:t>
      </w:r>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numPr>
          <w:ilvl w:val="2"/>
          <w:numId w:val="2"/>
        </w:numPr>
        <w:ind w:left="1276" w:hanging="709"/>
        <w:jc w:val="both"/>
        <w:rPr>
          <w:w w:val="105"/>
          <w:sz w:val="20"/>
          <w:szCs w:val="20"/>
          <w:lang w:val="sk-SK"/>
        </w:rPr>
      </w:pPr>
      <w:r w:rsidRPr="00902555">
        <w:rPr>
          <w:w w:val="105"/>
          <w:sz w:val="20"/>
          <w:szCs w:val="20"/>
          <w:lang w:val="sk-SK"/>
        </w:rPr>
        <w:t>akékoľvek dohody o zmenách a doplneniach Dohody uzatvárané formou dodatkov k Dohode, ktorých predmetom bude najmä, nie však výlučne, zmena obchodných a iných podmienok Dohody,</w:t>
      </w:r>
    </w:p>
    <w:p w:rsidR="004C4467" w:rsidRPr="00902555" w:rsidRDefault="004C4467" w:rsidP="004C4467">
      <w:pPr>
        <w:pStyle w:val="Odsekzoznamu"/>
        <w:numPr>
          <w:ilvl w:val="2"/>
          <w:numId w:val="2"/>
        </w:numPr>
        <w:ind w:left="1276" w:hanging="709"/>
        <w:jc w:val="both"/>
        <w:rPr>
          <w:w w:val="105"/>
          <w:sz w:val="20"/>
          <w:szCs w:val="20"/>
          <w:lang w:val="sk-SK"/>
        </w:rPr>
      </w:pPr>
      <w:r w:rsidRPr="00902555">
        <w:rPr>
          <w:w w:val="105"/>
          <w:sz w:val="20"/>
          <w:szCs w:val="20"/>
          <w:lang w:val="sk-SK"/>
        </w:rPr>
        <w:t>dohody o predĺžení doby platnosti Dohody a dohody o ukončení platnosti Dohody.</w:t>
      </w:r>
    </w:p>
    <w:p w:rsidR="004C4467" w:rsidRPr="00902555" w:rsidRDefault="004C4467" w:rsidP="004C4467">
      <w:pPr>
        <w:pStyle w:val="Odsekzoznamu"/>
        <w:ind w:left="1134"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Objednávateľ je povinný písomne informovať Oprávnený subjekt o akejkoľvek zmene Dohody alebo jej prílohy alebo o akomkoľvek inom právnom úkone, uskutočnenom v mene a na účet Oprávneného subjektu. Dodávateľ nenesie žiadnu zodpovednosť za prípadné škody vzniknuté z dôvodu nesplnenia oznamovacej povinnosti Objednávateľa podľa predchádzajúcej vety.</w:t>
      </w:r>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Zmeny Dohody alebo jej príloh nemajú vplyv na už objednané Služby a Produkty, pokiaľ sa na tom nedohodnú nielen Dodávateľ a Objednávateľ, ale aj Oprávnený subjekt.</w:t>
      </w:r>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 xml:space="preserve">Oprávnený subjekt bude mať všetky práva, povinnosti a zodpovednosti dohodnuté v Dohode vo vzťahu k objednaným alebo poskytovaným alebo dodávaným Službám a Produktom, a to samostatne a nezávisle od Objednávateľa, a to okrem tých práv alebo povinností, ktoré má podľa Dohody výhradne Objednávateľ. </w:t>
      </w:r>
    </w:p>
    <w:p w:rsidR="004C4467" w:rsidRPr="00902555" w:rsidRDefault="004C4467" w:rsidP="004C4467">
      <w:pPr>
        <w:pStyle w:val="Odsekzoznamu"/>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Oprávnený subjekt si je vedomý, že porušenie podmienok Dohody zo strany Oprávneného subjektu môže mať vplyv a dopad na poskytovanie Služieb a Produktov aj vo vzťahu k ostatným pristupujúcim oprávneným subjektom alebo k Objednávateľovi. Naopak, za podmienok uvedených v Dohode alebo jej prílohách, môže mať porušenie podmienok Dohody zo strany iného Oprávneného subjektu alebo Objednávateľa vplyv a dopad na poskytovanie Služieb a Produktov vo vzťahu k Oprávnenému subjektu.</w:t>
      </w:r>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 xml:space="preserve">Pokiaľ Oprávnený subjekt bol účastníkom </w:t>
      </w:r>
    </w:p>
    <w:p w:rsidR="004C4467" w:rsidRPr="00902555" w:rsidRDefault="004C4467" w:rsidP="004C4467">
      <w:pPr>
        <w:pStyle w:val="Odsekzoznamu"/>
        <w:rPr>
          <w:w w:val="105"/>
          <w:sz w:val="20"/>
          <w:szCs w:val="20"/>
          <w:lang w:val="sk-SK"/>
        </w:rPr>
      </w:pPr>
    </w:p>
    <w:p w:rsidR="004C4467" w:rsidRPr="00902555" w:rsidRDefault="004C4467" w:rsidP="004C4467">
      <w:pPr>
        <w:pStyle w:val="Odsekzoznamu"/>
        <w:numPr>
          <w:ilvl w:val="0"/>
          <w:numId w:val="3"/>
        </w:numPr>
        <w:jc w:val="both"/>
        <w:rPr>
          <w:w w:val="105"/>
          <w:sz w:val="20"/>
          <w:szCs w:val="20"/>
          <w:lang w:val="sk-SK"/>
        </w:rPr>
      </w:pPr>
      <w:r w:rsidRPr="00902555">
        <w:rPr>
          <w:w w:val="105"/>
          <w:sz w:val="20"/>
          <w:szCs w:val="20"/>
          <w:lang w:val="sk-SK"/>
        </w:rPr>
        <w:t>zmluvy č. 2018/090 zo dňa 26.06.2018 (t.j. bol jej podpisujúcou stranou alebo bol uvedený ako Ovládaná osoba v prílohe č. 1 tejto zmluvy č. 2018/090 zo dňa 26.06.2018), ktorá v časti poskytovania Služieb podpory skončila dňom 30.6.2021 (</w:t>
      </w:r>
      <w:hyperlink r:id="rId7" w:history="1">
        <w:r w:rsidRPr="00902555">
          <w:rPr>
            <w:rStyle w:val="Hypertextovprepojenie"/>
            <w:w w:val="105"/>
            <w:sz w:val="20"/>
            <w:szCs w:val="20"/>
            <w:lang w:val="sk-SK"/>
          </w:rPr>
          <w:t>https://www.crz.gov.sk/3524120/</w:t>
        </w:r>
      </w:hyperlink>
      <w:r w:rsidRPr="00902555">
        <w:rPr>
          <w:w w:val="105"/>
          <w:sz w:val="20"/>
          <w:szCs w:val="20"/>
          <w:lang w:val="sk-SK"/>
        </w:rPr>
        <w:t xml:space="preserve">) </w:t>
      </w:r>
    </w:p>
    <w:p w:rsidR="004C4467" w:rsidRPr="00902555" w:rsidRDefault="004C4467" w:rsidP="004C4467">
      <w:pPr>
        <w:pStyle w:val="Odsekzoznamu"/>
        <w:ind w:left="1287" w:firstLine="0"/>
        <w:jc w:val="both"/>
        <w:rPr>
          <w:w w:val="105"/>
          <w:sz w:val="20"/>
          <w:szCs w:val="20"/>
          <w:lang w:val="sk-SK"/>
        </w:rPr>
      </w:pPr>
      <w:r w:rsidRPr="00902555">
        <w:rPr>
          <w:w w:val="105"/>
          <w:sz w:val="20"/>
          <w:szCs w:val="20"/>
          <w:lang w:val="sk-SK"/>
        </w:rPr>
        <w:t xml:space="preserve">alebo </w:t>
      </w:r>
    </w:p>
    <w:p w:rsidR="004C4467" w:rsidRPr="00902555" w:rsidRDefault="004C4467" w:rsidP="004C4467">
      <w:pPr>
        <w:pStyle w:val="Odsekzoznamu"/>
        <w:numPr>
          <w:ilvl w:val="0"/>
          <w:numId w:val="3"/>
        </w:numPr>
        <w:jc w:val="both"/>
        <w:rPr>
          <w:w w:val="105"/>
          <w:sz w:val="20"/>
          <w:szCs w:val="20"/>
          <w:lang w:val="sk-SK"/>
        </w:rPr>
      </w:pPr>
      <w:r w:rsidRPr="00902555">
        <w:rPr>
          <w:w w:val="105"/>
          <w:sz w:val="20"/>
          <w:szCs w:val="20"/>
          <w:lang w:val="sk-SK"/>
        </w:rPr>
        <w:t xml:space="preserve">inej zmluvy (t.j. bol jej účastníkom alebo čerpateľom Služieb podpory), ktorá už v časti poskytovania Služieb podpory bola ukončená, </w:t>
      </w:r>
    </w:p>
    <w:p w:rsidR="004C4467" w:rsidRPr="00902555" w:rsidRDefault="004C4467" w:rsidP="004C4467">
      <w:pPr>
        <w:pStyle w:val="Odsekzoznamu"/>
        <w:ind w:left="1287" w:firstLine="0"/>
        <w:jc w:val="both"/>
        <w:rPr>
          <w:w w:val="105"/>
          <w:sz w:val="20"/>
          <w:szCs w:val="20"/>
          <w:lang w:val="sk-SK"/>
        </w:rPr>
      </w:pPr>
    </w:p>
    <w:p w:rsidR="004C4467" w:rsidRPr="00902555" w:rsidRDefault="004C4467" w:rsidP="004C4467">
      <w:pPr>
        <w:pStyle w:val="Odsekzoznamu"/>
        <w:ind w:left="567" w:firstLine="0"/>
        <w:jc w:val="both"/>
        <w:rPr>
          <w:w w:val="105"/>
          <w:sz w:val="20"/>
          <w:szCs w:val="20"/>
          <w:lang w:val="sk-SK"/>
        </w:rPr>
      </w:pPr>
      <w:r w:rsidRPr="00902555">
        <w:rPr>
          <w:w w:val="105"/>
          <w:sz w:val="20"/>
          <w:szCs w:val="20"/>
          <w:lang w:val="sk-SK"/>
        </w:rPr>
        <w:tab/>
        <w:t xml:space="preserve">(zmluvy pod bodom (i) alebo (ii) v tomto bode spolu ďalej len </w:t>
      </w:r>
      <w:r w:rsidRPr="00902555">
        <w:rPr>
          <w:b/>
          <w:bCs/>
          <w:w w:val="105"/>
          <w:sz w:val="20"/>
          <w:szCs w:val="20"/>
          <w:lang w:val="sk-SK"/>
        </w:rPr>
        <w:t>„Predchádzajúca zmluva“</w:t>
      </w:r>
      <w:r w:rsidRPr="00902555">
        <w:rPr>
          <w:w w:val="105"/>
          <w:sz w:val="20"/>
          <w:szCs w:val="20"/>
          <w:lang w:val="sk-SK"/>
        </w:rPr>
        <w:t xml:space="preserve">) </w:t>
      </w:r>
    </w:p>
    <w:p w:rsidR="004C4467" w:rsidRPr="00902555" w:rsidRDefault="004C4467" w:rsidP="004C4467">
      <w:pPr>
        <w:pStyle w:val="Odsekzoznamu"/>
        <w:ind w:left="1287" w:firstLine="0"/>
        <w:jc w:val="both"/>
        <w:rPr>
          <w:w w:val="105"/>
          <w:sz w:val="20"/>
          <w:szCs w:val="20"/>
          <w:lang w:val="sk-SK"/>
        </w:rPr>
      </w:pPr>
    </w:p>
    <w:p w:rsidR="004C4467" w:rsidRPr="00902555" w:rsidRDefault="004C4467" w:rsidP="004C4467">
      <w:pPr>
        <w:pStyle w:val="Odsekzoznamu"/>
        <w:ind w:left="567" w:firstLine="0"/>
        <w:jc w:val="both"/>
        <w:rPr>
          <w:w w:val="105"/>
          <w:sz w:val="20"/>
          <w:szCs w:val="20"/>
          <w:lang w:val="sk-SK"/>
        </w:rPr>
      </w:pPr>
      <w:r w:rsidRPr="00902555">
        <w:rPr>
          <w:w w:val="105"/>
          <w:sz w:val="20"/>
          <w:szCs w:val="20"/>
          <w:lang w:val="sk-SK"/>
        </w:rPr>
        <w:t>zaväzuje sa Oprávnený subjekt podpisom tejto Dohody o pristúpení zaplatiť Dodávateľovi poplatok za zabezpečenie kontinuity poskytovania Služieb podpory, ktorý sa vypočíta nasledovne:</w:t>
      </w:r>
    </w:p>
    <w:p w:rsidR="004C4467" w:rsidRPr="00902555" w:rsidRDefault="004C4467" w:rsidP="004C4467">
      <w:pPr>
        <w:pStyle w:val="Odsekzoznamu"/>
        <w:rPr>
          <w:w w:val="105"/>
          <w:sz w:val="20"/>
          <w:szCs w:val="20"/>
          <w:lang w:val="sk-SK"/>
        </w:rPr>
      </w:pPr>
    </w:p>
    <w:p w:rsidR="004C4467" w:rsidRPr="00902555" w:rsidRDefault="004C4467" w:rsidP="004C4467">
      <w:pPr>
        <w:pStyle w:val="Odsekzoznamu"/>
        <w:ind w:left="567" w:firstLine="0"/>
        <w:jc w:val="both"/>
        <w:rPr>
          <w:w w:val="105"/>
          <w:sz w:val="20"/>
          <w:szCs w:val="20"/>
          <w:lang w:val="sk-SK"/>
        </w:rPr>
      </w:pPr>
      <w:r w:rsidRPr="00902555">
        <w:rPr>
          <w:w w:val="105"/>
          <w:sz w:val="20"/>
          <w:szCs w:val="20"/>
          <w:lang w:val="sk-SK"/>
        </w:rPr>
        <w:t xml:space="preserve">Ide o finančnú sumu určenú ako hodnota </w:t>
      </w:r>
      <w:r w:rsidRPr="009F189C">
        <w:rPr>
          <w:b/>
          <w:sz w:val="20"/>
          <w:szCs w:val="20"/>
          <w:lang w:val="sk-SK"/>
        </w:rPr>
        <w:t xml:space="preserve">17 </w:t>
      </w:r>
      <w:r w:rsidRPr="009F189C">
        <w:rPr>
          <w:b/>
          <w:w w:val="105"/>
          <w:sz w:val="20"/>
          <w:szCs w:val="20"/>
          <w:lang w:val="sk-SK"/>
        </w:rPr>
        <w:t>%</w:t>
      </w:r>
      <w:r w:rsidRPr="00902555">
        <w:rPr>
          <w:w w:val="105"/>
          <w:sz w:val="20"/>
          <w:szCs w:val="20"/>
          <w:lang w:val="sk-SK"/>
        </w:rPr>
        <w:t xml:space="preserve"> ročne zo základu pre výpočet poplatku za Služby podpory, ktorý je uvedený v Prílohe č. 1 tejto Dohody o pristúpení, alikvotne pripadajúca na počet mesiacov od ukončenia Predchádzajúcej zmluvy v časti poskytovania Služieb podpory do dňa ich opätovného poskytovania na základe Dohody. </w:t>
      </w:r>
    </w:p>
    <w:p w:rsidR="004C4467" w:rsidRPr="00902555" w:rsidRDefault="004C4467" w:rsidP="004C4467">
      <w:pPr>
        <w:pStyle w:val="Odsekzoznamu"/>
        <w:ind w:left="1134" w:firstLine="0"/>
        <w:jc w:val="both"/>
        <w:rPr>
          <w:w w:val="105"/>
          <w:sz w:val="20"/>
          <w:szCs w:val="20"/>
          <w:lang w:val="sk-SK"/>
        </w:rPr>
      </w:pPr>
    </w:p>
    <w:p w:rsidR="004C4467" w:rsidRPr="00902555" w:rsidRDefault="004C4467" w:rsidP="004C4467">
      <w:pPr>
        <w:pStyle w:val="Odsekzoznamu"/>
        <w:ind w:left="567" w:firstLine="0"/>
        <w:jc w:val="both"/>
        <w:rPr>
          <w:i/>
          <w:iCs/>
          <w:w w:val="105"/>
          <w:sz w:val="20"/>
          <w:szCs w:val="20"/>
          <w:lang w:val="sk-SK"/>
        </w:rPr>
      </w:pPr>
      <w:r w:rsidRPr="00902555">
        <w:rPr>
          <w:i/>
          <w:iCs/>
          <w:w w:val="105"/>
          <w:sz w:val="20"/>
          <w:szCs w:val="20"/>
          <w:lang w:val="sk-SK"/>
        </w:rPr>
        <w:t>[</w:t>
      </w:r>
      <w:r w:rsidRPr="00902555">
        <w:rPr>
          <w:b/>
          <w:bCs/>
          <w:i/>
          <w:iCs/>
          <w:w w:val="105"/>
          <w:sz w:val="20"/>
          <w:szCs w:val="20"/>
          <w:lang w:val="sk-SK"/>
        </w:rPr>
        <w:t xml:space="preserve">Príkladný výpočet: </w:t>
      </w:r>
      <w:r w:rsidRPr="00902555">
        <w:rPr>
          <w:i/>
          <w:iCs/>
          <w:w w:val="105"/>
          <w:sz w:val="20"/>
          <w:szCs w:val="20"/>
          <w:lang w:val="sk-SK"/>
        </w:rPr>
        <w:t xml:space="preserve">Pokiaľ by obdobie od ukončenia Predchádzajúcej zmluvy v časti poskytovania Služieb podpory do dňa ich opätovného poskytovania na základe tejto Dohody predstavovalo 10 mesiacov, bude poplatok vo výške 10/12 z hodnoty určenej ako </w:t>
      </w:r>
      <w:r w:rsidRPr="00902555">
        <w:rPr>
          <w:i/>
          <w:iCs/>
          <w:sz w:val="20"/>
          <w:szCs w:val="20"/>
          <w:lang w:val="sk-SK"/>
        </w:rPr>
        <w:t xml:space="preserve">[•] </w:t>
      </w:r>
      <w:r w:rsidRPr="00902555">
        <w:rPr>
          <w:i/>
          <w:iCs/>
          <w:w w:val="105"/>
          <w:sz w:val="20"/>
          <w:szCs w:val="20"/>
          <w:lang w:val="sk-SK"/>
        </w:rPr>
        <w:t xml:space="preserve">% ročne zo základu pre výpočet poplatku za Služby podpory, ktorý je uvedený v Prílohe č. 1 tejto Dohody o pristúpení. </w:t>
      </w:r>
    </w:p>
    <w:p w:rsidR="004C4467" w:rsidRPr="00902555" w:rsidRDefault="004C4467" w:rsidP="004C4467">
      <w:pPr>
        <w:pStyle w:val="Odsekzoznamu"/>
        <w:ind w:left="567" w:firstLine="0"/>
        <w:jc w:val="both"/>
        <w:rPr>
          <w:i/>
          <w:iCs/>
          <w:w w:val="105"/>
          <w:sz w:val="20"/>
          <w:szCs w:val="20"/>
          <w:lang w:val="sk-SK"/>
        </w:rPr>
      </w:pPr>
    </w:p>
    <w:p w:rsidR="004C4467" w:rsidRPr="00902555" w:rsidRDefault="004C4467" w:rsidP="004C4467">
      <w:pPr>
        <w:pStyle w:val="Odsekzoznamu"/>
        <w:ind w:left="567" w:firstLine="0"/>
        <w:jc w:val="both"/>
        <w:rPr>
          <w:i/>
          <w:iCs/>
          <w:w w:val="105"/>
          <w:sz w:val="20"/>
          <w:szCs w:val="20"/>
          <w:lang w:val="sk-SK"/>
        </w:rPr>
      </w:pPr>
      <w:r w:rsidRPr="00902555">
        <w:rPr>
          <w:i/>
          <w:iCs/>
          <w:w w:val="105"/>
          <w:sz w:val="20"/>
          <w:szCs w:val="20"/>
          <w:lang w:val="sk-SK"/>
        </w:rPr>
        <w:t xml:space="preserve">Pokiaľ by obdobie od ukončenia Predchádzajúcej zmluvy v časti poskytovania Služieb podpory do dňa ich opätovného poskytovania na základe tejto Dohody predstavovalo 14 mesiacov bude poplatok vo výške súčtu (i) hodnoty </w:t>
      </w:r>
      <w:r w:rsidRPr="00902555">
        <w:rPr>
          <w:i/>
          <w:iCs/>
          <w:sz w:val="20"/>
          <w:szCs w:val="20"/>
          <w:lang w:val="sk-SK"/>
        </w:rPr>
        <w:t xml:space="preserve">[•] </w:t>
      </w:r>
      <w:r w:rsidRPr="00902555">
        <w:rPr>
          <w:i/>
          <w:iCs/>
          <w:w w:val="105"/>
          <w:sz w:val="20"/>
          <w:szCs w:val="20"/>
          <w:lang w:val="sk-SK"/>
        </w:rPr>
        <w:t xml:space="preserve">% ročne zo základu pre výpočet poplatku za Služby podpory, ktorý je uvedený v Prílohe č. 1 tejto Dohody o pristúpení a (ii) 2/12 z hodnoty určenej ako </w:t>
      </w:r>
      <w:r w:rsidRPr="00902555">
        <w:rPr>
          <w:i/>
          <w:iCs/>
          <w:sz w:val="20"/>
          <w:szCs w:val="20"/>
          <w:lang w:val="sk-SK"/>
        </w:rPr>
        <w:t xml:space="preserve">[•] </w:t>
      </w:r>
      <w:r w:rsidRPr="00902555">
        <w:rPr>
          <w:i/>
          <w:iCs/>
          <w:w w:val="105"/>
          <w:sz w:val="20"/>
          <w:szCs w:val="20"/>
          <w:lang w:val="sk-SK"/>
        </w:rPr>
        <w:t>% ročne zo základu pre výpočet poplatku za Služby podpory, ktorý je uvedený v Prílohe č. 1 tejto Dohody o pristúpení.]</w:t>
      </w:r>
    </w:p>
    <w:p w:rsidR="004C4467" w:rsidRPr="00902555" w:rsidRDefault="004C4467" w:rsidP="004C4467">
      <w:pPr>
        <w:pStyle w:val="Odsekzoznamu"/>
        <w:ind w:left="567" w:firstLine="0"/>
        <w:jc w:val="both"/>
        <w:rPr>
          <w:i/>
          <w:iCs/>
          <w:w w:val="105"/>
          <w:sz w:val="20"/>
          <w:szCs w:val="20"/>
          <w:lang w:val="sk-SK"/>
        </w:rPr>
      </w:pPr>
    </w:p>
    <w:p w:rsidR="004C4467" w:rsidRPr="00902555" w:rsidRDefault="004C4467" w:rsidP="004C4467">
      <w:pPr>
        <w:pStyle w:val="Odsekzoznamu"/>
        <w:ind w:left="567" w:firstLine="0"/>
        <w:jc w:val="both"/>
        <w:rPr>
          <w:w w:val="105"/>
          <w:sz w:val="20"/>
          <w:szCs w:val="20"/>
          <w:lang w:val="sk-SK"/>
        </w:rPr>
      </w:pPr>
      <w:bookmarkStart w:id="1" w:name="_Hlk92990150"/>
      <w:r w:rsidRPr="00902555">
        <w:rPr>
          <w:w w:val="105"/>
          <w:sz w:val="20"/>
          <w:szCs w:val="20"/>
          <w:lang w:val="sk-SK"/>
        </w:rPr>
        <w:t>Ročná percentuálna hodnota (</w:t>
      </w:r>
      <w:r w:rsidRPr="00902555">
        <w:rPr>
          <w:i/>
          <w:iCs/>
          <w:sz w:val="20"/>
          <w:szCs w:val="20"/>
          <w:lang w:val="sk-SK"/>
        </w:rPr>
        <w:t xml:space="preserve">[•] </w:t>
      </w:r>
      <w:r w:rsidRPr="00902555">
        <w:rPr>
          <w:i/>
          <w:iCs/>
          <w:w w:val="105"/>
          <w:sz w:val="20"/>
          <w:szCs w:val="20"/>
          <w:lang w:val="sk-SK"/>
        </w:rPr>
        <w:t xml:space="preserve">% ročne ako sa uvádza vyššie v tomto bode </w:t>
      </w:r>
      <w:r w:rsidRPr="00902555">
        <w:rPr>
          <w:i/>
          <w:iCs/>
          <w:w w:val="105"/>
          <w:sz w:val="20"/>
          <w:szCs w:val="20"/>
          <w:lang w:val="sk-SK"/>
        </w:rPr>
        <w:fldChar w:fldCharType="begin"/>
      </w:r>
      <w:r w:rsidRPr="00902555">
        <w:rPr>
          <w:i/>
          <w:iCs/>
          <w:w w:val="105"/>
          <w:sz w:val="20"/>
          <w:szCs w:val="20"/>
          <w:lang w:val="sk-SK"/>
        </w:rPr>
        <w:instrText xml:space="preserve"> REF _Ref92989919 \r \h  \* MERGEFORMAT </w:instrText>
      </w:r>
      <w:r w:rsidRPr="00902555">
        <w:rPr>
          <w:i/>
          <w:iCs/>
          <w:w w:val="105"/>
          <w:sz w:val="20"/>
          <w:szCs w:val="20"/>
          <w:lang w:val="sk-SK"/>
        </w:rPr>
      </w:r>
      <w:r w:rsidRPr="00902555">
        <w:rPr>
          <w:i/>
          <w:iCs/>
          <w:w w:val="105"/>
          <w:sz w:val="20"/>
          <w:szCs w:val="20"/>
          <w:lang w:val="sk-SK"/>
        </w:rPr>
        <w:fldChar w:fldCharType="separate"/>
      </w:r>
      <w:r w:rsidRPr="00902555">
        <w:rPr>
          <w:i/>
          <w:iCs/>
          <w:w w:val="105"/>
          <w:sz w:val="20"/>
          <w:szCs w:val="20"/>
          <w:lang w:val="sk-SK"/>
        </w:rPr>
        <w:t>2.9</w:t>
      </w:r>
      <w:r w:rsidRPr="00902555">
        <w:rPr>
          <w:i/>
          <w:iCs/>
          <w:w w:val="105"/>
          <w:sz w:val="20"/>
          <w:szCs w:val="20"/>
          <w:lang w:val="sk-SK"/>
        </w:rPr>
        <w:fldChar w:fldCharType="end"/>
      </w:r>
      <w:r w:rsidRPr="00902555">
        <w:rPr>
          <w:w w:val="105"/>
          <w:sz w:val="20"/>
          <w:szCs w:val="20"/>
          <w:lang w:val="sk-SK"/>
        </w:rPr>
        <w:t>), z ktorej sa vypočítava poplatok za zabezpečenie kontinuity poskytovania Služieb podpory, je určená vo výške percentuálnej hodnoty poplatku za poskytovanie Služieb podpory (vrátane prípadného zohľadnenia aplikovaného nárastu o inflačný koeficient), ktorý bol Oprávnený subjekt povinný platiť za Služby podpory podľa Predchádzajúcej zmluvy a podmienok SAP (predovšetkým so zohľadnením prislúchajúceho Popisu a VOP).</w:t>
      </w:r>
      <w:bookmarkEnd w:id="1"/>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ind w:left="567" w:firstLine="0"/>
        <w:jc w:val="both"/>
        <w:rPr>
          <w:w w:val="105"/>
          <w:sz w:val="20"/>
          <w:szCs w:val="20"/>
          <w:lang w:val="sk-SK"/>
        </w:rPr>
      </w:pPr>
      <w:r w:rsidRPr="00902555">
        <w:rPr>
          <w:w w:val="105"/>
          <w:sz w:val="20"/>
          <w:szCs w:val="20"/>
          <w:lang w:val="sk-SK"/>
        </w:rPr>
        <w:t xml:space="preserve">Príslušná faktúra bude Oprávnenému subjektu zo strany Dodávateľa vystavená najneskôr do 15 dní od začiatku poskytovania Služieb podpory podľa Dohody. Dátumom dodania je dátum vystavenia faktúry. Splatnosť faktúry je 30 dní od dátumu jej doručenia príslušnému Oprávnenému subjektu, v prípade EÚ zdrojov je splatnosť faktúr 60 dní od doručenia príslušnému Oprávnenému subjektu. </w:t>
      </w:r>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Objednávateľovi a Oprávnenému subjektu nevzniknú na základe tejto Dohody o pristúpení žiadne spoločné práva alebo záväzky.</w:t>
      </w:r>
    </w:p>
    <w:p w:rsidR="004C4467" w:rsidRPr="00902555" w:rsidRDefault="004C4467" w:rsidP="004C4467">
      <w:pPr>
        <w:pStyle w:val="Odsekzoznamu"/>
        <w:ind w:left="567" w:firstLine="0"/>
        <w:jc w:val="both"/>
        <w:rPr>
          <w:w w:val="105"/>
          <w:sz w:val="20"/>
          <w:szCs w:val="20"/>
          <w:lang w:val="sk-SK"/>
        </w:rPr>
      </w:pPr>
      <w:r w:rsidRPr="00902555">
        <w:rPr>
          <w:w w:val="105"/>
          <w:sz w:val="20"/>
          <w:szCs w:val="20"/>
          <w:lang w:val="sk-SK"/>
        </w:rPr>
        <w:t xml:space="preserve"> </w:t>
      </w: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Dodávateľ</w:t>
      </w:r>
      <w:r w:rsidRPr="00902555">
        <w:rPr>
          <w:sz w:val="20"/>
          <w:szCs w:val="20"/>
          <w:lang w:val="sk-SK"/>
        </w:rPr>
        <w:t xml:space="preserve"> sa na základe tejto Dohody o pristúpení zaväzuje, že bude poskytovať objednané Služby a Produkty Oprávnenému subjektu, a to podľa podmienok Dohody.</w:t>
      </w:r>
    </w:p>
    <w:p w:rsidR="004C4467" w:rsidRPr="00902555" w:rsidRDefault="004C4467" w:rsidP="004C4467">
      <w:pPr>
        <w:pStyle w:val="Odsekzoznamu"/>
        <w:ind w:left="720" w:firstLine="0"/>
        <w:rPr>
          <w:w w:val="105"/>
          <w:sz w:val="20"/>
          <w:szCs w:val="20"/>
          <w:lang w:val="sk-SK"/>
        </w:rPr>
      </w:pPr>
    </w:p>
    <w:p w:rsidR="004C4467" w:rsidRPr="00902555" w:rsidRDefault="004C4467" w:rsidP="004C4467">
      <w:pPr>
        <w:pStyle w:val="Odsekzoznamu"/>
        <w:ind w:left="720" w:firstLine="0"/>
        <w:rPr>
          <w:w w:val="105"/>
          <w:sz w:val="20"/>
          <w:szCs w:val="20"/>
          <w:lang w:val="sk-SK"/>
        </w:rPr>
      </w:pPr>
    </w:p>
    <w:p w:rsidR="004C4467" w:rsidRPr="00902555" w:rsidRDefault="004C4467" w:rsidP="004C4467">
      <w:pPr>
        <w:pStyle w:val="Odsekzoznamu"/>
        <w:numPr>
          <w:ilvl w:val="0"/>
          <w:numId w:val="2"/>
        </w:numPr>
        <w:jc w:val="center"/>
        <w:rPr>
          <w:b/>
          <w:bCs/>
          <w:w w:val="105"/>
          <w:sz w:val="20"/>
          <w:szCs w:val="20"/>
          <w:lang w:val="sk-SK"/>
        </w:rPr>
      </w:pPr>
      <w:r w:rsidRPr="00902555">
        <w:rPr>
          <w:b/>
          <w:bCs/>
          <w:w w:val="105"/>
          <w:sz w:val="20"/>
          <w:szCs w:val="20"/>
          <w:lang w:val="sk-SK"/>
        </w:rPr>
        <w:t>Článok</w:t>
      </w:r>
    </w:p>
    <w:p w:rsidR="004C4467" w:rsidRPr="00902555" w:rsidRDefault="004C4467" w:rsidP="004C4467">
      <w:pPr>
        <w:pStyle w:val="Odsekzoznamu"/>
        <w:ind w:left="720"/>
        <w:jc w:val="center"/>
        <w:rPr>
          <w:b/>
          <w:bCs/>
          <w:w w:val="105"/>
          <w:sz w:val="20"/>
          <w:szCs w:val="20"/>
          <w:lang w:val="sk-SK"/>
        </w:rPr>
      </w:pPr>
      <w:r w:rsidRPr="00902555">
        <w:rPr>
          <w:b/>
          <w:bCs/>
          <w:w w:val="105"/>
          <w:sz w:val="20"/>
          <w:szCs w:val="20"/>
          <w:lang w:val="sk-SK"/>
        </w:rPr>
        <w:t>OBJEDNÁVANIE A POSKYTOVANIE SLUŽIEB A PRODUKTOV</w:t>
      </w:r>
    </w:p>
    <w:p w:rsidR="004C4467" w:rsidRPr="00902555" w:rsidRDefault="004C4467" w:rsidP="004C4467">
      <w:pPr>
        <w:pStyle w:val="Odsekzoznamu"/>
        <w:ind w:left="720" w:firstLine="0"/>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 xml:space="preserve">Oprávnený subjekt je oprávnený vo vlastnom mene, na vlastný účet a na vlastnú zodpovednosť objednávať za podmienok Dohody Služby podpory, Softvér SAP a Cloudové služby SAP, pričom objednávanie bude realizovať Objednávkami, ktorých znenie je pripojené </w:t>
      </w:r>
      <w:r w:rsidRPr="00902555">
        <w:rPr>
          <w:w w:val="105"/>
          <w:sz w:val="20"/>
          <w:szCs w:val="20"/>
          <w:lang w:val="sk-SK"/>
        </w:rPr>
        <w:lastRenderedPageBreak/>
        <w:t>k Dohode.</w:t>
      </w:r>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Oprávnený subjekt súhlasí, že Služby PE (pokiaľ budú Oprávnenému subjektu dodávané), bude pre Oprávnený subjekt objednávať Objednávateľ.</w:t>
      </w:r>
    </w:p>
    <w:p w:rsidR="004C4467" w:rsidRPr="00902555" w:rsidRDefault="004C4467" w:rsidP="004C4467">
      <w:pPr>
        <w:pStyle w:val="Odsekzoznamu"/>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b/>
          <w:bCs/>
          <w:w w:val="105"/>
          <w:sz w:val="20"/>
          <w:szCs w:val="20"/>
          <w:lang w:val="sk-SK"/>
        </w:rPr>
        <w:t>Služby podpory</w:t>
      </w:r>
    </w:p>
    <w:p w:rsidR="004C4467" w:rsidRPr="00902555" w:rsidRDefault="004C4467" w:rsidP="004C4467">
      <w:pPr>
        <w:pStyle w:val="Odsekzoznamu"/>
        <w:rPr>
          <w:w w:val="105"/>
          <w:sz w:val="20"/>
          <w:szCs w:val="20"/>
          <w:lang w:val="sk-SK"/>
        </w:rPr>
      </w:pPr>
    </w:p>
    <w:p w:rsidR="004C4467" w:rsidRPr="00902555" w:rsidRDefault="004C4467" w:rsidP="004C4467">
      <w:pPr>
        <w:pStyle w:val="Odsekzoznamu"/>
        <w:numPr>
          <w:ilvl w:val="2"/>
          <w:numId w:val="2"/>
        </w:numPr>
        <w:ind w:left="1276" w:hanging="709"/>
        <w:jc w:val="both"/>
        <w:rPr>
          <w:w w:val="105"/>
          <w:sz w:val="20"/>
          <w:szCs w:val="20"/>
          <w:lang w:val="sk-SK"/>
        </w:rPr>
      </w:pPr>
      <w:r w:rsidRPr="00902555">
        <w:rPr>
          <w:w w:val="105"/>
          <w:sz w:val="20"/>
          <w:szCs w:val="20"/>
          <w:lang w:val="sk-SK"/>
        </w:rPr>
        <w:t>Oprávnený subjekt potvrdzuje a súhlasí, aby sa k Softvéru SAP uvedenému v Prílohe č. 1 tejto Dohody o pristúpení poskytovali Služby podpory podľa podmienok uvedených v Dohode (vrátane – a to predovšetkým – podľa Popisu).</w:t>
      </w:r>
    </w:p>
    <w:p w:rsidR="004C4467" w:rsidRPr="00902555" w:rsidRDefault="004C4467" w:rsidP="004C4467">
      <w:pPr>
        <w:pStyle w:val="Odsekzoznamu"/>
        <w:ind w:left="1134" w:firstLine="0"/>
        <w:jc w:val="both"/>
        <w:rPr>
          <w:w w:val="105"/>
          <w:sz w:val="20"/>
          <w:szCs w:val="20"/>
          <w:lang w:val="sk-SK"/>
        </w:rPr>
      </w:pPr>
    </w:p>
    <w:p w:rsidR="004C4467" w:rsidRPr="00902555" w:rsidRDefault="004C4467" w:rsidP="004C4467">
      <w:pPr>
        <w:pStyle w:val="Odsekzoznamu"/>
        <w:numPr>
          <w:ilvl w:val="2"/>
          <w:numId w:val="2"/>
        </w:numPr>
        <w:ind w:left="1276" w:hanging="709"/>
        <w:jc w:val="both"/>
        <w:rPr>
          <w:w w:val="105"/>
          <w:sz w:val="20"/>
          <w:szCs w:val="20"/>
          <w:lang w:val="sk-SK"/>
        </w:rPr>
      </w:pPr>
      <w:r w:rsidRPr="00902555">
        <w:rPr>
          <w:w w:val="105"/>
          <w:sz w:val="20"/>
          <w:szCs w:val="20"/>
          <w:lang w:val="sk-SK"/>
        </w:rPr>
        <w:t>Oprávnený subjekt súhlasí, že bude prijímateľom Služieb podpory, ako aj subjektom povinným uhrádzať poplatky za Služby podpory a teda aj fakturačným miestom vo vzťahu plateniu poplatkov za poskytovanie Služieb podpory. Oprávnený subjekt sa zaväzuje platiť poplatky za poskytovanie Služieb podpory priamo Dodávateľovi a zároveň preberá voči Dodávateľovi zodpovednosť za platenie poplatkov za poskytovanie Služieb podpory vo výške uvedenej v Prílohe č. 1 tejto Dohody o pristúpení.</w:t>
      </w:r>
    </w:p>
    <w:p w:rsidR="004C4467" w:rsidRPr="00902555" w:rsidRDefault="004C4467" w:rsidP="004C4467">
      <w:pPr>
        <w:pStyle w:val="Odsekzoznamu"/>
        <w:rPr>
          <w:w w:val="105"/>
          <w:sz w:val="20"/>
          <w:szCs w:val="20"/>
          <w:lang w:val="sk-SK"/>
        </w:rPr>
      </w:pPr>
    </w:p>
    <w:p w:rsidR="004C4467" w:rsidRPr="00902555" w:rsidRDefault="004C4467" w:rsidP="004C4467">
      <w:pPr>
        <w:pStyle w:val="Odsekzoznamu"/>
        <w:numPr>
          <w:ilvl w:val="2"/>
          <w:numId w:val="2"/>
        </w:numPr>
        <w:ind w:left="1276" w:hanging="709"/>
        <w:jc w:val="both"/>
        <w:rPr>
          <w:w w:val="105"/>
          <w:sz w:val="20"/>
          <w:szCs w:val="20"/>
          <w:lang w:val="sk-SK"/>
        </w:rPr>
      </w:pPr>
      <w:r w:rsidRPr="00902555">
        <w:rPr>
          <w:w w:val="105"/>
          <w:sz w:val="20"/>
          <w:szCs w:val="20"/>
          <w:lang w:val="sk-SK"/>
        </w:rPr>
        <w:t>Oprávnený subjekt sa zaväzuje dodržiavať Dohodu a Popis vo vzťahu k poskytovaniu Služieb podpory, predovšetkým ide o riadne uhrádzanie poplatkov za poskytovanie Služieb podpory a o dodržiavanie Popisu. Oprávnený subjekt potvrdzuje, že súhlasí, že plnenie predpokladov na poskytovanie Služieb podpory a Služieb PE špecifikovaných v Dohode a v Popise je nevyhnutnou podmienkou poskytovania Služieb podpory Oprávnenému subjektu, pričom ak predpoklady v zmysle Dohody a Popisu nebudú splnené (a to i bez zavinenia Oprávneného subjektu), budú sa na poskytovanie Služieb podpory Oprávnenému subjektu vzťahovať príslušné ustanovenia Dohody a Popisu.</w:t>
      </w:r>
    </w:p>
    <w:p w:rsidR="004C4467" w:rsidRPr="00902555" w:rsidRDefault="004C4467" w:rsidP="004C4467">
      <w:pPr>
        <w:pStyle w:val="Odsekzoznamu"/>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b/>
          <w:bCs/>
          <w:w w:val="105"/>
          <w:sz w:val="20"/>
          <w:szCs w:val="20"/>
          <w:lang w:val="sk-SK"/>
        </w:rPr>
        <w:t>Softvér SAP</w:t>
      </w:r>
    </w:p>
    <w:p w:rsidR="004C4467" w:rsidRPr="00902555" w:rsidRDefault="004C4467" w:rsidP="004C4467">
      <w:pPr>
        <w:pStyle w:val="Odsekzoznamu"/>
        <w:rPr>
          <w:w w:val="105"/>
          <w:sz w:val="20"/>
          <w:szCs w:val="20"/>
          <w:lang w:val="sk-SK"/>
        </w:rPr>
      </w:pPr>
    </w:p>
    <w:p w:rsidR="004C4467" w:rsidRPr="00902555" w:rsidRDefault="004C4467" w:rsidP="004C4467">
      <w:pPr>
        <w:pStyle w:val="Odsekzoznamu"/>
        <w:numPr>
          <w:ilvl w:val="2"/>
          <w:numId w:val="2"/>
        </w:numPr>
        <w:ind w:left="1276" w:hanging="709"/>
        <w:jc w:val="both"/>
        <w:rPr>
          <w:w w:val="105"/>
          <w:sz w:val="20"/>
          <w:szCs w:val="20"/>
          <w:lang w:val="sk-SK"/>
        </w:rPr>
      </w:pPr>
      <w:r w:rsidRPr="00902555">
        <w:rPr>
          <w:w w:val="105"/>
          <w:sz w:val="20"/>
          <w:szCs w:val="20"/>
          <w:lang w:val="sk-SK"/>
        </w:rPr>
        <w:t>Oprávnený subjekt súhlasí, že k Softvéru SAP, ktorý si objedná podľa Dohody, nadobúda licenčné oprávnenia priamo Oprávnený subjekt a zaväzuje sa dodržiavať všetky podmienky užívania Softvéru SAP ako sú uvedené v Objednávke na softvér, v Licenčných podmienkach a v Dohode, za čo v plnom rozsahu zodpovedá. Oprávnený subjekt je tiež povinný uhradiť Dodávateľovi cenu za licenčné oprávnenia, je fakturačným bodom a to podľa podmienok uvedených v príslušnej Objednávke na softvér. Platobné podmienky budú uvedené v Objednávke na Softvér. Vo vzťahu k poskytovaniu Služieb podpory k Softvéru SAP nadobúdanému Oprávneným subjektom podľa Dohody (vrátane dĺžky poskytovania Služieb podpory, možností predčasného ukončenia, aplikácie Popisu a pod.) tieto sa poskytujú podľa Dohody a za podmienok uvedených v Dohode. Po nadobudnutí licenčných oprávnení Oprávneným subjektom podľa Objednávky na softvér, vystaví Dodávateľ Oprávnenému subjektu licenčný certifikát, ktorého vzor tvorí Prílohu č. 2 tejto Dohody o pristúpení.</w:t>
      </w:r>
    </w:p>
    <w:p w:rsidR="004C4467" w:rsidRPr="00902555" w:rsidRDefault="004C4467" w:rsidP="004C4467">
      <w:pPr>
        <w:pStyle w:val="Odsekzoznamu"/>
        <w:ind w:left="1276"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b/>
          <w:bCs/>
          <w:w w:val="105"/>
          <w:sz w:val="20"/>
          <w:szCs w:val="20"/>
          <w:lang w:val="sk-SK"/>
        </w:rPr>
      </w:pPr>
      <w:r w:rsidRPr="00902555">
        <w:rPr>
          <w:b/>
          <w:bCs/>
          <w:w w:val="105"/>
          <w:sz w:val="20"/>
          <w:szCs w:val="20"/>
          <w:lang w:val="sk-SK"/>
        </w:rPr>
        <w:t>Cloudové služby SAP</w:t>
      </w:r>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numPr>
          <w:ilvl w:val="2"/>
          <w:numId w:val="2"/>
        </w:numPr>
        <w:ind w:left="1276" w:hanging="709"/>
        <w:jc w:val="both"/>
        <w:rPr>
          <w:w w:val="105"/>
          <w:sz w:val="20"/>
          <w:szCs w:val="20"/>
          <w:lang w:val="sk-SK"/>
        </w:rPr>
      </w:pPr>
      <w:r w:rsidRPr="00902555">
        <w:rPr>
          <w:w w:val="105"/>
          <w:sz w:val="20"/>
          <w:szCs w:val="20"/>
          <w:lang w:val="sk-SK"/>
        </w:rPr>
        <w:t xml:space="preserve">Oprávnený subjekt súhlasí, že v prípade objednania bude prijímateľom Cloudových služieb SAP, ako aj subjektom povinným uhrádzať Dodávateľovi poplatky za Cloudové služby SAP a teda aj fakturačným miestom vo vzťahu plateniu poplatkov za poskytovanie Cloudových služieb SAP. Platobné podmienky budú uvedené v Objednávke na cloud. Oprávnený subjekt sa zaväzuje platiť poplatky za poskytovanie Cloudových služieb SAP priamo Dodávateľovi. Oprávnený subjekt sa zaväzuje dodržiavať všetky podmienky užívania Cloudových služieb SAP ako sú uvedené v Objednávke na cloud, v Podmienkach cloudových služieb a v Dohode, za čo v plnom rozsahu zodpovedá. </w:t>
      </w:r>
    </w:p>
    <w:p w:rsidR="004C4467" w:rsidRPr="00902555" w:rsidRDefault="004C4467" w:rsidP="004C4467">
      <w:pPr>
        <w:pStyle w:val="Odsekzoznamu"/>
        <w:ind w:left="1276"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b/>
          <w:bCs/>
          <w:w w:val="105"/>
          <w:sz w:val="20"/>
          <w:szCs w:val="20"/>
          <w:lang w:val="sk-SK"/>
        </w:rPr>
        <w:t>Služby PE</w:t>
      </w:r>
    </w:p>
    <w:p w:rsidR="004C4467" w:rsidRPr="00902555" w:rsidRDefault="004C4467" w:rsidP="004C4467">
      <w:pPr>
        <w:pStyle w:val="Odsekzoznamu"/>
        <w:ind w:left="720" w:firstLine="0"/>
        <w:rPr>
          <w:w w:val="105"/>
          <w:sz w:val="21"/>
          <w:szCs w:val="21"/>
          <w:lang w:val="sk-SK"/>
        </w:rPr>
      </w:pPr>
    </w:p>
    <w:p w:rsidR="004C4467" w:rsidRPr="00902555" w:rsidRDefault="004C4467" w:rsidP="004C4467">
      <w:pPr>
        <w:pStyle w:val="Odsekzoznamu"/>
        <w:numPr>
          <w:ilvl w:val="2"/>
          <w:numId w:val="2"/>
        </w:numPr>
        <w:ind w:left="1276" w:hanging="709"/>
        <w:jc w:val="both"/>
        <w:rPr>
          <w:w w:val="105"/>
          <w:sz w:val="21"/>
          <w:szCs w:val="21"/>
          <w:lang w:val="sk-SK"/>
        </w:rPr>
      </w:pPr>
      <w:r w:rsidRPr="00902555">
        <w:rPr>
          <w:w w:val="105"/>
          <w:sz w:val="20"/>
          <w:szCs w:val="20"/>
          <w:lang w:val="sk-SK"/>
        </w:rPr>
        <w:lastRenderedPageBreak/>
        <w:t>Oprávnený subjekt súhlasí, že Služby PE objednáva pre Oprávnený subjekt Objednávateľ. Rozsah Služieb PE alokovaný pre Oprávnený subjekt bude uvedený v Objednávke na PE. Oprávnený subjekt sa zaväzuje dodržiavať všetky podmienky užívania Služieb PE ako sú uvedené v Objednávke na PE, v Podmienkach PE a v Dohode, za čo v plnom rozsahu zodpovedá. Oprávnený subjekt v objednanom rozsahu prijímateľom Služieb PE, ako aj subjektom povinným uhrádzať poplatky Dodávateľovi za Služby PE a teda aj fakturačným miestom vo vzťahu plateniu poplatkov za Služby PE. Oprávnený subjekt sa zaväzuje platiť poplatky za poskytovanie Cloudových služieb SAP priamo Dodávateľovi. Platobné podmienky budú uvedené v Objednávke na PE.</w:t>
      </w:r>
    </w:p>
    <w:p w:rsidR="004C4467" w:rsidRPr="00902555" w:rsidRDefault="004C4467" w:rsidP="004C4467">
      <w:pPr>
        <w:pStyle w:val="Odsekzoznamu"/>
        <w:ind w:left="1276" w:firstLine="0"/>
        <w:jc w:val="both"/>
        <w:rPr>
          <w:w w:val="105"/>
          <w:sz w:val="21"/>
          <w:szCs w:val="21"/>
          <w:lang w:val="sk-SK"/>
        </w:rPr>
      </w:pPr>
    </w:p>
    <w:p w:rsidR="004C4467" w:rsidRPr="00902555" w:rsidRDefault="004C4467" w:rsidP="004C4467">
      <w:pPr>
        <w:pStyle w:val="Odsekzoznamu"/>
        <w:numPr>
          <w:ilvl w:val="2"/>
          <w:numId w:val="2"/>
        </w:numPr>
        <w:ind w:left="1276" w:hanging="709"/>
        <w:jc w:val="both"/>
        <w:rPr>
          <w:w w:val="105"/>
          <w:sz w:val="21"/>
          <w:szCs w:val="21"/>
          <w:lang w:val="sk-SK"/>
        </w:rPr>
      </w:pPr>
      <w:r w:rsidRPr="00902555">
        <w:rPr>
          <w:w w:val="105"/>
          <w:sz w:val="20"/>
          <w:szCs w:val="20"/>
          <w:lang w:val="sk-SK"/>
        </w:rPr>
        <w:t>Oprávnený subjekt potvrdzuje, že súhlasí, že plnenie predpokladov na poskytovanie Služieb podpory a Služieb PE špecifikovaných v Dohode a v Popise je nevyhnutnou podmienkou poskytovania Služieb PE Oprávnenému subjektu, pričom ak predpoklady v zmysle Dohody a Popisu nebudú splnené (a to i bez zavinenia Oprávneného subjektu), budú sa na poskytovanie Služieb PE Oprávnenému subjektu vzťahovať príslušné ustanovenia Dohody a Podmienok PE.</w:t>
      </w:r>
    </w:p>
    <w:p w:rsidR="004C4467" w:rsidRPr="00902555" w:rsidRDefault="004C4467" w:rsidP="004C4467">
      <w:pPr>
        <w:pStyle w:val="Odsekzoznamu"/>
        <w:ind w:left="720" w:firstLine="0"/>
        <w:rPr>
          <w:w w:val="105"/>
          <w:sz w:val="21"/>
          <w:szCs w:val="21"/>
          <w:lang w:val="sk-SK"/>
        </w:rPr>
      </w:pPr>
    </w:p>
    <w:p w:rsidR="004C4467" w:rsidRPr="00902555" w:rsidRDefault="004C4467" w:rsidP="004C4467">
      <w:pPr>
        <w:pStyle w:val="Odsekzoznamu"/>
        <w:numPr>
          <w:ilvl w:val="0"/>
          <w:numId w:val="2"/>
        </w:numPr>
        <w:jc w:val="center"/>
        <w:rPr>
          <w:b/>
          <w:bCs/>
          <w:w w:val="105"/>
          <w:sz w:val="20"/>
          <w:szCs w:val="20"/>
          <w:lang w:val="sk-SK"/>
        </w:rPr>
      </w:pPr>
      <w:r w:rsidRPr="00902555">
        <w:rPr>
          <w:b/>
          <w:bCs/>
          <w:w w:val="105"/>
          <w:sz w:val="20"/>
          <w:szCs w:val="20"/>
          <w:lang w:val="sk-SK"/>
        </w:rPr>
        <w:t>Článok</w:t>
      </w:r>
    </w:p>
    <w:p w:rsidR="004C4467" w:rsidRPr="00902555" w:rsidRDefault="004C4467" w:rsidP="004C4467">
      <w:pPr>
        <w:pStyle w:val="Odsekzoznamu"/>
        <w:ind w:left="720"/>
        <w:jc w:val="center"/>
        <w:rPr>
          <w:b/>
          <w:bCs/>
          <w:w w:val="105"/>
          <w:sz w:val="20"/>
          <w:szCs w:val="20"/>
          <w:lang w:val="sk-SK"/>
        </w:rPr>
      </w:pPr>
      <w:r w:rsidRPr="00902555">
        <w:rPr>
          <w:b/>
          <w:bCs/>
          <w:w w:val="105"/>
          <w:sz w:val="20"/>
          <w:szCs w:val="20"/>
          <w:lang w:val="sk-SK"/>
        </w:rPr>
        <w:t>ZÁVEREČNÉ USTANOVENIA</w:t>
      </w:r>
    </w:p>
    <w:p w:rsidR="004C4467" w:rsidRPr="00902555" w:rsidRDefault="004C4467" w:rsidP="004C4467">
      <w:pPr>
        <w:pStyle w:val="Odsekzoznamu"/>
        <w:ind w:left="720"/>
        <w:jc w:val="center"/>
        <w:rPr>
          <w:b/>
          <w:bCs/>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 xml:space="preserve">Dohoda o pristúpení sa uzatvára na dobu určitú, a to na obdobie trvania Dohody. Ukončenie tejto Dohody o pristúpení z akéhokoľvek dôvodu, nemá vplyv na záväzky plynúce z plnení, ktoré boli objednané alebo uskutočnené pred ukončením Dohody o pristúpení a ktorých trvanie má presah a bolo predmetom uzatvorenej Objednávky. </w:t>
      </w:r>
    </w:p>
    <w:p w:rsidR="004C4467" w:rsidRPr="00902555" w:rsidRDefault="004C4467" w:rsidP="004C4467">
      <w:pPr>
        <w:pStyle w:val="Odsekzoznamu"/>
        <w:ind w:left="72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Akékoľvek výrazy začínajúce s veľkým začiatočným písmenom použité v tejto Dohode o pristúpení majú rovnaký význam, ako im je priradený v Dohode alebo v jej prílohách. Výrazy, ktoré nie sú v Dohode alebo v jej prílohách zadefinované je nevyhnutné vykladať v prospech významu, aký im priznáva Dohoda a za účelom naplnenia zmyslu Dohody.</w:t>
      </w:r>
    </w:p>
    <w:p w:rsidR="004C4467" w:rsidRPr="00902555" w:rsidRDefault="004C4467" w:rsidP="004C4467">
      <w:pPr>
        <w:pStyle w:val="Odsekzoznamu"/>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 xml:space="preserve">Dohoda o pristúpení sa vyhotovuje v </w:t>
      </w:r>
      <w:r w:rsidRPr="00902555">
        <w:rPr>
          <w:sz w:val="20"/>
          <w:szCs w:val="20"/>
          <w:lang w:val="sk-SK"/>
        </w:rPr>
        <w:t xml:space="preserve">[•] (slovom [•]) </w:t>
      </w:r>
      <w:r w:rsidRPr="00902555">
        <w:rPr>
          <w:w w:val="105"/>
          <w:sz w:val="20"/>
          <w:szCs w:val="20"/>
          <w:lang w:val="sk-SK"/>
        </w:rPr>
        <w:t xml:space="preserve">vyhotoveniach s platnosťou originálu, z ktorých po podpísaní Objednávateľ dostane 4 (slovom štyri) rovnopisy, Oprávnený subjekt dostane </w:t>
      </w:r>
      <w:r w:rsidRPr="00902555">
        <w:rPr>
          <w:sz w:val="20"/>
          <w:szCs w:val="20"/>
          <w:lang w:val="sk-SK"/>
        </w:rPr>
        <w:t>[•] (slovom [•]) rovnopisy a Dodávateľ dostane 1 (slovom jeden) rovnopis.</w:t>
      </w:r>
    </w:p>
    <w:p w:rsidR="004C4467" w:rsidRPr="00902555" w:rsidRDefault="004C4467" w:rsidP="004C4467">
      <w:pPr>
        <w:pStyle w:val="Odsekzoznamu"/>
        <w:ind w:left="567"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Dohoda o pristúpení nadobúda  platnosť dňom jej podpisu Zmluvnými stranami a účinnosť dňom nasledujúcim po dni jej prvého zverejnenia v Centrálnom registri zmlúv.</w:t>
      </w:r>
    </w:p>
    <w:p w:rsidR="004C4467" w:rsidRPr="00902555" w:rsidRDefault="004C4467" w:rsidP="004C4467">
      <w:pPr>
        <w:pStyle w:val="Odsekzoznamu"/>
        <w:ind w:left="720"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w w:val="105"/>
          <w:sz w:val="20"/>
          <w:szCs w:val="20"/>
          <w:lang w:val="sk-SK"/>
        </w:rPr>
        <w:t xml:space="preserve">Ak Dohoda alebo jej prílohy neustanovujú inak, </w:t>
      </w:r>
      <w:r w:rsidRPr="00902555">
        <w:rPr>
          <w:sz w:val="20"/>
          <w:szCs w:val="20"/>
          <w:lang w:val="sk-SK"/>
        </w:rPr>
        <w:t>meniť alebo dopĺňať ustanovenia tejto Dohody o pristúpení je možné iba formou písomných číslovaných dodatkov podpísaných všetkými Zmluvnými stranami.</w:t>
      </w:r>
    </w:p>
    <w:p w:rsidR="004C4467" w:rsidRPr="00902555" w:rsidRDefault="004C4467" w:rsidP="004C4467">
      <w:pPr>
        <w:pStyle w:val="Odsekzoznamu"/>
        <w:ind w:left="720" w:firstLine="0"/>
        <w:jc w:val="both"/>
        <w:rPr>
          <w:w w:val="105"/>
          <w:sz w:val="20"/>
          <w:szCs w:val="20"/>
          <w:lang w:val="sk-SK"/>
        </w:rPr>
      </w:pPr>
    </w:p>
    <w:p w:rsidR="004C4467" w:rsidRPr="00902555" w:rsidRDefault="004C4467" w:rsidP="004C4467">
      <w:pPr>
        <w:pStyle w:val="Odsekzoznamu"/>
        <w:numPr>
          <w:ilvl w:val="1"/>
          <w:numId w:val="2"/>
        </w:numPr>
        <w:ind w:left="567" w:hanging="567"/>
        <w:jc w:val="both"/>
        <w:rPr>
          <w:w w:val="105"/>
          <w:sz w:val="20"/>
          <w:szCs w:val="20"/>
          <w:lang w:val="sk-SK"/>
        </w:rPr>
      </w:pPr>
      <w:r w:rsidRPr="00902555">
        <w:rPr>
          <w:sz w:val="20"/>
          <w:szCs w:val="20"/>
          <w:lang w:val="sk-SK"/>
        </w:rPr>
        <w:t>O</w:t>
      </w:r>
      <w:r w:rsidRPr="00902555">
        <w:rPr>
          <w:w w:val="105"/>
          <w:sz w:val="20"/>
          <w:szCs w:val="20"/>
          <w:lang w:val="sk-SK"/>
        </w:rPr>
        <w:t>bjednávateľ a Dodávateľ svojim podpisom potvrdzujú, že s pristúpením Oprávneného subjektu k </w:t>
      </w:r>
      <w:r w:rsidRPr="00902555">
        <w:rPr>
          <w:sz w:val="20"/>
          <w:szCs w:val="20"/>
          <w:lang w:val="sk-SK"/>
        </w:rPr>
        <w:t>Dohode</w:t>
      </w:r>
      <w:r w:rsidRPr="00902555">
        <w:rPr>
          <w:w w:val="105"/>
          <w:sz w:val="20"/>
          <w:szCs w:val="20"/>
          <w:lang w:val="sk-SK"/>
        </w:rPr>
        <w:t xml:space="preserve"> súhlasia.</w:t>
      </w:r>
    </w:p>
    <w:p w:rsidR="004C4467" w:rsidRPr="00902555" w:rsidRDefault="004C4467" w:rsidP="004C4467">
      <w:pPr>
        <w:pStyle w:val="Odsekzoznamu"/>
        <w:rPr>
          <w:w w:val="105"/>
          <w:sz w:val="20"/>
          <w:szCs w:val="20"/>
          <w:lang w:val="sk-SK"/>
        </w:rPr>
      </w:pPr>
    </w:p>
    <w:p w:rsidR="004C4467" w:rsidRPr="00902555" w:rsidRDefault="004C4467" w:rsidP="004C4467">
      <w:pPr>
        <w:pStyle w:val="Odsekzoznamu"/>
        <w:numPr>
          <w:ilvl w:val="1"/>
          <w:numId w:val="2"/>
        </w:numPr>
        <w:ind w:left="567" w:hanging="567"/>
        <w:jc w:val="both"/>
        <w:rPr>
          <w:sz w:val="20"/>
          <w:szCs w:val="20"/>
          <w:lang w:val="sk-SK"/>
        </w:rPr>
      </w:pPr>
      <w:r w:rsidRPr="00902555">
        <w:rPr>
          <w:sz w:val="20"/>
          <w:szCs w:val="20"/>
          <w:lang w:val="sk-SK"/>
        </w:rPr>
        <w:t>Nasledujúce prílohy tvoria neoddeliteľnú súčasť tejto Dohody:</w:t>
      </w:r>
    </w:p>
    <w:p w:rsidR="004C4467" w:rsidRPr="00902555" w:rsidRDefault="004C4467" w:rsidP="004C4467">
      <w:pPr>
        <w:jc w:val="both"/>
        <w:rPr>
          <w:w w:val="105"/>
          <w:sz w:val="20"/>
          <w:szCs w:val="20"/>
          <w:lang w:val="sk-SK"/>
        </w:rPr>
      </w:pPr>
    </w:p>
    <w:p w:rsidR="004C4467" w:rsidRPr="00902555" w:rsidRDefault="004C4467" w:rsidP="004C4467">
      <w:pPr>
        <w:pStyle w:val="Odsekzoznamu"/>
        <w:numPr>
          <w:ilvl w:val="1"/>
          <w:numId w:val="1"/>
        </w:numPr>
        <w:tabs>
          <w:tab w:val="left" w:pos="1169"/>
          <w:tab w:val="left" w:pos="1170"/>
        </w:tabs>
        <w:spacing w:before="41"/>
        <w:rPr>
          <w:sz w:val="20"/>
          <w:szCs w:val="20"/>
          <w:lang w:val="sk-SK"/>
        </w:rPr>
      </w:pPr>
      <w:r w:rsidRPr="00902555">
        <w:rPr>
          <w:sz w:val="20"/>
          <w:szCs w:val="20"/>
          <w:lang w:val="sk-SK"/>
        </w:rPr>
        <w:t xml:space="preserve">Príloha č. 1: </w:t>
      </w:r>
      <w:r w:rsidRPr="00902555">
        <w:rPr>
          <w:w w:val="105"/>
          <w:sz w:val="20"/>
          <w:szCs w:val="20"/>
          <w:lang w:val="sk-SK"/>
        </w:rPr>
        <w:t>Softvér SAP, ku ktorému Oprávnený subjekt nadobudol licenčné oprávnenia a ku ktorému sa budú poskytovať Služby podpory</w:t>
      </w:r>
    </w:p>
    <w:p w:rsidR="004C4467" w:rsidRPr="00902555" w:rsidRDefault="004C4467" w:rsidP="004C4467">
      <w:pPr>
        <w:pStyle w:val="Odsekzoznamu"/>
        <w:numPr>
          <w:ilvl w:val="1"/>
          <w:numId w:val="1"/>
        </w:numPr>
        <w:tabs>
          <w:tab w:val="left" w:pos="1169"/>
          <w:tab w:val="left" w:pos="1170"/>
        </w:tabs>
        <w:spacing w:before="41"/>
        <w:rPr>
          <w:sz w:val="20"/>
          <w:szCs w:val="20"/>
          <w:lang w:val="sk-SK"/>
        </w:rPr>
      </w:pPr>
      <w:r w:rsidRPr="00902555">
        <w:rPr>
          <w:sz w:val="20"/>
          <w:szCs w:val="20"/>
          <w:lang w:val="sk-SK"/>
        </w:rPr>
        <w:t>Príloha č. 2: Vzor licenčného certifikátu</w:t>
      </w:r>
    </w:p>
    <w:p w:rsidR="004C4467" w:rsidRPr="00902555" w:rsidRDefault="004C4467" w:rsidP="004C4467">
      <w:pPr>
        <w:pStyle w:val="Odsekzoznamu"/>
        <w:ind w:left="720"/>
        <w:rPr>
          <w:w w:val="105"/>
          <w:sz w:val="21"/>
          <w:szCs w:val="21"/>
          <w:lang w:val="sk-SK"/>
        </w:rPr>
      </w:pPr>
    </w:p>
    <w:p w:rsidR="004C4467" w:rsidRPr="00902555" w:rsidRDefault="004C4467" w:rsidP="004C4467">
      <w:pPr>
        <w:pStyle w:val="Odsekzoznamu"/>
        <w:ind w:left="720"/>
        <w:rPr>
          <w:b/>
          <w:w w:val="105"/>
          <w:sz w:val="21"/>
          <w:szCs w:val="21"/>
          <w:lang w:val="sk-SK"/>
        </w:rPr>
      </w:pPr>
    </w:p>
    <w:p w:rsidR="004C4467" w:rsidRPr="00902555" w:rsidRDefault="004C4467" w:rsidP="004C4467">
      <w:pPr>
        <w:rPr>
          <w:lang w:val="sk-SK"/>
        </w:rPr>
      </w:pPr>
      <w:r w:rsidRPr="00902555">
        <w:rPr>
          <w:b/>
          <w:lang w:val="sk-SK"/>
        </w:rPr>
        <w:t>Objednávateľ:</w:t>
      </w:r>
      <w:r w:rsidRPr="00902555">
        <w:rPr>
          <w:b/>
          <w:lang w:val="sk-SK"/>
        </w:rPr>
        <w:tab/>
      </w:r>
      <w:r w:rsidRPr="00902555">
        <w:rPr>
          <w:lang w:val="sk-SK"/>
        </w:rPr>
        <w:tab/>
      </w:r>
      <w:r w:rsidRPr="00902555">
        <w:rPr>
          <w:lang w:val="sk-SK"/>
        </w:rPr>
        <w:tab/>
      </w:r>
      <w:r w:rsidRPr="00902555">
        <w:rPr>
          <w:lang w:val="sk-SK"/>
        </w:rPr>
        <w:tab/>
      </w:r>
      <w:r w:rsidRPr="00902555">
        <w:rPr>
          <w:lang w:val="sk-SK"/>
        </w:rPr>
        <w:tab/>
      </w:r>
      <w:r w:rsidRPr="00902555">
        <w:rPr>
          <w:lang w:val="sk-SK"/>
        </w:rPr>
        <w:tab/>
      </w:r>
      <w:r w:rsidRPr="00902555">
        <w:rPr>
          <w:lang w:val="sk-SK"/>
        </w:rPr>
        <w:tab/>
      </w:r>
      <w:r w:rsidRPr="00902555">
        <w:rPr>
          <w:b/>
          <w:lang w:val="sk-SK"/>
        </w:rPr>
        <w:t>Dodávateľ:</w:t>
      </w:r>
    </w:p>
    <w:p w:rsidR="004C4467" w:rsidRPr="00902555" w:rsidRDefault="004C4467" w:rsidP="004C4467">
      <w:pPr>
        <w:pStyle w:val="Zkladntext"/>
        <w:spacing w:before="23"/>
        <w:rPr>
          <w:lang w:val="sk-SK"/>
        </w:rPr>
      </w:pPr>
      <w:r w:rsidRPr="00902555">
        <w:rPr>
          <w:lang w:val="sk-SK"/>
        </w:rPr>
        <w:t>V Bratislave, dňa</w:t>
      </w:r>
      <w:r w:rsidRPr="00902555">
        <w:rPr>
          <w:lang w:val="sk-SK"/>
        </w:rPr>
        <w:tab/>
      </w:r>
      <w:r w:rsidRPr="00902555">
        <w:rPr>
          <w:lang w:val="sk-SK"/>
        </w:rPr>
        <w:tab/>
      </w:r>
      <w:r w:rsidRPr="00902555">
        <w:rPr>
          <w:lang w:val="sk-SK"/>
        </w:rPr>
        <w:tab/>
      </w:r>
      <w:r w:rsidRPr="00902555">
        <w:rPr>
          <w:lang w:val="sk-SK"/>
        </w:rPr>
        <w:tab/>
      </w:r>
      <w:r w:rsidRPr="00902555">
        <w:rPr>
          <w:lang w:val="sk-SK"/>
        </w:rPr>
        <w:tab/>
      </w:r>
      <w:r w:rsidRPr="00902555">
        <w:rPr>
          <w:lang w:val="sk-SK"/>
        </w:rPr>
        <w:tab/>
      </w:r>
      <w:r w:rsidRPr="00902555">
        <w:rPr>
          <w:lang w:val="sk-SK"/>
        </w:rPr>
        <w:tab/>
        <w:t>V[•] dňa[•]</w:t>
      </w:r>
    </w:p>
    <w:p w:rsidR="004C4467" w:rsidRPr="00902555" w:rsidRDefault="004C4467" w:rsidP="004C4467">
      <w:pPr>
        <w:pStyle w:val="Zkladntext"/>
        <w:rPr>
          <w:sz w:val="24"/>
          <w:lang w:val="sk-SK"/>
        </w:rPr>
      </w:pPr>
    </w:p>
    <w:p w:rsidR="004C4467" w:rsidRPr="00902555" w:rsidRDefault="004C4467" w:rsidP="004C4467">
      <w:pPr>
        <w:pStyle w:val="Zkladntext"/>
        <w:spacing w:before="177"/>
        <w:rPr>
          <w:sz w:val="22"/>
          <w:szCs w:val="22"/>
          <w:lang w:val="sk-SK"/>
        </w:rPr>
      </w:pPr>
      <w:r w:rsidRPr="00902555">
        <w:rPr>
          <w:sz w:val="22"/>
          <w:szCs w:val="22"/>
          <w:lang w:val="sk-SK"/>
        </w:rPr>
        <w:t>......................................</w:t>
      </w:r>
      <w:r w:rsidRPr="00902555">
        <w:rPr>
          <w:sz w:val="22"/>
          <w:szCs w:val="22"/>
          <w:lang w:val="sk-SK"/>
        </w:rPr>
        <w:tab/>
      </w:r>
      <w:r w:rsidRPr="00902555">
        <w:rPr>
          <w:sz w:val="22"/>
          <w:szCs w:val="22"/>
          <w:lang w:val="sk-SK"/>
        </w:rPr>
        <w:tab/>
      </w:r>
      <w:r w:rsidRPr="00902555">
        <w:rPr>
          <w:sz w:val="22"/>
          <w:szCs w:val="22"/>
          <w:lang w:val="sk-SK"/>
        </w:rPr>
        <w:tab/>
      </w:r>
      <w:r w:rsidRPr="00902555">
        <w:rPr>
          <w:sz w:val="22"/>
          <w:szCs w:val="22"/>
          <w:lang w:val="sk-SK"/>
        </w:rPr>
        <w:tab/>
      </w:r>
      <w:r w:rsidRPr="00902555">
        <w:rPr>
          <w:sz w:val="22"/>
          <w:szCs w:val="22"/>
          <w:lang w:val="sk-SK"/>
        </w:rPr>
        <w:tab/>
        <w:t>......................................</w:t>
      </w:r>
    </w:p>
    <w:p w:rsidR="004C4467" w:rsidRPr="00902555" w:rsidRDefault="004C4467" w:rsidP="004C4467">
      <w:pPr>
        <w:rPr>
          <w:sz w:val="20"/>
          <w:lang w:val="sk-SK"/>
        </w:rPr>
      </w:pPr>
      <w:r w:rsidRPr="00902555">
        <w:rPr>
          <w:sz w:val="20"/>
          <w:lang w:val="sk-SK"/>
        </w:rPr>
        <w:t xml:space="preserve">Mgr. art. Veronika Remišová M. A., ArtD., </w:t>
      </w:r>
    </w:p>
    <w:p w:rsidR="004C4467" w:rsidRPr="00902555" w:rsidRDefault="004C4467" w:rsidP="004C4467">
      <w:pPr>
        <w:rPr>
          <w:bCs/>
          <w:sz w:val="20"/>
          <w:lang w:val="sk-SK"/>
        </w:rPr>
      </w:pPr>
      <w:r w:rsidRPr="00902555">
        <w:rPr>
          <w:bCs/>
          <w:sz w:val="20"/>
          <w:lang w:val="sk-SK"/>
        </w:rPr>
        <w:t xml:space="preserve">podpredsedníčka vlády a ministerka investícií, </w:t>
      </w:r>
    </w:p>
    <w:p w:rsidR="004C4467" w:rsidRPr="00902555" w:rsidRDefault="004C4467" w:rsidP="004C4467">
      <w:pPr>
        <w:rPr>
          <w:bCs/>
          <w:sz w:val="20"/>
          <w:lang w:val="sk-SK"/>
        </w:rPr>
      </w:pPr>
      <w:r w:rsidRPr="00902555">
        <w:rPr>
          <w:bCs/>
          <w:sz w:val="20"/>
          <w:lang w:val="sk-SK"/>
        </w:rPr>
        <w:lastRenderedPageBreak/>
        <w:t xml:space="preserve">regionálneho rozvoja a informatizácie </w:t>
      </w:r>
    </w:p>
    <w:p w:rsidR="004C4467" w:rsidRPr="00902555" w:rsidRDefault="004C4467" w:rsidP="004C4467">
      <w:pPr>
        <w:pStyle w:val="Odsekzoznamu"/>
        <w:ind w:left="720" w:firstLine="0"/>
        <w:rPr>
          <w:w w:val="105"/>
          <w:sz w:val="21"/>
          <w:szCs w:val="21"/>
          <w:lang w:val="sk-SK"/>
        </w:rPr>
      </w:pPr>
      <w:r w:rsidRPr="00902555">
        <w:rPr>
          <w:sz w:val="20"/>
          <w:lang w:val="sk-SK"/>
        </w:rPr>
        <w:t>Slovenskej republiky</w:t>
      </w:r>
    </w:p>
    <w:p w:rsidR="004C4467" w:rsidRPr="00902555" w:rsidRDefault="004C4467" w:rsidP="004C4467">
      <w:pPr>
        <w:pStyle w:val="Odsekzoznamu"/>
        <w:ind w:left="720" w:firstLine="0"/>
        <w:rPr>
          <w:w w:val="105"/>
          <w:sz w:val="21"/>
          <w:szCs w:val="21"/>
          <w:lang w:val="sk-SK"/>
        </w:rPr>
      </w:pPr>
    </w:p>
    <w:p w:rsidR="004C4467" w:rsidRPr="00902555" w:rsidRDefault="004C4467" w:rsidP="004C4467">
      <w:pPr>
        <w:pStyle w:val="Odsekzoznamu"/>
        <w:ind w:left="720" w:firstLine="0"/>
        <w:rPr>
          <w:w w:val="105"/>
          <w:sz w:val="21"/>
          <w:szCs w:val="21"/>
          <w:lang w:val="sk-SK"/>
        </w:rPr>
      </w:pPr>
    </w:p>
    <w:p w:rsidR="004C4467" w:rsidRPr="00902555" w:rsidRDefault="004C4467" w:rsidP="004C4467">
      <w:pPr>
        <w:pStyle w:val="Odsekzoznamu"/>
        <w:ind w:left="720" w:firstLine="0"/>
        <w:rPr>
          <w:w w:val="105"/>
          <w:sz w:val="21"/>
          <w:szCs w:val="21"/>
          <w:lang w:val="sk-SK"/>
        </w:rPr>
      </w:pPr>
    </w:p>
    <w:p w:rsidR="004C4467" w:rsidRPr="00902555" w:rsidRDefault="004C4467" w:rsidP="004C4467">
      <w:pPr>
        <w:pStyle w:val="Zkladntext"/>
        <w:spacing w:before="23"/>
        <w:rPr>
          <w:b/>
          <w:lang w:val="sk-SK"/>
        </w:rPr>
      </w:pPr>
      <w:r w:rsidRPr="00902555">
        <w:rPr>
          <w:b/>
          <w:lang w:val="sk-SK"/>
        </w:rPr>
        <w:t>Pristupujúci:</w:t>
      </w:r>
    </w:p>
    <w:p w:rsidR="004C4467" w:rsidRPr="00902555" w:rsidRDefault="004C4467" w:rsidP="004C4467">
      <w:pPr>
        <w:pStyle w:val="Zkladntext"/>
        <w:spacing w:before="23"/>
        <w:rPr>
          <w:lang w:val="sk-SK"/>
        </w:rPr>
      </w:pPr>
      <w:r w:rsidRPr="00902555">
        <w:rPr>
          <w:lang w:val="sk-SK"/>
        </w:rPr>
        <w:t>V[•] dňa[•]</w:t>
      </w:r>
    </w:p>
    <w:p w:rsidR="004C4467" w:rsidRPr="00902555" w:rsidRDefault="004C4467" w:rsidP="004C4467">
      <w:pPr>
        <w:pStyle w:val="Zkladntext"/>
        <w:rPr>
          <w:sz w:val="24"/>
          <w:lang w:val="sk-SK"/>
        </w:rPr>
      </w:pPr>
    </w:p>
    <w:p w:rsidR="004C4467" w:rsidRPr="00902555" w:rsidRDefault="004C4467" w:rsidP="004C4467">
      <w:pPr>
        <w:rPr>
          <w:w w:val="105"/>
          <w:sz w:val="21"/>
          <w:szCs w:val="21"/>
          <w:lang w:val="sk-SK"/>
        </w:rPr>
      </w:pPr>
      <w:r w:rsidRPr="00902555">
        <w:rPr>
          <w:w w:val="105"/>
          <w:sz w:val="21"/>
          <w:szCs w:val="21"/>
          <w:lang w:val="sk-SK"/>
        </w:rPr>
        <w:br w:type="page"/>
      </w:r>
    </w:p>
    <w:p w:rsidR="004C4467" w:rsidRPr="00902555" w:rsidRDefault="004C4467" w:rsidP="004C4467">
      <w:pPr>
        <w:pStyle w:val="Zkladntext"/>
        <w:spacing w:before="2"/>
        <w:jc w:val="both"/>
        <w:rPr>
          <w:b/>
          <w:sz w:val="22"/>
          <w:szCs w:val="22"/>
          <w:lang w:val="sk-SK"/>
        </w:rPr>
      </w:pPr>
      <w:r w:rsidRPr="00902555">
        <w:rPr>
          <w:b/>
          <w:lang w:val="sk-SK"/>
        </w:rPr>
        <w:lastRenderedPageBreak/>
        <w:t>Príloha č. 1 k Dohode o pristúpení k Rámcovej dohode o centrálnom obstarávaní licenčnej podpory a licencií SAP. [•]/2022</w:t>
      </w:r>
    </w:p>
    <w:p w:rsidR="004C4467" w:rsidRPr="00902555" w:rsidRDefault="004C4467" w:rsidP="004C4467">
      <w:pPr>
        <w:pStyle w:val="Odsekzoznamu"/>
        <w:tabs>
          <w:tab w:val="left" w:pos="1169"/>
          <w:tab w:val="left" w:pos="1170"/>
        </w:tabs>
        <w:spacing w:before="41"/>
        <w:ind w:left="1170" w:firstLine="0"/>
        <w:rPr>
          <w:sz w:val="20"/>
          <w:szCs w:val="20"/>
          <w:lang w:val="sk-SK"/>
        </w:rPr>
      </w:pPr>
    </w:p>
    <w:p w:rsidR="004C4467" w:rsidRPr="00902555" w:rsidRDefault="004C4467" w:rsidP="004C4467">
      <w:pPr>
        <w:tabs>
          <w:tab w:val="left" w:pos="1169"/>
          <w:tab w:val="left" w:pos="1170"/>
        </w:tabs>
        <w:spacing w:before="41"/>
        <w:jc w:val="center"/>
        <w:rPr>
          <w:b/>
          <w:w w:val="105"/>
          <w:sz w:val="20"/>
          <w:szCs w:val="20"/>
          <w:lang w:val="sk-SK"/>
        </w:rPr>
      </w:pPr>
    </w:p>
    <w:p w:rsidR="004C4467" w:rsidRPr="00902555" w:rsidRDefault="004C4467" w:rsidP="004C4467">
      <w:pPr>
        <w:tabs>
          <w:tab w:val="left" w:pos="1169"/>
          <w:tab w:val="left" w:pos="1170"/>
        </w:tabs>
        <w:spacing w:before="41"/>
        <w:jc w:val="center"/>
        <w:rPr>
          <w:b/>
          <w:sz w:val="20"/>
          <w:szCs w:val="20"/>
          <w:lang w:val="sk-SK"/>
        </w:rPr>
      </w:pPr>
      <w:r w:rsidRPr="00902555">
        <w:rPr>
          <w:b/>
          <w:w w:val="105"/>
          <w:sz w:val="20"/>
          <w:szCs w:val="20"/>
          <w:lang w:val="sk-SK"/>
        </w:rPr>
        <w:t>Softvér SAP, ku ktorému Oprávnený subjekt nadobudol licenčné oprávnenia a ku ktorému sa budú poskytovať Služby podpory</w:t>
      </w:r>
    </w:p>
    <w:p w:rsidR="004C4467" w:rsidRPr="00902555" w:rsidRDefault="004C4467" w:rsidP="004C4467">
      <w:pPr>
        <w:rPr>
          <w:w w:val="105"/>
          <w:sz w:val="21"/>
          <w:szCs w:val="21"/>
          <w:lang w:val="sk-SK"/>
        </w:rPr>
      </w:pPr>
    </w:p>
    <w:p w:rsidR="004C4467" w:rsidRPr="00902555" w:rsidRDefault="004C4467" w:rsidP="004C4467">
      <w:pPr>
        <w:rPr>
          <w:w w:val="105"/>
          <w:sz w:val="21"/>
          <w:szCs w:val="21"/>
          <w:lang w:val="sk-SK"/>
        </w:rPr>
      </w:pPr>
      <w:r w:rsidRPr="00902555">
        <w:rPr>
          <w:w w:val="105"/>
          <w:sz w:val="21"/>
          <w:szCs w:val="21"/>
          <w:lang w:val="sk-SK"/>
        </w:rPr>
        <w:br w:type="page"/>
      </w:r>
    </w:p>
    <w:p w:rsidR="004C4467" w:rsidRPr="00902555" w:rsidRDefault="004C4467" w:rsidP="004C4467">
      <w:pPr>
        <w:pStyle w:val="Zkladntext"/>
        <w:spacing w:before="2"/>
        <w:jc w:val="both"/>
        <w:rPr>
          <w:b/>
          <w:sz w:val="22"/>
          <w:szCs w:val="22"/>
          <w:lang w:val="sk-SK"/>
        </w:rPr>
      </w:pPr>
      <w:r w:rsidRPr="00902555">
        <w:rPr>
          <w:b/>
          <w:sz w:val="22"/>
          <w:szCs w:val="22"/>
          <w:lang w:val="sk-SK"/>
        </w:rPr>
        <w:lastRenderedPageBreak/>
        <w:t xml:space="preserve">Príloha č. 2 k </w:t>
      </w:r>
      <w:r w:rsidRPr="00902555">
        <w:rPr>
          <w:b/>
          <w:lang w:val="sk-SK"/>
        </w:rPr>
        <w:t xml:space="preserve">Dohode o pristúpení k Rámcovej dohode o centrálnom obstarávaní licenčnej podpory a licencií SAP. [•]/2022 </w:t>
      </w:r>
    </w:p>
    <w:p w:rsidR="004C4467" w:rsidRPr="00902555" w:rsidRDefault="004C4467" w:rsidP="004C4467">
      <w:pPr>
        <w:pStyle w:val="Odsekzoznamu"/>
        <w:ind w:left="720" w:firstLine="0"/>
        <w:rPr>
          <w:w w:val="105"/>
          <w:sz w:val="21"/>
          <w:szCs w:val="21"/>
          <w:lang w:val="sk-SK"/>
        </w:rPr>
      </w:pPr>
    </w:p>
    <w:p w:rsidR="004C4467" w:rsidRPr="00902555" w:rsidRDefault="004C4467" w:rsidP="004C4467">
      <w:pPr>
        <w:pStyle w:val="Odsekzoznamu"/>
        <w:ind w:left="720" w:firstLine="0"/>
        <w:rPr>
          <w:w w:val="105"/>
          <w:sz w:val="21"/>
          <w:szCs w:val="21"/>
          <w:lang w:val="sk-SK"/>
        </w:rPr>
      </w:pPr>
    </w:p>
    <w:p w:rsidR="004C4467" w:rsidRPr="00902555" w:rsidRDefault="004C4467" w:rsidP="004C4467">
      <w:pPr>
        <w:pStyle w:val="Oznaitext"/>
        <w:ind w:left="0"/>
        <w:rPr>
          <w:rFonts w:cs="Arial"/>
          <w:bCs/>
          <w:sz w:val="21"/>
          <w:szCs w:val="21"/>
        </w:rPr>
      </w:pPr>
      <w:r w:rsidRPr="00902555">
        <w:rPr>
          <w:rFonts w:cs="Arial"/>
          <w:bCs/>
          <w:sz w:val="21"/>
          <w:szCs w:val="21"/>
        </w:rPr>
        <w:t xml:space="preserve">LICENČNÝ CERTIFIKÁT </w:t>
      </w:r>
    </w:p>
    <w:p w:rsidR="004C4467" w:rsidRPr="00902555" w:rsidRDefault="004C4467" w:rsidP="004C4467">
      <w:pPr>
        <w:pStyle w:val="Oznaitext"/>
        <w:ind w:left="0"/>
        <w:rPr>
          <w:rFonts w:cs="Arial"/>
          <w:bCs/>
          <w:sz w:val="21"/>
          <w:szCs w:val="21"/>
        </w:rPr>
      </w:pPr>
    </w:p>
    <w:p w:rsidR="004C4467" w:rsidRPr="00902555" w:rsidRDefault="004C4467" w:rsidP="004C4467">
      <w:pPr>
        <w:pStyle w:val="Oznaitext"/>
        <w:ind w:left="0"/>
        <w:rPr>
          <w:rFonts w:cs="Arial"/>
          <w:bCs/>
          <w:sz w:val="21"/>
          <w:szCs w:val="21"/>
        </w:rPr>
      </w:pPr>
      <w:r w:rsidRPr="00902555">
        <w:rPr>
          <w:rFonts w:cs="Arial"/>
          <w:bCs/>
          <w:sz w:val="21"/>
          <w:szCs w:val="21"/>
        </w:rPr>
        <w:t xml:space="preserve">o dodávke užívacích práv k licenciám </w:t>
      </w:r>
    </w:p>
    <w:p w:rsidR="004C4467" w:rsidRPr="00902555" w:rsidRDefault="004C4467" w:rsidP="004C4467">
      <w:pPr>
        <w:pStyle w:val="Oznaitext"/>
        <w:ind w:left="0"/>
        <w:rPr>
          <w:rFonts w:cs="Arial"/>
          <w:bCs/>
          <w:sz w:val="21"/>
          <w:szCs w:val="21"/>
        </w:rPr>
      </w:pPr>
      <w:r w:rsidRPr="00902555">
        <w:rPr>
          <w:rFonts w:cs="Arial"/>
          <w:bCs/>
          <w:sz w:val="21"/>
          <w:szCs w:val="21"/>
        </w:rPr>
        <w:t>SAP Software</w:t>
      </w:r>
    </w:p>
    <w:p w:rsidR="004C4467" w:rsidRPr="00902555" w:rsidRDefault="004C4467" w:rsidP="004C4467">
      <w:pPr>
        <w:ind w:right="720"/>
        <w:jc w:val="center"/>
        <w:rPr>
          <w:b/>
          <w:sz w:val="21"/>
          <w:szCs w:val="21"/>
          <w:lang w:val="sk-SK"/>
        </w:rPr>
      </w:pPr>
    </w:p>
    <w:p w:rsidR="004C4467" w:rsidRPr="00902555" w:rsidRDefault="004C4467" w:rsidP="004C4467">
      <w:pPr>
        <w:ind w:right="720"/>
        <w:rPr>
          <w:b/>
          <w:sz w:val="21"/>
          <w:szCs w:val="21"/>
          <w:lang w:val="sk-SK"/>
        </w:rPr>
      </w:pPr>
    </w:p>
    <w:p w:rsidR="004C4467" w:rsidRPr="00902555" w:rsidRDefault="004C4467" w:rsidP="004C4467">
      <w:pPr>
        <w:ind w:left="2977" w:right="720" w:hanging="2977"/>
        <w:rPr>
          <w:b/>
          <w:sz w:val="21"/>
          <w:szCs w:val="21"/>
          <w:lang w:val="sk-SK"/>
        </w:rPr>
      </w:pPr>
      <w:r w:rsidRPr="00902555">
        <w:rPr>
          <w:b/>
          <w:sz w:val="21"/>
          <w:szCs w:val="21"/>
          <w:lang w:val="sk-SK"/>
        </w:rPr>
        <w:t>Zákazník:                     .................</w:t>
      </w:r>
    </w:p>
    <w:p w:rsidR="004C4467" w:rsidRPr="00902555" w:rsidRDefault="004C4467" w:rsidP="004C4467">
      <w:pPr>
        <w:tabs>
          <w:tab w:val="left" w:pos="1080"/>
        </w:tabs>
        <w:ind w:right="720"/>
        <w:rPr>
          <w:b/>
          <w:sz w:val="21"/>
          <w:szCs w:val="21"/>
          <w:lang w:val="sk-SK"/>
        </w:rPr>
      </w:pPr>
    </w:p>
    <w:p w:rsidR="004C4467" w:rsidRPr="00902555" w:rsidRDefault="004C4467" w:rsidP="004C4467">
      <w:pPr>
        <w:tabs>
          <w:tab w:val="left" w:pos="1080"/>
        </w:tabs>
        <w:ind w:right="720"/>
        <w:rPr>
          <w:b/>
          <w:sz w:val="21"/>
          <w:szCs w:val="21"/>
          <w:lang w:val="sk-SK"/>
        </w:rPr>
      </w:pPr>
      <w:r w:rsidRPr="00902555">
        <w:rPr>
          <w:b/>
          <w:sz w:val="21"/>
          <w:szCs w:val="21"/>
          <w:lang w:val="sk-SK"/>
        </w:rPr>
        <w:t>Číslo Zákazníka:</w:t>
      </w:r>
      <w:r w:rsidRPr="00902555">
        <w:rPr>
          <w:b/>
          <w:sz w:val="21"/>
          <w:szCs w:val="21"/>
          <w:lang w:val="sk-SK"/>
        </w:rPr>
        <w:tab/>
        <w:t xml:space="preserve"> ..................</w:t>
      </w:r>
    </w:p>
    <w:p w:rsidR="004C4467" w:rsidRPr="00902555" w:rsidRDefault="004C4467" w:rsidP="004C4467">
      <w:pPr>
        <w:ind w:right="720"/>
        <w:rPr>
          <w:b/>
          <w:sz w:val="21"/>
          <w:szCs w:val="21"/>
          <w:lang w:val="sk-SK"/>
        </w:rPr>
      </w:pPr>
    </w:p>
    <w:p w:rsidR="004C4467" w:rsidRPr="00902555" w:rsidRDefault="004C4467" w:rsidP="004C4467">
      <w:pPr>
        <w:ind w:right="720"/>
        <w:rPr>
          <w:b/>
          <w:sz w:val="21"/>
          <w:szCs w:val="21"/>
          <w:lang w:val="sk-SK"/>
        </w:rPr>
      </w:pPr>
    </w:p>
    <w:p w:rsidR="004C4467" w:rsidRPr="00902555" w:rsidRDefault="004C4467" w:rsidP="004C4467">
      <w:pPr>
        <w:ind w:right="720"/>
        <w:jc w:val="both"/>
        <w:rPr>
          <w:sz w:val="21"/>
          <w:szCs w:val="21"/>
          <w:lang w:val="sk-SK"/>
        </w:rPr>
      </w:pPr>
      <w:r w:rsidRPr="00902555">
        <w:rPr>
          <w:sz w:val="21"/>
          <w:szCs w:val="21"/>
          <w:lang w:val="sk-SK"/>
        </w:rPr>
        <w:t>Rozsah poskytnutých užívacích práv k SAP Software na základe .................. zo dňa ............</w:t>
      </w:r>
    </w:p>
    <w:p w:rsidR="004C4467" w:rsidRPr="00902555" w:rsidRDefault="004C4467" w:rsidP="004C4467">
      <w:pPr>
        <w:ind w:right="720"/>
        <w:rPr>
          <w:sz w:val="21"/>
          <w:szCs w:val="21"/>
          <w:lang w:val="sk-SK"/>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3113"/>
        <w:gridCol w:w="971"/>
        <w:gridCol w:w="2515"/>
        <w:gridCol w:w="1312"/>
      </w:tblGrid>
      <w:tr w:rsidR="004C4467" w:rsidRPr="00902555" w:rsidTr="006269C7">
        <w:trPr>
          <w:trHeight w:val="730"/>
        </w:trPr>
        <w:tc>
          <w:tcPr>
            <w:tcW w:w="1411" w:type="dxa"/>
            <w:tcBorders>
              <w:bottom w:val="single" w:sz="4" w:space="0" w:color="auto"/>
            </w:tcBorders>
            <w:shd w:val="clear" w:color="auto" w:fill="00B4FF"/>
            <w:vAlign w:val="center"/>
          </w:tcPr>
          <w:p w:rsidR="004C4467" w:rsidRPr="00902555" w:rsidRDefault="004C4467" w:rsidP="006269C7">
            <w:pPr>
              <w:spacing w:line="276" w:lineRule="auto"/>
              <w:jc w:val="center"/>
              <w:rPr>
                <w:rFonts w:eastAsia="Calibri"/>
                <w:b/>
                <w:sz w:val="21"/>
                <w:szCs w:val="21"/>
                <w:lang w:val="sk-SK"/>
              </w:rPr>
            </w:pPr>
            <w:r w:rsidRPr="00902555">
              <w:rPr>
                <w:rFonts w:eastAsia="Calibri"/>
                <w:b/>
                <w:sz w:val="21"/>
                <w:szCs w:val="21"/>
                <w:lang w:val="sk-SK"/>
              </w:rPr>
              <w:t>Číslo materiálu</w:t>
            </w:r>
          </w:p>
        </w:tc>
        <w:tc>
          <w:tcPr>
            <w:tcW w:w="3113" w:type="dxa"/>
            <w:tcBorders>
              <w:bottom w:val="single" w:sz="4" w:space="0" w:color="auto"/>
            </w:tcBorders>
            <w:shd w:val="clear" w:color="auto" w:fill="00B4FF"/>
            <w:vAlign w:val="center"/>
          </w:tcPr>
          <w:p w:rsidR="004C4467" w:rsidRPr="00902555" w:rsidRDefault="004C4467" w:rsidP="006269C7">
            <w:pPr>
              <w:spacing w:line="276" w:lineRule="auto"/>
              <w:jc w:val="center"/>
              <w:rPr>
                <w:rFonts w:eastAsia="Calibri"/>
                <w:b/>
                <w:sz w:val="21"/>
                <w:szCs w:val="21"/>
                <w:lang w:val="sk-SK"/>
              </w:rPr>
            </w:pPr>
            <w:r w:rsidRPr="00902555">
              <w:rPr>
                <w:rFonts w:eastAsia="Calibri"/>
                <w:b/>
                <w:sz w:val="21"/>
                <w:szCs w:val="21"/>
                <w:lang w:val="sk-SK"/>
              </w:rPr>
              <w:t>Produkt</w:t>
            </w:r>
          </w:p>
        </w:tc>
        <w:tc>
          <w:tcPr>
            <w:tcW w:w="971" w:type="dxa"/>
            <w:tcBorders>
              <w:bottom w:val="single" w:sz="4" w:space="0" w:color="auto"/>
            </w:tcBorders>
            <w:shd w:val="clear" w:color="auto" w:fill="00B4FF"/>
            <w:vAlign w:val="center"/>
          </w:tcPr>
          <w:p w:rsidR="004C4467" w:rsidRPr="00902555" w:rsidRDefault="004C4467" w:rsidP="006269C7">
            <w:pPr>
              <w:spacing w:line="276" w:lineRule="auto"/>
              <w:jc w:val="center"/>
              <w:rPr>
                <w:rFonts w:eastAsia="Calibri"/>
                <w:b/>
                <w:sz w:val="21"/>
                <w:szCs w:val="21"/>
                <w:lang w:val="sk-SK"/>
              </w:rPr>
            </w:pPr>
            <w:r w:rsidRPr="00902555">
              <w:rPr>
                <w:rFonts w:eastAsia="Calibri"/>
                <w:b/>
                <w:sz w:val="21"/>
                <w:szCs w:val="21"/>
                <w:lang w:val="sk-SK"/>
              </w:rPr>
              <w:t>Jednotka</w:t>
            </w:r>
          </w:p>
        </w:tc>
        <w:tc>
          <w:tcPr>
            <w:tcW w:w="2515" w:type="dxa"/>
            <w:tcBorders>
              <w:bottom w:val="single" w:sz="4" w:space="0" w:color="auto"/>
            </w:tcBorders>
            <w:shd w:val="clear" w:color="auto" w:fill="00B4FF"/>
            <w:vAlign w:val="center"/>
          </w:tcPr>
          <w:p w:rsidR="004C4467" w:rsidRPr="00902555" w:rsidRDefault="004C4467" w:rsidP="006269C7">
            <w:pPr>
              <w:spacing w:line="276" w:lineRule="auto"/>
              <w:jc w:val="center"/>
              <w:rPr>
                <w:rFonts w:eastAsia="Calibri"/>
                <w:b/>
                <w:sz w:val="21"/>
                <w:szCs w:val="21"/>
                <w:lang w:val="sk-SK"/>
              </w:rPr>
            </w:pPr>
            <w:r w:rsidRPr="00902555">
              <w:rPr>
                <w:rFonts w:eastAsia="Calibri"/>
                <w:b/>
                <w:sz w:val="21"/>
                <w:szCs w:val="21"/>
                <w:lang w:val="sk-SK"/>
              </w:rPr>
              <w:t>Merná jednotka</w:t>
            </w:r>
          </w:p>
        </w:tc>
        <w:tc>
          <w:tcPr>
            <w:tcW w:w="1312" w:type="dxa"/>
            <w:tcBorders>
              <w:bottom w:val="single" w:sz="4" w:space="0" w:color="auto"/>
            </w:tcBorders>
            <w:shd w:val="clear" w:color="auto" w:fill="00B4FF"/>
            <w:vAlign w:val="center"/>
          </w:tcPr>
          <w:p w:rsidR="004C4467" w:rsidRPr="00902555" w:rsidRDefault="004C4467" w:rsidP="006269C7">
            <w:pPr>
              <w:spacing w:line="276" w:lineRule="auto"/>
              <w:jc w:val="center"/>
              <w:rPr>
                <w:rFonts w:eastAsia="Calibri"/>
                <w:b/>
                <w:sz w:val="21"/>
                <w:szCs w:val="21"/>
                <w:lang w:val="sk-SK"/>
              </w:rPr>
            </w:pPr>
            <w:r w:rsidRPr="00902555">
              <w:rPr>
                <w:rFonts w:eastAsia="Calibri"/>
                <w:b/>
                <w:sz w:val="21"/>
                <w:szCs w:val="21"/>
                <w:lang w:val="sk-SK"/>
              </w:rPr>
              <w:t>Množstvo</w:t>
            </w:r>
          </w:p>
        </w:tc>
      </w:tr>
      <w:tr w:rsidR="004C4467" w:rsidRPr="00902555" w:rsidTr="006269C7">
        <w:trPr>
          <w:trHeight w:val="230"/>
        </w:trPr>
        <w:tc>
          <w:tcPr>
            <w:tcW w:w="1411" w:type="dxa"/>
            <w:shd w:val="clear" w:color="auto" w:fill="auto"/>
          </w:tcPr>
          <w:p w:rsidR="004C4467" w:rsidRPr="00902555" w:rsidRDefault="004C4467" w:rsidP="006269C7">
            <w:pPr>
              <w:adjustRightInd w:val="0"/>
              <w:rPr>
                <w:rFonts w:eastAsia="Calibri"/>
                <w:sz w:val="21"/>
                <w:szCs w:val="21"/>
                <w:lang w:val="sk-SK" w:eastAsia="sk-SK"/>
              </w:rPr>
            </w:pPr>
          </w:p>
        </w:tc>
        <w:tc>
          <w:tcPr>
            <w:tcW w:w="3113" w:type="dxa"/>
            <w:shd w:val="clear" w:color="auto" w:fill="auto"/>
          </w:tcPr>
          <w:p w:rsidR="004C4467" w:rsidRPr="00902555" w:rsidRDefault="004C4467" w:rsidP="006269C7">
            <w:pPr>
              <w:adjustRightInd w:val="0"/>
              <w:rPr>
                <w:rFonts w:eastAsia="Calibri"/>
                <w:sz w:val="21"/>
                <w:szCs w:val="21"/>
                <w:lang w:val="sk-SK" w:eastAsia="sk-SK"/>
              </w:rPr>
            </w:pPr>
          </w:p>
        </w:tc>
        <w:tc>
          <w:tcPr>
            <w:tcW w:w="971" w:type="dxa"/>
            <w:shd w:val="clear" w:color="auto" w:fill="auto"/>
          </w:tcPr>
          <w:p w:rsidR="004C4467" w:rsidRPr="00902555" w:rsidRDefault="004C4467" w:rsidP="006269C7">
            <w:pPr>
              <w:adjustRightInd w:val="0"/>
              <w:rPr>
                <w:rFonts w:eastAsia="Calibri"/>
                <w:sz w:val="21"/>
                <w:szCs w:val="21"/>
                <w:lang w:val="sk-SK" w:eastAsia="sk-SK"/>
              </w:rPr>
            </w:pPr>
          </w:p>
        </w:tc>
        <w:tc>
          <w:tcPr>
            <w:tcW w:w="2515" w:type="dxa"/>
            <w:shd w:val="clear" w:color="auto" w:fill="auto"/>
          </w:tcPr>
          <w:p w:rsidR="004C4467" w:rsidRPr="00902555" w:rsidRDefault="004C4467" w:rsidP="006269C7">
            <w:pPr>
              <w:adjustRightInd w:val="0"/>
              <w:rPr>
                <w:rFonts w:eastAsia="Calibri"/>
                <w:sz w:val="21"/>
                <w:szCs w:val="21"/>
                <w:lang w:val="sk-SK" w:eastAsia="sk-SK"/>
              </w:rPr>
            </w:pPr>
          </w:p>
        </w:tc>
        <w:tc>
          <w:tcPr>
            <w:tcW w:w="1312" w:type="dxa"/>
            <w:shd w:val="clear" w:color="auto" w:fill="auto"/>
          </w:tcPr>
          <w:p w:rsidR="004C4467" w:rsidRPr="00902555" w:rsidRDefault="004C4467" w:rsidP="006269C7">
            <w:pPr>
              <w:spacing w:line="276" w:lineRule="auto"/>
              <w:jc w:val="right"/>
              <w:rPr>
                <w:rFonts w:eastAsia="Calibri"/>
                <w:sz w:val="21"/>
                <w:szCs w:val="21"/>
                <w:lang w:val="sk-SK"/>
              </w:rPr>
            </w:pPr>
          </w:p>
        </w:tc>
      </w:tr>
      <w:tr w:rsidR="004C4467" w:rsidRPr="00902555" w:rsidTr="006269C7">
        <w:trPr>
          <w:trHeight w:val="243"/>
        </w:trPr>
        <w:tc>
          <w:tcPr>
            <w:tcW w:w="1411" w:type="dxa"/>
            <w:shd w:val="clear" w:color="auto" w:fill="auto"/>
          </w:tcPr>
          <w:p w:rsidR="004C4467" w:rsidRPr="00902555" w:rsidRDefault="004C4467" w:rsidP="006269C7">
            <w:pPr>
              <w:adjustRightInd w:val="0"/>
              <w:rPr>
                <w:rFonts w:eastAsia="Calibri"/>
                <w:sz w:val="21"/>
                <w:szCs w:val="21"/>
                <w:lang w:val="sk-SK" w:eastAsia="sk-SK"/>
              </w:rPr>
            </w:pPr>
          </w:p>
        </w:tc>
        <w:tc>
          <w:tcPr>
            <w:tcW w:w="3113" w:type="dxa"/>
            <w:shd w:val="clear" w:color="auto" w:fill="auto"/>
          </w:tcPr>
          <w:p w:rsidR="004C4467" w:rsidRPr="00902555" w:rsidRDefault="004C4467" w:rsidP="006269C7">
            <w:pPr>
              <w:adjustRightInd w:val="0"/>
              <w:rPr>
                <w:rFonts w:eastAsia="Calibri"/>
                <w:sz w:val="21"/>
                <w:szCs w:val="21"/>
                <w:lang w:val="sk-SK" w:eastAsia="sk-SK"/>
              </w:rPr>
            </w:pPr>
          </w:p>
        </w:tc>
        <w:tc>
          <w:tcPr>
            <w:tcW w:w="971" w:type="dxa"/>
            <w:shd w:val="clear" w:color="auto" w:fill="auto"/>
          </w:tcPr>
          <w:p w:rsidR="004C4467" w:rsidRPr="00902555" w:rsidRDefault="004C4467" w:rsidP="006269C7">
            <w:pPr>
              <w:adjustRightInd w:val="0"/>
              <w:rPr>
                <w:rFonts w:eastAsia="Calibri"/>
                <w:sz w:val="21"/>
                <w:szCs w:val="21"/>
                <w:lang w:val="sk-SK" w:eastAsia="sk-SK"/>
              </w:rPr>
            </w:pPr>
          </w:p>
        </w:tc>
        <w:tc>
          <w:tcPr>
            <w:tcW w:w="2515" w:type="dxa"/>
            <w:shd w:val="clear" w:color="auto" w:fill="auto"/>
          </w:tcPr>
          <w:p w:rsidR="004C4467" w:rsidRPr="00902555" w:rsidRDefault="004C4467" w:rsidP="006269C7">
            <w:pPr>
              <w:adjustRightInd w:val="0"/>
              <w:rPr>
                <w:rFonts w:eastAsia="Calibri"/>
                <w:sz w:val="21"/>
                <w:szCs w:val="21"/>
                <w:lang w:val="sk-SK" w:eastAsia="sk-SK"/>
              </w:rPr>
            </w:pPr>
          </w:p>
        </w:tc>
        <w:tc>
          <w:tcPr>
            <w:tcW w:w="1312" w:type="dxa"/>
            <w:shd w:val="clear" w:color="auto" w:fill="auto"/>
          </w:tcPr>
          <w:p w:rsidR="004C4467" w:rsidRPr="00902555" w:rsidRDefault="004C4467" w:rsidP="006269C7">
            <w:pPr>
              <w:spacing w:line="276" w:lineRule="auto"/>
              <w:jc w:val="right"/>
              <w:rPr>
                <w:rFonts w:eastAsia="Calibri"/>
                <w:sz w:val="21"/>
                <w:szCs w:val="21"/>
                <w:lang w:val="sk-SK"/>
              </w:rPr>
            </w:pPr>
          </w:p>
        </w:tc>
      </w:tr>
      <w:tr w:rsidR="004C4467" w:rsidRPr="00902555" w:rsidTr="006269C7">
        <w:trPr>
          <w:trHeight w:val="243"/>
        </w:trPr>
        <w:tc>
          <w:tcPr>
            <w:tcW w:w="1411" w:type="dxa"/>
            <w:shd w:val="clear" w:color="auto" w:fill="auto"/>
          </w:tcPr>
          <w:p w:rsidR="004C4467" w:rsidRPr="00902555" w:rsidRDefault="004C4467" w:rsidP="006269C7">
            <w:pPr>
              <w:adjustRightInd w:val="0"/>
              <w:rPr>
                <w:rFonts w:eastAsia="Calibri"/>
                <w:sz w:val="21"/>
                <w:szCs w:val="21"/>
                <w:lang w:val="sk-SK" w:eastAsia="sk-SK"/>
              </w:rPr>
            </w:pPr>
          </w:p>
        </w:tc>
        <w:tc>
          <w:tcPr>
            <w:tcW w:w="3113" w:type="dxa"/>
            <w:shd w:val="clear" w:color="auto" w:fill="auto"/>
          </w:tcPr>
          <w:p w:rsidR="004C4467" w:rsidRPr="00902555" w:rsidRDefault="004C4467" w:rsidP="006269C7">
            <w:pPr>
              <w:adjustRightInd w:val="0"/>
              <w:rPr>
                <w:rFonts w:eastAsia="Calibri"/>
                <w:sz w:val="21"/>
                <w:szCs w:val="21"/>
                <w:lang w:val="sk-SK" w:eastAsia="sk-SK"/>
              </w:rPr>
            </w:pPr>
          </w:p>
        </w:tc>
        <w:tc>
          <w:tcPr>
            <w:tcW w:w="971" w:type="dxa"/>
            <w:shd w:val="clear" w:color="auto" w:fill="auto"/>
          </w:tcPr>
          <w:p w:rsidR="004C4467" w:rsidRPr="00902555" w:rsidRDefault="004C4467" w:rsidP="006269C7">
            <w:pPr>
              <w:adjustRightInd w:val="0"/>
              <w:rPr>
                <w:rFonts w:eastAsia="Calibri"/>
                <w:sz w:val="21"/>
                <w:szCs w:val="21"/>
                <w:lang w:val="sk-SK" w:eastAsia="sk-SK"/>
              </w:rPr>
            </w:pPr>
          </w:p>
        </w:tc>
        <w:tc>
          <w:tcPr>
            <w:tcW w:w="2515" w:type="dxa"/>
            <w:shd w:val="clear" w:color="auto" w:fill="auto"/>
          </w:tcPr>
          <w:p w:rsidR="004C4467" w:rsidRPr="00902555" w:rsidRDefault="004C4467" w:rsidP="006269C7">
            <w:pPr>
              <w:adjustRightInd w:val="0"/>
              <w:rPr>
                <w:rFonts w:eastAsia="Calibri"/>
                <w:sz w:val="21"/>
                <w:szCs w:val="21"/>
                <w:lang w:val="sk-SK" w:eastAsia="sk-SK"/>
              </w:rPr>
            </w:pPr>
          </w:p>
        </w:tc>
        <w:tc>
          <w:tcPr>
            <w:tcW w:w="1312" w:type="dxa"/>
            <w:shd w:val="clear" w:color="auto" w:fill="auto"/>
          </w:tcPr>
          <w:p w:rsidR="004C4467" w:rsidRPr="00902555" w:rsidRDefault="004C4467" w:rsidP="006269C7">
            <w:pPr>
              <w:spacing w:line="276" w:lineRule="auto"/>
              <w:jc w:val="right"/>
              <w:rPr>
                <w:rFonts w:eastAsia="Calibri"/>
                <w:sz w:val="21"/>
                <w:szCs w:val="21"/>
                <w:lang w:val="sk-SK"/>
              </w:rPr>
            </w:pPr>
          </w:p>
        </w:tc>
      </w:tr>
      <w:tr w:rsidR="004C4467" w:rsidRPr="00902555" w:rsidTr="006269C7">
        <w:trPr>
          <w:trHeight w:val="243"/>
        </w:trPr>
        <w:tc>
          <w:tcPr>
            <w:tcW w:w="1411" w:type="dxa"/>
            <w:shd w:val="clear" w:color="auto" w:fill="auto"/>
          </w:tcPr>
          <w:p w:rsidR="004C4467" w:rsidRPr="00902555" w:rsidRDefault="004C4467" w:rsidP="006269C7">
            <w:pPr>
              <w:adjustRightInd w:val="0"/>
              <w:rPr>
                <w:rFonts w:eastAsia="Calibri"/>
                <w:sz w:val="21"/>
                <w:szCs w:val="21"/>
                <w:lang w:val="sk-SK" w:eastAsia="sk-SK"/>
              </w:rPr>
            </w:pPr>
          </w:p>
        </w:tc>
        <w:tc>
          <w:tcPr>
            <w:tcW w:w="3113" w:type="dxa"/>
            <w:shd w:val="clear" w:color="auto" w:fill="auto"/>
          </w:tcPr>
          <w:p w:rsidR="004C4467" w:rsidRPr="00902555" w:rsidRDefault="004C4467" w:rsidP="006269C7">
            <w:pPr>
              <w:adjustRightInd w:val="0"/>
              <w:rPr>
                <w:rFonts w:eastAsia="Calibri"/>
                <w:sz w:val="21"/>
                <w:szCs w:val="21"/>
                <w:lang w:val="sk-SK" w:eastAsia="sk-SK"/>
              </w:rPr>
            </w:pPr>
          </w:p>
        </w:tc>
        <w:tc>
          <w:tcPr>
            <w:tcW w:w="971" w:type="dxa"/>
            <w:shd w:val="clear" w:color="auto" w:fill="auto"/>
          </w:tcPr>
          <w:p w:rsidR="004C4467" w:rsidRPr="00902555" w:rsidRDefault="004C4467" w:rsidP="006269C7">
            <w:pPr>
              <w:adjustRightInd w:val="0"/>
              <w:rPr>
                <w:rFonts w:eastAsia="Calibri"/>
                <w:sz w:val="21"/>
                <w:szCs w:val="21"/>
                <w:lang w:val="sk-SK" w:eastAsia="sk-SK"/>
              </w:rPr>
            </w:pPr>
          </w:p>
        </w:tc>
        <w:tc>
          <w:tcPr>
            <w:tcW w:w="2515" w:type="dxa"/>
            <w:shd w:val="clear" w:color="auto" w:fill="auto"/>
          </w:tcPr>
          <w:p w:rsidR="004C4467" w:rsidRPr="00902555" w:rsidRDefault="004C4467" w:rsidP="006269C7">
            <w:pPr>
              <w:adjustRightInd w:val="0"/>
              <w:rPr>
                <w:rFonts w:eastAsia="Calibri"/>
                <w:sz w:val="21"/>
                <w:szCs w:val="21"/>
                <w:lang w:val="sk-SK" w:eastAsia="sk-SK"/>
              </w:rPr>
            </w:pPr>
          </w:p>
        </w:tc>
        <w:tc>
          <w:tcPr>
            <w:tcW w:w="1312" w:type="dxa"/>
            <w:shd w:val="clear" w:color="auto" w:fill="auto"/>
          </w:tcPr>
          <w:p w:rsidR="004C4467" w:rsidRPr="00902555" w:rsidRDefault="004C4467" w:rsidP="006269C7">
            <w:pPr>
              <w:spacing w:line="276" w:lineRule="auto"/>
              <w:jc w:val="right"/>
              <w:rPr>
                <w:rFonts w:eastAsia="Calibri"/>
                <w:sz w:val="21"/>
                <w:szCs w:val="21"/>
                <w:lang w:val="sk-SK"/>
              </w:rPr>
            </w:pPr>
          </w:p>
        </w:tc>
      </w:tr>
    </w:tbl>
    <w:p w:rsidR="004C4467" w:rsidRPr="00902555" w:rsidRDefault="004C4467" w:rsidP="004C4467">
      <w:pPr>
        <w:ind w:right="720"/>
        <w:rPr>
          <w:b/>
          <w:sz w:val="21"/>
          <w:szCs w:val="21"/>
          <w:lang w:val="sk-SK"/>
        </w:rPr>
      </w:pPr>
    </w:p>
    <w:p w:rsidR="004C4467" w:rsidRPr="00902555" w:rsidRDefault="004C4467" w:rsidP="004C4467">
      <w:pPr>
        <w:ind w:right="720"/>
        <w:rPr>
          <w:sz w:val="21"/>
          <w:szCs w:val="21"/>
          <w:lang w:val="sk-SK"/>
        </w:rPr>
      </w:pPr>
      <w:r w:rsidRPr="00902555">
        <w:rPr>
          <w:sz w:val="21"/>
          <w:szCs w:val="21"/>
          <w:lang w:val="sk-SK"/>
        </w:rPr>
        <w:t>Bratislava, dňa .......................</w:t>
      </w:r>
    </w:p>
    <w:p w:rsidR="004C4467" w:rsidRPr="00902555" w:rsidRDefault="004C4467" w:rsidP="004C4467">
      <w:pPr>
        <w:ind w:right="720"/>
        <w:rPr>
          <w:b/>
          <w:sz w:val="21"/>
          <w:szCs w:val="21"/>
          <w:lang w:val="sk-SK"/>
        </w:rPr>
      </w:pPr>
    </w:p>
    <w:p w:rsidR="004C4467" w:rsidRPr="00902555" w:rsidRDefault="004C4467" w:rsidP="004C4467">
      <w:pPr>
        <w:ind w:right="720"/>
        <w:rPr>
          <w:sz w:val="21"/>
          <w:szCs w:val="21"/>
          <w:lang w:val="sk-SK"/>
        </w:rPr>
      </w:pPr>
    </w:p>
    <w:p w:rsidR="004C4467" w:rsidRPr="00902555" w:rsidRDefault="004C4467" w:rsidP="004C4467">
      <w:pPr>
        <w:ind w:right="720"/>
        <w:rPr>
          <w:sz w:val="21"/>
          <w:szCs w:val="21"/>
          <w:lang w:val="sk-SK"/>
        </w:rPr>
      </w:pPr>
    </w:p>
    <w:p w:rsidR="004C4467" w:rsidRPr="00902555" w:rsidRDefault="004C4467" w:rsidP="004C4467">
      <w:pPr>
        <w:ind w:left="6372" w:right="720"/>
        <w:rPr>
          <w:sz w:val="21"/>
          <w:szCs w:val="21"/>
          <w:lang w:val="sk-SK"/>
        </w:rPr>
      </w:pPr>
      <w:r w:rsidRPr="00902555">
        <w:rPr>
          <w:sz w:val="21"/>
          <w:szCs w:val="21"/>
          <w:lang w:val="sk-SK"/>
        </w:rPr>
        <w:t xml:space="preserve">              .................................</w:t>
      </w:r>
    </w:p>
    <w:p w:rsidR="004C4467" w:rsidRPr="00902555" w:rsidRDefault="004C4467" w:rsidP="004C4467">
      <w:pPr>
        <w:ind w:right="720"/>
        <w:rPr>
          <w:sz w:val="21"/>
          <w:szCs w:val="21"/>
          <w:lang w:val="sk-SK"/>
        </w:rPr>
      </w:pPr>
      <w:r w:rsidRPr="00902555">
        <w:rPr>
          <w:sz w:val="21"/>
          <w:szCs w:val="21"/>
          <w:lang w:val="sk-SK"/>
        </w:rPr>
        <w:t xml:space="preserve">  </w:t>
      </w:r>
      <w:r w:rsidRPr="00902555">
        <w:rPr>
          <w:sz w:val="21"/>
          <w:szCs w:val="21"/>
          <w:lang w:val="sk-SK"/>
        </w:rPr>
        <w:tab/>
      </w:r>
      <w:r w:rsidRPr="00902555">
        <w:rPr>
          <w:sz w:val="21"/>
          <w:szCs w:val="21"/>
          <w:lang w:val="sk-SK"/>
        </w:rPr>
        <w:tab/>
      </w:r>
      <w:r w:rsidRPr="00902555">
        <w:rPr>
          <w:sz w:val="21"/>
          <w:szCs w:val="21"/>
          <w:lang w:val="sk-SK"/>
        </w:rPr>
        <w:tab/>
      </w:r>
      <w:r w:rsidRPr="00902555">
        <w:rPr>
          <w:sz w:val="21"/>
          <w:szCs w:val="21"/>
          <w:lang w:val="sk-SK"/>
        </w:rPr>
        <w:tab/>
      </w:r>
      <w:r w:rsidRPr="00902555">
        <w:rPr>
          <w:sz w:val="21"/>
          <w:szCs w:val="21"/>
          <w:lang w:val="sk-SK"/>
        </w:rPr>
        <w:tab/>
      </w:r>
      <w:r w:rsidRPr="00902555">
        <w:rPr>
          <w:sz w:val="21"/>
          <w:szCs w:val="21"/>
          <w:lang w:val="sk-SK"/>
        </w:rPr>
        <w:tab/>
        <w:t xml:space="preserve">     </w:t>
      </w:r>
      <w:r w:rsidRPr="00902555">
        <w:rPr>
          <w:sz w:val="21"/>
          <w:szCs w:val="21"/>
          <w:lang w:val="sk-SK"/>
        </w:rPr>
        <w:tab/>
      </w:r>
      <w:r w:rsidRPr="00902555">
        <w:rPr>
          <w:sz w:val="21"/>
          <w:szCs w:val="21"/>
          <w:lang w:val="sk-SK"/>
        </w:rPr>
        <w:tab/>
        <w:t xml:space="preserve">                 ...................</w:t>
      </w:r>
    </w:p>
    <w:p w:rsidR="004C4467" w:rsidRPr="00902555" w:rsidRDefault="004C4467" w:rsidP="004C4467">
      <w:pPr>
        <w:ind w:left="6465" w:right="720"/>
        <w:rPr>
          <w:sz w:val="21"/>
          <w:szCs w:val="21"/>
          <w:lang w:val="sk-SK"/>
        </w:rPr>
      </w:pPr>
      <w:r w:rsidRPr="00902555">
        <w:rPr>
          <w:sz w:val="21"/>
          <w:szCs w:val="21"/>
          <w:lang w:val="sk-SK"/>
        </w:rPr>
        <w:t>Osoba oprávnená         za dodávateľa</w:t>
      </w:r>
    </w:p>
    <w:p w:rsidR="00967092" w:rsidRDefault="004C4467" w:rsidP="004C4467">
      <w:r w:rsidRPr="00902555">
        <w:rPr>
          <w:b/>
          <w:sz w:val="21"/>
          <w:szCs w:val="21"/>
          <w:lang w:val="sk-SK"/>
        </w:rPr>
        <w:t xml:space="preserve">                                                                                                         </w:t>
      </w:r>
      <w:r w:rsidRPr="00902555">
        <w:rPr>
          <w:b/>
          <w:sz w:val="21"/>
          <w:szCs w:val="21"/>
          <w:lang w:val="sk-SK"/>
        </w:rPr>
        <w:tab/>
      </w:r>
    </w:p>
    <w:sectPr w:rsidR="009670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6E" w:rsidRDefault="00D4366E" w:rsidP="00992D0F">
      <w:r>
        <w:separator/>
      </w:r>
    </w:p>
  </w:endnote>
  <w:endnote w:type="continuationSeparator" w:id="0">
    <w:p w:rsidR="00D4366E" w:rsidRDefault="00D4366E" w:rsidP="0099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0F" w:rsidRDefault="00992D0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0F" w:rsidRDefault="00992D0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0F" w:rsidRDefault="00992D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6E" w:rsidRDefault="00D4366E" w:rsidP="00992D0F">
      <w:r>
        <w:separator/>
      </w:r>
    </w:p>
  </w:footnote>
  <w:footnote w:type="continuationSeparator" w:id="0">
    <w:p w:rsidR="00D4366E" w:rsidRDefault="00D4366E" w:rsidP="0099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0F" w:rsidRDefault="00992D0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0F" w:rsidRDefault="00992D0F">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0F" w:rsidRDefault="00992D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F1440"/>
    <w:multiLevelType w:val="hybridMultilevel"/>
    <w:tmpl w:val="9FD09A1A"/>
    <w:lvl w:ilvl="0" w:tplc="4B08F9F0">
      <w:start w:val="1"/>
      <w:numFmt w:val="decimal"/>
      <w:lvlText w:val="%1."/>
      <w:lvlJc w:val="left"/>
      <w:pPr>
        <w:ind w:left="601" w:hanging="358"/>
      </w:pPr>
      <w:rPr>
        <w:rFonts w:ascii="Arial" w:eastAsia="Arial" w:hAnsi="Arial" w:cs="Arial" w:hint="default"/>
        <w:spacing w:val="-1"/>
        <w:w w:val="100"/>
        <w:sz w:val="20"/>
        <w:szCs w:val="22"/>
        <w:lang w:val="sk-SK" w:eastAsia="sk-SK" w:bidi="sk-SK"/>
      </w:rPr>
    </w:lvl>
    <w:lvl w:ilvl="1" w:tplc="926CE016">
      <w:numFmt w:val="bullet"/>
      <w:lvlText w:val=""/>
      <w:lvlJc w:val="left"/>
      <w:pPr>
        <w:ind w:left="1170" w:hanging="360"/>
      </w:pPr>
      <w:rPr>
        <w:rFonts w:ascii="Symbol" w:eastAsia="Symbol" w:hAnsi="Symbol" w:cs="Symbol" w:hint="default"/>
        <w:w w:val="100"/>
        <w:sz w:val="22"/>
        <w:szCs w:val="22"/>
        <w:lang w:val="sk-SK" w:eastAsia="sk-SK" w:bidi="sk-SK"/>
      </w:rPr>
    </w:lvl>
    <w:lvl w:ilvl="2" w:tplc="45D45372">
      <w:numFmt w:val="bullet"/>
      <w:lvlText w:val="•"/>
      <w:lvlJc w:val="left"/>
      <w:pPr>
        <w:ind w:left="2089" w:hanging="360"/>
      </w:pPr>
      <w:rPr>
        <w:rFonts w:hint="default"/>
        <w:lang w:val="sk-SK" w:eastAsia="sk-SK" w:bidi="sk-SK"/>
      </w:rPr>
    </w:lvl>
    <w:lvl w:ilvl="3" w:tplc="CEC01ACA">
      <w:numFmt w:val="bullet"/>
      <w:lvlText w:val="•"/>
      <w:lvlJc w:val="left"/>
      <w:pPr>
        <w:ind w:left="2999" w:hanging="360"/>
      </w:pPr>
      <w:rPr>
        <w:rFonts w:hint="default"/>
        <w:lang w:val="sk-SK" w:eastAsia="sk-SK" w:bidi="sk-SK"/>
      </w:rPr>
    </w:lvl>
    <w:lvl w:ilvl="4" w:tplc="006222BA">
      <w:numFmt w:val="bullet"/>
      <w:lvlText w:val="•"/>
      <w:lvlJc w:val="left"/>
      <w:pPr>
        <w:ind w:left="3908" w:hanging="360"/>
      </w:pPr>
      <w:rPr>
        <w:rFonts w:hint="default"/>
        <w:lang w:val="sk-SK" w:eastAsia="sk-SK" w:bidi="sk-SK"/>
      </w:rPr>
    </w:lvl>
    <w:lvl w:ilvl="5" w:tplc="7DAA5620">
      <w:numFmt w:val="bullet"/>
      <w:lvlText w:val="•"/>
      <w:lvlJc w:val="left"/>
      <w:pPr>
        <w:ind w:left="4818" w:hanging="360"/>
      </w:pPr>
      <w:rPr>
        <w:rFonts w:hint="default"/>
        <w:lang w:val="sk-SK" w:eastAsia="sk-SK" w:bidi="sk-SK"/>
      </w:rPr>
    </w:lvl>
    <w:lvl w:ilvl="6" w:tplc="8564D5A4">
      <w:numFmt w:val="bullet"/>
      <w:lvlText w:val="•"/>
      <w:lvlJc w:val="left"/>
      <w:pPr>
        <w:ind w:left="5728" w:hanging="360"/>
      </w:pPr>
      <w:rPr>
        <w:rFonts w:hint="default"/>
        <w:lang w:val="sk-SK" w:eastAsia="sk-SK" w:bidi="sk-SK"/>
      </w:rPr>
    </w:lvl>
    <w:lvl w:ilvl="7" w:tplc="A2984212">
      <w:numFmt w:val="bullet"/>
      <w:lvlText w:val="•"/>
      <w:lvlJc w:val="left"/>
      <w:pPr>
        <w:ind w:left="6637" w:hanging="360"/>
      </w:pPr>
      <w:rPr>
        <w:rFonts w:hint="default"/>
        <w:lang w:val="sk-SK" w:eastAsia="sk-SK" w:bidi="sk-SK"/>
      </w:rPr>
    </w:lvl>
    <w:lvl w:ilvl="8" w:tplc="3B9AD4C8">
      <w:numFmt w:val="bullet"/>
      <w:lvlText w:val="•"/>
      <w:lvlJc w:val="left"/>
      <w:pPr>
        <w:ind w:left="7547" w:hanging="360"/>
      </w:pPr>
      <w:rPr>
        <w:rFonts w:hint="default"/>
        <w:lang w:val="sk-SK" w:eastAsia="sk-SK" w:bidi="sk-SK"/>
      </w:rPr>
    </w:lvl>
  </w:abstractNum>
  <w:abstractNum w:abstractNumId="1" w15:restartNumberingAfterBreak="0">
    <w:nsid w:val="48C16A94"/>
    <w:multiLevelType w:val="multilevel"/>
    <w:tmpl w:val="A8007808"/>
    <w:lvl w:ilvl="0">
      <w:start w:val="1"/>
      <w:numFmt w:val="upperRoman"/>
      <w:lvlText w:val="%1."/>
      <w:lvlJc w:val="left"/>
      <w:pPr>
        <w:ind w:left="357" w:hanging="357"/>
      </w:pPr>
      <w:rPr>
        <w:rFonts w:hint="default"/>
        <w:b/>
        <w:bCs w:val="0"/>
        <w:color w:val="auto"/>
        <w:spacing w:val="-1"/>
        <w:w w:val="102"/>
      </w:rPr>
    </w:lvl>
    <w:lvl w:ilvl="1">
      <w:start w:val="1"/>
      <w:numFmt w:val="decimal"/>
      <w:isLgl/>
      <w:lvlText w:val="%1.%2."/>
      <w:lvlJc w:val="left"/>
      <w:pPr>
        <w:ind w:left="714" w:hanging="357"/>
      </w:pPr>
      <w:rPr>
        <w:rFonts w:hint="default"/>
        <w:b w:val="0"/>
        <w:i w:val="0"/>
        <w:spacing w:val="0"/>
        <w:w w:val="102"/>
        <w:sz w:val="20"/>
        <w:szCs w:val="20"/>
      </w:rPr>
    </w:lvl>
    <w:lvl w:ilvl="2">
      <w:start w:val="1"/>
      <w:numFmt w:val="decimal"/>
      <w:isLgl/>
      <w:lvlText w:val="%1.%2.%3."/>
      <w:lvlJc w:val="left"/>
      <w:pPr>
        <w:ind w:left="1071" w:hanging="357"/>
      </w:pPr>
      <w:rPr>
        <w:rFonts w:hint="default"/>
        <w:b w:val="0"/>
        <w:spacing w:val="0"/>
        <w:w w:val="102"/>
        <w:sz w:val="20"/>
        <w:szCs w:val="20"/>
      </w:rPr>
    </w:lvl>
    <w:lvl w:ilvl="3">
      <w:start w:val="1"/>
      <w:numFmt w:val="decimal"/>
      <w:isLg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76D476C3"/>
    <w:multiLevelType w:val="hybridMultilevel"/>
    <w:tmpl w:val="A08EDE88"/>
    <w:lvl w:ilvl="0" w:tplc="A6440726">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67"/>
    <w:rsid w:val="004C4467"/>
    <w:rsid w:val="00967092"/>
    <w:rsid w:val="00992D0F"/>
    <w:rsid w:val="00D436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4C4467"/>
    <w:pPr>
      <w:widowControl w:val="0"/>
      <w:autoSpaceDE w:val="0"/>
      <w:autoSpaceDN w:val="0"/>
      <w:spacing w:after="0" w:line="240" w:lineRule="auto"/>
    </w:pPr>
    <w:rPr>
      <w:rFonts w:ascii="Arial" w:eastAsia="Arial" w:hAnsi="Arial" w:cs="Aria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1"/>
    <w:qFormat/>
    <w:rsid w:val="004C4467"/>
    <w:rPr>
      <w:sz w:val="21"/>
      <w:szCs w:val="21"/>
    </w:rPr>
  </w:style>
  <w:style w:type="character" w:customStyle="1" w:styleId="ZkladntextChar">
    <w:name w:val="Základný text Char"/>
    <w:basedOn w:val="Predvolenpsmoodseku"/>
    <w:link w:val="Zkladntext"/>
    <w:uiPriority w:val="1"/>
    <w:rsid w:val="004C4467"/>
    <w:rPr>
      <w:rFonts w:ascii="Arial" w:eastAsia="Arial" w:hAnsi="Arial" w:cs="Arial"/>
      <w:sz w:val="21"/>
      <w:szCs w:val="21"/>
      <w:lang w:val="en-US"/>
    </w:rPr>
  </w:style>
  <w:style w:type="paragraph" w:styleId="Odsekzoznamu">
    <w:name w:val="List Paragraph"/>
    <w:aliases w:val="body,Odsek zoznamu2,Bullet Number,lp1,lp11,List Paragraph11,Bullet 1,Use Case List Paragraph,Odsek,Colorful List - Accent 11,List Paragraph,ODRAZKY PRVA UROVEN,Bullet List,FooterText,numbered,Paragraphe de liste1"/>
    <w:basedOn w:val="Normlny"/>
    <w:link w:val="OdsekzoznamuChar"/>
    <w:uiPriority w:val="34"/>
    <w:qFormat/>
    <w:rsid w:val="004C4467"/>
    <w:pPr>
      <w:ind w:left="789" w:hanging="360"/>
    </w:p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ODRAZKY PRVA UROVEN Char,numbered Char"/>
    <w:basedOn w:val="Predvolenpsmoodseku"/>
    <w:link w:val="Odsekzoznamu"/>
    <w:uiPriority w:val="34"/>
    <w:qFormat/>
    <w:rsid w:val="004C4467"/>
    <w:rPr>
      <w:rFonts w:ascii="Arial" w:eastAsia="Arial" w:hAnsi="Arial" w:cs="Arial"/>
      <w:lang w:val="en-US"/>
    </w:rPr>
  </w:style>
  <w:style w:type="character" w:styleId="Hypertextovprepojenie">
    <w:name w:val="Hyperlink"/>
    <w:basedOn w:val="Predvolenpsmoodseku"/>
    <w:uiPriority w:val="99"/>
    <w:unhideWhenUsed/>
    <w:rsid w:val="004C4467"/>
    <w:rPr>
      <w:color w:val="0563C1" w:themeColor="hyperlink"/>
      <w:u w:val="single"/>
    </w:rPr>
  </w:style>
  <w:style w:type="paragraph" w:styleId="Oznaitext">
    <w:name w:val="Block Text"/>
    <w:basedOn w:val="Normlny"/>
    <w:rsid w:val="004C4467"/>
    <w:pPr>
      <w:widowControl/>
      <w:autoSpaceDE/>
      <w:autoSpaceDN/>
      <w:ind w:left="1080" w:right="720"/>
      <w:jc w:val="center"/>
    </w:pPr>
    <w:rPr>
      <w:rFonts w:eastAsia="Times New Roman" w:cs="Times New Roman"/>
      <w:b/>
      <w:sz w:val="32"/>
      <w:szCs w:val="20"/>
      <w:lang w:val="sk-SK" w:eastAsia="cs-CZ"/>
    </w:rPr>
  </w:style>
  <w:style w:type="paragraph" w:styleId="Hlavika">
    <w:name w:val="header"/>
    <w:basedOn w:val="Normlny"/>
    <w:link w:val="HlavikaChar"/>
    <w:uiPriority w:val="99"/>
    <w:unhideWhenUsed/>
    <w:rsid w:val="00992D0F"/>
    <w:pPr>
      <w:tabs>
        <w:tab w:val="center" w:pos="4536"/>
        <w:tab w:val="right" w:pos="9072"/>
      </w:tabs>
    </w:pPr>
  </w:style>
  <w:style w:type="character" w:customStyle="1" w:styleId="HlavikaChar">
    <w:name w:val="Hlavička Char"/>
    <w:basedOn w:val="Predvolenpsmoodseku"/>
    <w:link w:val="Hlavika"/>
    <w:uiPriority w:val="99"/>
    <w:rsid w:val="00992D0F"/>
    <w:rPr>
      <w:rFonts w:ascii="Arial" w:eastAsia="Arial" w:hAnsi="Arial" w:cs="Arial"/>
      <w:lang w:val="en-US"/>
    </w:rPr>
  </w:style>
  <w:style w:type="paragraph" w:styleId="Pta">
    <w:name w:val="footer"/>
    <w:basedOn w:val="Normlny"/>
    <w:link w:val="PtaChar"/>
    <w:uiPriority w:val="99"/>
    <w:unhideWhenUsed/>
    <w:rsid w:val="00992D0F"/>
    <w:pPr>
      <w:tabs>
        <w:tab w:val="center" w:pos="4536"/>
        <w:tab w:val="right" w:pos="9072"/>
      </w:tabs>
    </w:pPr>
  </w:style>
  <w:style w:type="character" w:customStyle="1" w:styleId="PtaChar">
    <w:name w:val="Päta Char"/>
    <w:basedOn w:val="Predvolenpsmoodseku"/>
    <w:link w:val="Pta"/>
    <w:uiPriority w:val="99"/>
    <w:rsid w:val="00992D0F"/>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rz.gov.sk/35241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2413</Words>
  <Characters>13760</Characters>
  <Application>Microsoft Office Word</Application>
  <DocSecurity>0</DocSecurity>
  <Lines>114</Lines>
  <Paragraphs>32</Paragraphs>
  <ScaleCrop>false</ScaleCrop>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2023-01-20T10:34:00Z</dcterms:created>
  <dcterms:modified xsi:type="dcterms:W3CDTF">2023-01-20T10:34:00Z</dcterms:modified>
</cp:coreProperties>
</file>