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D06B" w14:textId="44110C1A" w:rsidR="001A252B" w:rsidRPr="00AC6392" w:rsidRDefault="001A252B" w:rsidP="0077631D">
      <w:pPr>
        <w:pStyle w:val="Nzov"/>
        <w:spacing w:before="120"/>
        <w:ind w:left="0" w:right="20"/>
        <w:jc w:val="center"/>
        <w:rPr>
          <w:rFonts w:ascii="Times New Roman" w:hAnsi="Times New Roman" w:cs="Times New Roman"/>
          <w:noProof/>
          <w:color w:val="0055A1"/>
          <w:sz w:val="40"/>
          <w:szCs w:val="40"/>
          <w:lang w:val="sk-SK"/>
        </w:rPr>
      </w:pPr>
      <w:bookmarkStart w:id="0" w:name="_Hlk117590511"/>
      <w:bookmarkStart w:id="1" w:name="_Hlk117590585"/>
      <w:bookmarkStart w:id="2" w:name="_GoBack"/>
      <w:bookmarkEnd w:id="2"/>
    </w:p>
    <w:p w14:paraId="7B9AA1F0"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3AE2D4C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2AEA6EEA"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16162545"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04C8094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039A45C8" w14:textId="5750543E" w:rsidR="00C22353" w:rsidRDefault="0082563B" w:rsidP="00C22353">
      <w:pPr>
        <w:pStyle w:val="Nzov"/>
        <w:spacing w:before="120"/>
        <w:ind w:left="0" w:right="20"/>
        <w:jc w:val="center"/>
        <w:rPr>
          <w:rFonts w:ascii="Times New Roman" w:hAnsi="Times New Roman" w:cs="Times New Roman"/>
          <w:b/>
          <w:noProof/>
          <w:color w:val="0055A1"/>
          <w:sz w:val="40"/>
          <w:szCs w:val="40"/>
          <w:lang w:val="sk-SK"/>
        </w:rPr>
      </w:pPr>
      <w:r>
        <w:rPr>
          <w:rFonts w:ascii="Times New Roman" w:hAnsi="Times New Roman" w:cs="Times New Roman"/>
          <w:b/>
          <w:noProof/>
          <w:color w:val="0055A1"/>
          <w:sz w:val="40"/>
          <w:szCs w:val="40"/>
          <w:lang w:val="sk-SK"/>
        </w:rPr>
        <w:t>Smernica pre riadenie</w:t>
      </w:r>
      <w:r w:rsidR="001C73FB">
        <w:rPr>
          <w:rFonts w:ascii="Times New Roman" w:hAnsi="Times New Roman" w:cs="Times New Roman"/>
          <w:b/>
          <w:noProof/>
          <w:color w:val="0055A1"/>
          <w:sz w:val="40"/>
          <w:szCs w:val="40"/>
          <w:lang w:val="sk-SK"/>
        </w:rPr>
        <w:t xml:space="preserve"> informačnej bezpečnosti</w:t>
      </w:r>
    </w:p>
    <w:p w14:paraId="29DC42CD" w14:textId="4F8D63EE" w:rsidR="00F45A2F" w:rsidRPr="00C25003" w:rsidRDefault="00F45A2F" w:rsidP="00C22353">
      <w:pPr>
        <w:pStyle w:val="Nzov"/>
        <w:spacing w:before="120"/>
        <w:ind w:left="0" w:right="20"/>
        <w:jc w:val="center"/>
        <w:rPr>
          <w:rFonts w:ascii="Times New Roman" w:hAnsi="Times New Roman" w:cs="Times New Roman"/>
          <w:b/>
          <w:noProof/>
          <w:color w:val="0055A1"/>
          <w:sz w:val="40"/>
          <w:szCs w:val="40"/>
          <w:lang w:val="sk-SK"/>
        </w:rPr>
      </w:pPr>
    </w:p>
    <w:p w14:paraId="60738A02"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bookmarkEnd w:id="0"/>
    <w:p w14:paraId="08B22A21" w14:textId="6A9D95D5" w:rsidR="006F7654" w:rsidRPr="00C25003" w:rsidRDefault="00F75860" w:rsidP="0077631D">
      <w:pPr>
        <w:pStyle w:val="Zkladntext"/>
        <w:spacing w:before="120"/>
        <w:rPr>
          <w:rFonts w:cs="Times New Roman"/>
          <w:noProof/>
          <w:color w:val="0055A1"/>
          <w:sz w:val="19"/>
          <w:lang w:val="sk-SK"/>
        </w:rPr>
      </w:pPr>
      <w:r w:rsidRPr="00C25003">
        <w:rPr>
          <w:rFonts w:cs="Times New Roman"/>
          <w:noProof/>
          <w:color w:val="0055A1"/>
          <w:lang w:val="en-US"/>
        </w:rPr>
        <w:drawing>
          <wp:anchor distT="0" distB="0" distL="114300" distR="114300" simplePos="0" relativeHeight="251654144" behindDoc="1" locked="1" layoutInCell="1" allowOverlap="1" wp14:anchorId="4E15222C" wp14:editId="3A8A02EB">
            <wp:simplePos x="0" y="0"/>
            <wp:positionH relativeFrom="column">
              <wp:posOffset>70485</wp:posOffset>
            </wp:positionH>
            <wp:positionV relativeFrom="paragraph">
              <wp:posOffset>174625</wp:posOffset>
            </wp:positionV>
            <wp:extent cx="6552565" cy="38100"/>
            <wp:effectExtent l="0" t="0" r="0" b="0"/>
            <wp:wrapSquare wrapText="bothSides"/>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
                        </a:ext>
                      </a:extLst>
                    </a:blip>
                    <a:stretch>
                      <a:fillRect/>
                    </a:stretch>
                  </pic:blipFill>
                  <pic:spPr>
                    <a:xfrm>
                      <a:off x="0" y="0"/>
                      <a:ext cx="6552565" cy="381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40A8A063" w14:textId="77777777" w:rsidR="006F7654" w:rsidRPr="00C25003" w:rsidRDefault="006F7654" w:rsidP="0077631D">
      <w:pPr>
        <w:spacing w:before="120"/>
        <w:rPr>
          <w:rFonts w:ascii="Times New Roman" w:hAnsi="Times New Roman" w:cs="Times New Roman"/>
          <w:noProof/>
          <w:color w:val="0055A1"/>
          <w:sz w:val="8"/>
          <w:lang w:val="sk-SK"/>
        </w:rPr>
        <w:sectPr w:rsidR="006F7654" w:rsidRPr="00C25003" w:rsidSect="00E70331">
          <w:headerReference w:type="even" r:id="rId13"/>
          <w:headerReference w:type="default" r:id="rId14"/>
          <w:footerReference w:type="default" r:id="rId15"/>
          <w:headerReference w:type="first" r:id="rId16"/>
          <w:type w:val="continuous"/>
          <w:pgSz w:w="11910" w:h="16840"/>
          <w:pgMar w:top="0" w:right="680" w:bottom="0" w:left="680" w:header="708" w:footer="794" w:gutter="0"/>
          <w:cols w:space="708"/>
          <w:docGrid w:linePitch="299"/>
        </w:sectPr>
      </w:pPr>
    </w:p>
    <w:bookmarkStart w:id="3" w:name="_Toc122421045" w:displacedByCustomXml="next"/>
    <w:sdt>
      <w:sdtPr>
        <w:rPr>
          <w:rFonts w:ascii="Arial" w:eastAsia="Arial" w:hAnsi="Arial" w:cs="Arial"/>
          <w:b w:val="0"/>
          <w:bCs w:val="0"/>
          <w:noProof/>
          <w:color w:val="auto"/>
          <w:sz w:val="22"/>
          <w:szCs w:val="22"/>
          <w:lang w:val="ca-ES" w:eastAsia="en-US"/>
        </w:rPr>
        <w:id w:val="377363964"/>
        <w:docPartObj>
          <w:docPartGallery w:val="Table of Contents"/>
          <w:docPartUnique/>
        </w:docPartObj>
      </w:sdtPr>
      <w:sdtEndPr/>
      <w:sdtContent>
        <w:p w14:paraId="7D222B5F" w14:textId="78231C58" w:rsidR="00C62455" w:rsidRPr="00C25003" w:rsidRDefault="00C62455" w:rsidP="00E25C4C">
          <w:pPr>
            <w:pStyle w:val="Nadpis1"/>
            <w:pageBreakBefore/>
            <w:numPr>
              <w:ilvl w:val="0"/>
              <w:numId w:val="0"/>
            </w:numPr>
            <w:rPr>
              <w:noProof/>
            </w:rPr>
          </w:pPr>
          <w:r w:rsidRPr="00C25003">
            <w:rPr>
              <w:noProof/>
            </w:rPr>
            <w:t>Obsah</w:t>
          </w:r>
          <w:bookmarkEnd w:id="3"/>
        </w:p>
        <w:p w14:paraId="711C706F" w14:textId="5B265D0F" w:rsidR="00034ED6" w:rsidRDefault="00C62455">
          <w:pPr>
            <w:pStyle w:val="Obsah1"/>
            <w:tabs>
              <w:tab w:val="right" w:leader="dot" w:pos="9066"/>
            </w:tabs>
            <w:rPr>
              <w:rFonts w:asciiTheme="minorHAnsi" w:eastAsiaTheme="minorEastAsia" w:hAnsiTheme="minorHAnsi" w:cstheme="minorBidi"/>
              <w:noProof/>
              <w:lang w:val="en-US" w:eastAsia="en-US"/>
            </w:rPr>
          </w:pPr>
          <w:r w:rsidRPr="00C25003">
            <w:rPr>
              <w:noProof/>
            </w:rPr>
            <w:fldChar w:fldCharType="begin"/>
          </w:r>
          <w:r w:rsidRPr="00C25003">
            <w:rPr>
              <w:noProof/>
            </w:rPr>
            <w:instrText xml:space="preserve"> TOC \o "1-3" \h \z \u </w:instrText>
          </w:r>
          <w:r w:rsidRPr="00C25003">
            <w:rPr>
              <w:noProof/>
            </w:rPr>
            <w:fldChar w:fldCharType="separate"/>
          </w:r>
          <w:hyperlink w:anchor="_Toc122421045" w:history="1">
            <w:r w:rsidR="00034ED6" w:rsidRPr="00FC1106">
              <w:rPr>
                <w:rStyle w:val="Hypertextovprepojenie"/>
                <w:noProof/>
              </w:rPr>
              <w:t>Obsah</w:t>
            </w:r>
            <w:r w:rsidR="00034ED6">
              <w:rPr>
                <w:noProof/>
                <w:webHidden/>
              </w:rPr>
              <w:tab/>
            </w:r>
            <w:r w:rsidR="00034ED6">
              <w:rPr>
                <w:noProof/>
                <w:webHidden/>
              </w:rPr>
              <w:fldChar w:fldCharType="begin"/>
            </w:r>
            <w:r w:rsidR="00034ED6">
              <w:rPr>
                <w:noProof/>
                <w:webHidden/>
              </w:rPr>
              <w:instrText xml:space="preserve"> PAGEREF _Toc122421045 \h </w:instrText>
            </w:r>
            <w:r w:rsidR="00034ED6">
              <w:rPr>
                <w:noProof/>
                <w:webHidden/>
              </w:rPr>
            </w:r>
            <w:r w:rsidR="00034ED6">
              <w:rPr>
                <w:noProof/>
                <w:webHidden/>
              </w:rPr>
              <w:fldChar w:fldCharType="separate"/>
            </w:r>
            <w:r w:rsidR="00256BA5">
              <w:rPr>
                <w:noProof/>
                <w:webHidden/>
              </w:rPr>
              <w:t>2</w:t>
            </w:r>
            <w:r w:rsidR="00034ED6">
              <w:rPr>
                <w:noProof/>
                <w:webHidden/>
              </w:rPr>
              <w:fldChar w:fldCharType="end"/>
            </w:r>
          </w:hyperlink>
        </w:p>
        <w:p w14:paraId="6B124F87" w14:textId="4D0D27F4"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46" w:history="1">
            <w:r w:rsidR="00034ED6" w:rsidRPr="00FC1106">
              <w:rPr>
                <w:rStyle w:val="Hypertextovprepojenie"/>
                <w:noProof/>
              </w:rPr>
              <w:t>1</w:t>
            </w:r>
            <w:r w:rsidR="00034ED6">
              <w:rPr>
                <w:rFonts w:asciiTheme="minorHAnsi" w:eastAsiaTheme="minorEastAsia" w:hAnsiTheme="minorHAnsi" w:cstheme="minorBidi"/>
                <w:noProof/>
                <w:lang w:val="en-US" w:eastAsia="en-US"/>
              </w:rPr>
              <w:tab/>
            </w:r>
            <w:r w:rsidR="00034ED6" w:rsidRPr="00FC1106">
              <w:rPr>
                <w:rStyle w:val="Hypertextovprepojenie"/>
                <w:noProof/>
              </w:rPr>
              <w:t>Správa dokumentu</w:t>
            </w:r>
            <w:r w:rsidR="00034ED6">
              <w:rPr>
                <w:noProof/>
                <w:webHidden/>
              </w:rPr>
              <w:tab/>
            </w:r>
            <w:r w:rsidR="00034ED6">
              <w:rPr>
                <w:noProof/>
                <w:webHidden/>
              </w:rPr>
              <w:fldChar w:fldCharType="begin"/>
            </w:r>
            <w:r w:rsidR="00034ED6">
              <w:rPr>
                <w:noProof/>
                <w:webHidden/>
              </w:rPr>
              <w:instrText xml:space="preserve"> PAGEREF _Toc122421046 \h </w:instrText>
            </w:r>
            <w:r w:rsidR="00034ED6">
              <w:rPr>
                <w:noProof/>
                <w:webHidden/>
              </w:rPr>
            </w:r>
            <w:r w:rsidR="00034ED6">
              <w:rPr>
                <w:noProof/>
                <w:webHidden/>
              </w:rPr>
              <w:fldChar w:fldCharType="separate"/>
            </w:r>
            <w:r>
              <w:rPr>
                <w:noProof/>
                <w:webHidden/>
              </w:rPr>
              <w:t>4</w:t>
            </w:r>
            <w:r w:rsidR="00034ED6">
              <w:rPr>
                <w:noProof/>
                <w:webHidden/>
              </w:rPr>
              <w:fldChar w:fldCharType="end"/>
            </w:r>
          </w:hyperlink>
        </w:p>
        <w:p w14:paraId="3881DBF7" w14:textId="2260052A"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47" w:history="1">
            <w:r w:rsidR="00034ED6" w:rsidRPr="00FC1106">
              <w:rPr>
                <w:rStyle w:val="Hypertextovprepojenie"/>
                <w:noProof/>
              </w:rPr>
              <w:t>2</w:t>
            </w:r>
            <w:r w:rsidR="00034ED6">
              <w:rPr>
                <w:rFonts w:asciiTheme="minorHAnsi" w:eastAsiaTheme="minorEastAsia" w:hAnsiTheme="minorHAnsi" w:cstheme="minorBidi"/>
                <w:noProof/>
                <w:lang w:val="en-US" w:eastAsia="en-US"/>
              </w:rPr>
              <w:tab/>
            </w:r>
            <w:r w:rsidR="00034ED6" w:rsidRPr="00FC1106">
              <w:rPr>
                <w:rStyle w:val="Hypertextovprepojenie"/>
                <w:noProof/>
              </w:rPr>
              <w:t>Účel</w:t>
            </w:r>
            <w:r w:rsidR="00034ED6">
              <w:rPr>
                <w:noProof/>
                <w:webHidden/>
              </w:rPr>
              <w:tab/>
            </w:r>
            <w:r w:rsidR="00034ED6">
              <w:rPr>
                <w:noProof/>
                <w:webHidden/>
              </w:rPr>
              <w:fldChar w:fldCharType="begin"/>
            </w:r>
            <w:r w:rsidR="00034ED6">
              <w:rPr>
                <w:noProof/>
                <w:webHidden/>
              </w:rPr>
              <w:instrText xml:space="preserve"> PAGEREF _Toc122421047 \h </w:instrText>
            </w:r>
            <w:r w:rsidR="00034ED6">
              <w:rPr>
                <w:noProof/>
                <w:webHidden/>
              </w:rPr>
            </w:r>
            <w:r w:rsidR="00034ED6">
              <w:rPr>
                <w:noProof/>
                <w:webHidden/>
              </w:rPr>
              <w:fldChar w:fldCharType="separate"/>
            </w:r>
            <w:r>
              <w:rPr>
                <w:noProof/>
                <w:webHidden/>
              </w:rPr>
              <w:t>5</w:t>
            </w:r>
            <w:r w:rsidR="00034ED6">
              <w:rPr>
                <w:noProof/>
                <w:webHidden/>
              </w:rPr>
              <w:fldChar w:fldCharType="end"/>
            </w:r>
          </w:hyperlink>
        </w:p>
        <w:p w14:paraId="68E05830" w14:textId="621F8B34"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48" w:history="1">
            <w:r w:rsidR="00034ED6" w:rsidRPr="00FC1106">
              <w:rPr>
                <w:rStyle w:val="Hypertextovprepojenie"/>
                <w:noProof/>
              </w:rPr>
              <w:t>3</w:t>
            </w:r>
            <w:r w:rsidR="00034ED6">
              <w:rPr>
                <w:rFonts w:asciiTheme="minorHAnsi" w:eastAsiaTheme="minorEastAsia" w:hAnsiTheme="minorHAnsi" w:cstheme="minorBidi"/>
                <w:noProof/>
                <w:lang w:val="en-US" w:eastAsia="en-US"/>
              </w:rPr>
              <w:tab/>
            </w:r>
            <w:r w:rsidR="00034ED6" w:rsidRPr="00FC1106">
              <w:rPr>
                <w:rStyle w:val="Hypertextovprepojenie"/>
                <w:noProof/>
              </w:rPr>
              <w:t>Rozsah platnosti</w:t>
            </w:r>
            <w:r w:rsidR="00034ED6">
              <w:rPr>
                <w:noProof/>
                <w:webHidden/>
              </w:rPr>
              <w:tab/>
            </w:r>
            <w:r w:rsidR="00034ED6">
              <w:rPr>
                <w:noProof/>
                <w:webHidden/>
              </w:rPr>
              <w:fldChar w:fldCharType="begin"/>
            </w:r>
            <w:r w:rsidR="00034ED6">
              <w:rPr>
                <w:noProof/>
                <w:webHidden/>
              </w:rPr>
              <w:instrText xml:space="preserve"> PAGEREF _Toc122421048 \h </w:instrText>
            </w:r>
            <w:r w:rsidR="00034ED6">
              <w:rPr>
                <w:noProof/>
                <w:webHidden/>
              </w:rPr>
            </w:r>
            <w:r w:rsidR="00034ED6">
              <w:rPr>
                <w:noProof/>
                <w:webHidden/>
              </w:rPr>
              <w:fldChar w:fldCharType="separate"/>
            </w:r>
            <w:r>
              <w:rPr>
                <w:noProof/>
                <w:webHidden/>
              </w:rPr>
              <w:t>7</w:t>
            </w:r>
            <w:r w:rsidR="00034ED6">
              <w:rPr>
                <w:noProof/>
                <w:webHidden/>
              </w:rPr>
              <w:fldChar w:fldCharType="end"/>
            </w:r>
          </w:hyperlink>
        </w:p>
        <w:p w14:paraId="01A411E4" w14:textId="0EF5A57C"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49" w:history="1">
            <w:r w:rsidR="00034ED6" w:rsidRPr="00FC1106">
              <w:rPr>
                <w:rStyle w:val="Hypertextovprepojenie"/>
                <w:noProof/>
              </w:rPr>
              <w:t>4</w:t>
            </w:r>
            <w:r w:rsidR="00034ED6">
              <w:rPr>
                <w:rFonts w:asciiTheme="minorHAnsi" w:eastAsiaTheme="minorEastAsia" w:hAnsiTheme="minorHAnsi" w:cstheme="minorBidi"/>
                <w:noProof/>
                <w:lang w:val="en-US" w:eastAsia="en-US"/>
              </w:rPr>
              <w:tab/>
            </w:r>
            <w:r w:rsidR="00034ED6" w:rsidRPr="00FC1106">
              <w:rPr>
                <w:rStyle w:val="Hypertextovprepojenie"/>
                <w:noProof/>
              </w:rPr>
              <w:t>Použité skratky</w:t>
            </w:r>
            <w:r w:rsidR="00034ED6">
              <w:rPr>
                <w:noProof/>
                <w:webHidden/>
              </w:rPr>
              <w:tab/>
            </w:r>
            <w:r w:rsidR="00034ED6">
              <w:rPr>
                <w:noProof/>
                <w:webHidden/>
              </w:rPr>
              <w:fldChar w:fldCharType="begin"/>
            </w:r>
            <w:r w:rsidR="00034ED6">
              <w:rPr>
                <w:noProof/>
                <w:webHidden/>
              </w:rPr>
              <w:instrText xml:space="preserve"> PAGEREF _Toc122421049 \h </w:instrText>
            </w:r>
            <w:r w:rsidR="00034ED6">
              <w:rPr>
                <w:noProof/>
                <w:webHidden/>
              </w:rPr>
            </w:r>
            <w:r w:rsidR="00034ED6">
              <w:rPr>
                <w:noProof/>
                <w:webHidden/>
              </w:rPr>
              <w:fldChar w:fldCharType="separate"/>
            </w:r>
            <w:r>
              <w:rPr>
                <w:noProof/>
                <w:webHidden/>
              </w:rPr>
              <w:t>8</w:t>
            </w:r>
            <w:r w:rsidR="00034ED6">
              <w:rPr>
                <w:noProof/>
                <w:webHidden/>
              </w:rPr>
              <w:fldChar w:fldCharType="end"/>
            </w:r>
          </w:hyperlink>
        </w:p>
        <w:p w14:paraId="0E4F1340" w14:textId="4DE0A6BB"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50" w:history="1">
            <w:r w:rsidR="00034ED6" w:rsidRPr="00FC1106">
              <w:rPr>
                <w:rStyle w:val="Hypertextovprepojenie"/>
                <w:noProof/>
              </w:rPr>
              <w:t>5</w:t>
            </w:r>
            <w:r w:rsidR="00034ED6">
              <w:rPr>
                <w:rFonts w:asciiTheme="minorHAnsi" w:eastAsiaTheme="minorEastAsia" w:hAnsiTheme="minorHAnsi" w:cstheme="minorBidi"/>
                <w:noProof/>
                <w:lang w:val="en-US" w:eastAsia="en-US"/>
              </w:rPr>
              <w:tab/>
            </w:r>
            <w:r w:rsidR="00034ED6" w:rsidRPr="00FC1106">
              <w:rPr>
                <w:rStyle w:val="Hypertextovprepojenie"/>
                <w:noProof/>
              </w:rPr>
              <w:t>Základné pojmy informačnej a kybernetickej bezpečnosti</w:t>
            </w:r>
            <w:r w:rsidR="00034ED6">
              <w:rPr>
                <w:noProof/>
                <w:webHidden/>
              </w:rPr>
              <w:tab/>
            </w:r>
            <w:r w:rsidR="00034ED6">
              <w:rPr>
                <w:noProof/>
                <w:webHidden/>
              </w:rPr>
              <w:fldChar w:fldCharType="begin"/>
            </w:r>
            <w:r w:rsidR="00034ED6">
              <w:rPr>
                <w:noProof/>
                <w:webHidden/>
              </w:rPr>
              <w:instrText xml:space="preserve"> PAGEREF _Toc122421050 \h </w:instrText>
            </w:r>
            <w:r w:rsidR="00034ED6">
              <w:rPr>
                <w:noProof/>
                <w:webHidden/>
              </w:rPr>
            </w:r>
            <w:r w:rsidR="00034ED6">
              <w:rPr>
                <w:noProof/>
                <w:webHidden/>
              </w:rPr>
              <w:fldChar w:fldCharType="separate"/>
            </w:r>
            <w:r>
              <w:rPr>
                <w:noProof/>
                <w:webHidden/>
              </w:rPr>
              <w:t>9</w:t>
            </w:r>
            <w:r w:rsidR="00034ED6">
              <w:rPr>
                <w:noProof/>
                <w:webHidden/>
              </w:rPr>
              <w:fldChar w:fldCharType="end"/>
            </w:r>
          </w:hyperlink>
        </w:p>
        <w:p w14:paraId="0AA2334E" w14:textId="669784D6"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51" w:history="1">
            <w:r w:rsidR="00034ED6" w:rsidRPr="00FC1106">
              <w:rPr>
                <w:rStyle w:val="Hypertextovprepojenie"/>
                <w:noProof/>
              </w:rPr>
              <w:t>6</w:t>
            </w:r>
            <w:r w:rsidR="00034ED6">
              <w:rPr>
                <w:rFonts w:asciiTheme="minorHAnsi" w:eastAsiaTheme="minorEastAsia" w:hAnsiTheme="minorHAnsi" w:cstheme="minorBidi"/>
                <w:noProof/>
                <w:lang w:val="en-US" w:eastAsia="en-US"/>
              </w:rPr>
              <w:tab/>
            </w:r>
            <w:r w:rsidR="00034ED6" w:rsidRPr="00FC1106">
              <w:rPr>
                <w:rStyle w:val="Hypertextovprepojenie"/>
                <w:noProof/>
              </w:rPr>
              <w:t>Základný popis princípov ISMS</w:t>
            </w:r>
            <w:r w:rsidR="00034ED6">
              <w:rPr>
                <w:noProof/>
                <w:webHidden/>
              </w:rPr>
              <w:tab/>
            </w:r>
            <w:r w:rsidR="00034ED6">
              <w:rPr>
                <w:noProof/>
                <w:webHidden/>
              </w:rPr>
              <w:fldChar w:fldCharType="begin"/>
            </w:r>
            <w:r w:rsidR="00034ED6">
              <w:rPr>
                <w:noProof/>
                <w:webHidden/>
              </w:rPr>
              <w:instrText xml:space="preserve"> PAGEREF _Toc122421051 \h </w:instrText>
            </w:r>
            <w:r w:rsidR="00034ED6">
              <w:rPr>
                <w:noProof/>
                <w:webHidden/>
              </w:rPr>
            </w:r>
            <w:r w:rsidR="00034ED6">
              <w:rPr>
                <w:noProof/>
                <w:webHidden/>
              </w:rPr>
              <w:fldChar w:fldCharType="separate"/>
            </w:r>
            <w:r>
              <w:rPr>
                <w:noProof/>
                <w:webHidden/>
              </w:rPr>
              <w:t>15</w:t>
            </w:r>
            <w:r w:rsidR="00034ED6">
              <w:rPr>
                <w:noProof/>
                <w:webHidden/>
              </w:rPr>
              <w:fldChar w:fldCharType="end"/>
            </w:r>
          </w:hyperlink>
        </w:p>
        <w:p w14:paraId="0B96E708" w14:textId="0DA3E791"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52" w:history="1">
            <w:r w:rsidR="00034ED6" w:rsidRPr="00FC1106">
              <w:rPr>
                <w:rStyle w:val="Hypertextovprepojenie"/>
                <w:noProof/>
              </w:rPr>
              <w:t>6.1</w:t>
            </w:r>
            <w:r w:rsidR="00034ED6">
              <w:rPr>
                <w:rFonts w:asciiTheme="minorHAnsi" w:eastAsiaTheme="minorEastAsia" w:hAnsiTheme="minorHAnsi" w:cstheme="minorBidi"/>
                <w:noProof/>
                <w:lang w:val="en-US" w:eastAsia="en-US"/>
              </w:rPr>
              <w:tab/>
            </w:r>
            <w:r w:rsidR="00034ED6" w:rsidRPr="00FC1106">
              <w:rPr>
                <w:rStyle w:val="Hypertextovprepojenie"/>
                <w:noProof/>
              </w:rPr>
              <w:t>Vedúce postavenie</w:t>
            </w:r>
            <w:r w:rsidR="00034ED6">
              <w:rPr>
                <w:noProof/>
                <w:webHidden/>
              </w:rPr>
              <w:tab/>
            </w:r>
            <w:r w:rsidR="00034ED6">
              <w:rPr>
                <w:noProof/>
                <w:webHidden/>
              </w:rPr>
              <w:fldChar w:fldCharType="begin"/>
            </w:r>
            <w:r w:rsidR="00034ED6">
              <w:rPr>
                <w:noProof/>
                <w:webHidden/>
              </w:rPr>
              <w:instrText xml:space="preserve"> PAGEREF _Toc122421052 \h </w:instrText>
            </w:r>
            <w:r w:rsidR="00034ED6">
              <w:rPr>
                <w:noProof/>
                <w:webHidden/>
              </w:rPr>
            </w:r>
            <w:r w:rsidR="00034ED6">
              <w:rPr>
                <w:noProof/>
                <w:webHidden/>
              </w:rPr>
              <w:fldChar w:fldCharType="separate"/>
            </w:r>
            <w:r>
              <w:rPr>
                <w:noProof/>
                <w:webHidden/>
              </w:rPr>
              <w:t>15</w:t>
            </w:r>
            <w:r w:rsidR="00034ED6">
              <w:rPr>
                <w:noProof/>
                <w:webHidden/>
              </w:rPr>
              <w:fldChar w:fldCharType="end"/>
            </w:r>
          </w:hyperlink>
        </w:p>
        <w:p w14:paraId="3729D5C4" w14:textId="255485A0"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53" w:history="1">
            <w:r w:rsidR="00034ED6" w:rsidRPr="00FC1106">
              <w:rPr>
                <w:rStyle w:val="Hypertextovprepojenie"/>
                <w:noProof/>
              </w:rPr>
              <w:t>6.1.1</w:t>
            </w:r>
            <w:r w:rsidR="00034ED6">
              <w:rPr>
                <w:rFonts w:asciiTheme="minorHAnsi" w:eastAsiaTheme="minorEastAsia" w:hAnsiTheme="minorHAnsi" w:cstheme="minorBidi"/>
                <w:noProof/>
                <w:lang w:val="en-US" w:eastAsia="en-US"/>
              </w:rPr>
              <w:tab/>
            </w:r>
            <w:r w:rsidR="00034ED6" w:rsidRPr="00FC1106">
              <w:rPr>
                <w:rStyle w:val="Hypertextovprepojenie"/>
                <w:noProof/>
              </w:rPr>
              <w:t>Vedúce postavenie a záväzok v oblasti informačnej a kybernetickej bezpečnosti</w:t>
            </w:r>
            <w:r w:rsidR="00034ED6">
              <w:rPr>
                <w:noProof/>
                <w:webHidden/>
              </w:rPr>
              <w:tab/>
            </w:r>
            <w:r w:rsidR="00034ED6">
              <w:rPr>
                <w:noProof/>
                <w:webHidden/>
              </w:rPr>
              <w:fldChar w:fldCharType="begin"/>
            </w:r>
            <w:r w:rsidR="00034ED6">
              <w:rPr>
                <w:noProof/>
                <w:webHidden/>
              </w:rPr>
              <w:instrText xml:space="preserve"> PAGEREF _Toc122421053 \h </w:instrText>
            </w:r>
            <w:r w:rsidR="00034ED6">
              <w:rPr>
                <w:noProof/>
                <w:webHidden/>
              </w:rPr>
            </w:r>
            <w:r w:rsidR="00034ED6">
              <w:rPr>
                <w:noProof/>
                <w:webHidden/>
              </w:rPr>
              <w:fldChar w:fldCharType="separate"/>
            </w:r>
            <w:r>
              <w:rPr>
                <w:noProof/>
                <w:webHidden/>
              </w:rPr>
              <w:t>15</w:t>
            </w:r>
            <w:r w:rsidR="00034ED6">
              <w:rPr>
                <w:noProof/>
                <w:webHidden/>
              </w:rPr>
              <w:fldChar w:fldCharType="end"/>
            </w:r>
          </w:hyperlink>
        </w:p>
        <w:p w14:paraId="5AFA96B5" w14:textId="59EE88E6"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54" w:history="1">
            <w:r w:rsidR="00034ED6" w:rsidRPr="00FC1106">
              <w:rPr>
                <w:rStyle w:val="Hypertextovprepojenie"/>
                <w:noProof/>
              </w:rPr>
              <w:t>6.1.2</w:t>
            </w:r>
            <w:r w:rsidR="00034ED6">
              <w:rPr>
                <w:rFonts w:asciiTheme="minorHAnsi" w:eastAsiaTheme="minorEastAsia" w:hAnsiTheme="minorHAnsi" w:cstheme="minorBidi"/>
                <w:noProof/>
                <w:lang w:val="en-US" w:eastAsia="en-US"/>
              </w:rPr>
              <w:tab/>
            </w:r>
            <w:r w:rsidR="00034ED6" w:rsidRPr="00FC1106">
              <w:rPr>
                <w:rStyle w:val="Hypertextovprepojenie"/>
                <w:noProof/>
              </w:rPr>
              <w:t>Bezpečnostná politika</w:t>
            </w:r>
            <w:r w:rsidR="00034ED6">
              <w:rPr>
                <w:noProof/>
                <w:webHidden/>
              </w:rPr>
              <w:tab/>
            </w:r>
            <w:r w:rsidR="00034ED6">
              <w:rPr>
                <w:noProof/>
                <w:webHidden/>
              </w:rPr>
              <w:fldChar w:fldCharType="begin"/>
            </w:r>
            <w:r w:rsidR="00034ED6">
              <w:rPr>
                <w:noProof/>
                <w:webHidden/>
              </w:rPr>
              <w:instrText xml:space="preserve"> PAGEREF _Toc122421054 \h </w:instrText>
            </w:r>
            <w:r w:rsidR="00034ED6">
              <w:rPr>
                <w:noProof/>
                <w:webHidden/>
              </w:rPr>
            </w:r>
            <w:r w:rsidR="00034ED6">
              <w:rPr>
                <w:noProof/>
                <w:webHidden/>
              </w:rPr>
              <w:fldChar w:fldCharType="separate"/>
            </w:r>
            <w:r>
              <w:rPr>
                <w:noProof/>
                <w:webHidden/>
              </w:rPr>
              <w:t>15</w:t>
            </w:r>
            <w:r w:rsidR="00034ED6">
              <w:rPr>
                <w:noProof/>
                <w:webHidden/>
              </w:rPr>
              <w:fldChar w:fldCharType="end"/>
            </w:r>
          </w:hyperlink>
        </w:p>
        <w:p w14:paraId="5A747F76" w14:textId="343918DE"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55" w:history="1">
            <w:r w:rsidR="00034ED6" w:rsidRPr="00FC1106">
              <w:rPr>
                <w:rStyle w:val="Hypertextovprepojenie"/>
                <w:noProof/>
              </w:rPr>
              <w:t>6.1.3</w:t>
            </w:r>
            <w:r w:rsidR="00034ED6">
              <w:rPr>
                <w:rFonts w:asciiTheme="minorHAnsi" w:eastAsiaTheme="minorEastAsia" w:hAnsiTheme="minorHAnsi" w:cstheme="minorBidi"/>
                <w:noProof/>
                <w:lang w:val="en-US" w:eastAsia="en-US"/>
              </w:rPr>
              <w:tab/>
            </w:r>
            <w:r w:rsidR="00034ED6" w:rsidRPr="00FC1106">
              <w:rPr>
                <w:rStyle w:val="Hypertextovprepojenie"/>
                <w:noProof/>
              </w:rPr>
              <w:t>Organizačné roly a ich zodpovednosti</w:t>
            </w:r>
            <w:r w:rsidR="00034ED6">
              <w:rPr>
                <w:noProof/>
                <w:webHidden/>
              </w:rPr>
              <w:tab/>
            </w:r>
            <w:r w:rsidR="00034ED6">
              <w:rPr>
                <w:noProof/>
                <w:webHidden/>
              </w:rPr>
              <w:fldChar w:fldCharType="begin"/>
            </w:r>
            <w:r w:rsidR="00034ED6">
              <w:rPr>
                <w:noProof/>
                <w:webHidden/>
              </w:rPr>
              <w:instrText xml:space="preserve"> PAGEREF _Toc122421055 \h </w:instrText>
            </w:r>
            <w:r w:rsidR="00034ED6">
              <w:rPr>
                <w:noProof/>
                <w:webHidden/>
              </w:rPr>
            </w:r>
            <w:r w:rsidR="00034ED6">
              <w:rPr>
                <w:noProof/>
                <w:webHidden/>
              </w:rPr>
              <w:fldChar w:fldCharType="separate"/>
            </w:r>
            <w:r>
              <w:rPr>
                <w:noProof/>
                <w:webHidden/>
              </w:rPr>
              <w:t>15</w:t>
            </w:r>
            <w:r w:rsidR="00034ED6">
              <w:rPr>
                <w:noProof/>
                <w:webHidden/>
              </w:rPr>
              <w:fldChar w:fldCharType="end"/>
            </w:r>
          </w:hyperlink>
        </w:p>
        <w:p w14:paraId="424AA650" w14:textId="612E3E9C"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56" w:history="1">
            <w:r w:rsidR="00034ED6" w:rsidRPr="00FC1106">
              <w:rPr>
                <w:rStyle w:val="Hypertextovprepojenie"/>
                <w:noProof/>
              </w:rPr>
              <w:t>6.2</w:t>
            </w:r>
            <w:r w:rsidR="00034ED6">
              <w:rPr>
                <w:rFonts w:asciiTheme="minorHAnsi" w:eastAsiaTheme="minorEastAsia" w:hAnsiTheme="minorHAnsi" w:cstheme="minorBidi"/>
                <w:noProof/>
                <w:lang w:val="en-US" w:eastAsia="en-US"/>
              </w:rPr>
              <w:tab/>
            </w:r>
            <w:r w:rsidR="00034ED6" w:rsidRPr="00FC1106">
              <w:rPr>
                <w:rStyle w:val="Hypertextovprepojenie"/>
                <w:noProof/>
              </w:rPr>
              <w:t>Plánovanie</w:t>
            </w:r>
            <w:r w:rsidR="00034ED6">
              <w:rPr>
                <w:noProof/>
                <w:webHidden/>
              </w:rPr>
              <w:tab/>
            </w:r>
            <w:r w:rsidR="00034ED6">
              <w:rPr>
                <w:noProof/>
                <w:webHidden/>
              </w:rPr>
              <w:fldChar w:fldCharType="begin"/>
            </w:r>
            <w:r w:rsidR="00034ED6">
              <w:rPr>
                <w:noProof/>
                <w:webHidden/>
              </w:rPr>
              <w:instrText xml:space="preserve"> PAGEREF _Toc122421056 \h </w:instrText>
            </w:r>
            <w:r w:rsidR="00034ED6">
              <w:rPr>
                <w:noProof/>
                <w:webHidden/>
              </w:rPr>
            </w:r>
            <w:r w:rsidR="00034ED6">
              <w:rPr>
                <w:noProof/>
                <w:webHidden/>
              </w:rPr>
              <w:fldChar w:fldCharType="separate"/>
            </w:r>
            <w:r>
              <w:rPr>
                <w:noProof/>
                <w:webHidden/>
              </w:rPr>
              <w:t>16</w:t>
            </w:r>
            <w:r w:rsidR="00034ED6">
              <w:rPr>
                <w:noProof/>
                <w:webHidden/>
              </w:rPr>
              <w:fldChar w:fldCharType="end"/>
            </w:r>
          </w:hyperlink>
        </w:p>
        <w:p w14:paraId="44DB19BD" w14:textId="0C2DC56D"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57" w:history="1">
            <w:r w:rsidR="00034ED6" w:rsidRPr="00FC1106">
              <w:rPr>
                <w:rStyle w:val="Hypertextovprepojenie"/>
                <w:noProof/>
              </w:rPr>
              <w:t>6.2.1</w:t>
            </w:r>
            <w:r w:rsidR="00034ED6">
              <w:rPr>
                <w:rFonts w:asciiTheme="minorHAnsi" w:eastAsiaTheme="minorEastAsia" w:hAnsiTheme="minorHAnsi" w:cstheme="minorBidi"/>
                <w:noProof/>
                <w:lang w:val="en-US" w:eastAsia="en-US"/>
              </w:rPr>
              <w:tab/>
            </w:r>
            <w:r w:rsidR="00034ED6" w:rsidRPr="00FC1106">
              <w:rPr>
                <w:rStyle w:val="Hypertextovprepojenie"/>
                <w:noProof/>
              </w:rPr>
              <w:t>Aktivity na ošetrenie rizík a možností</w:t>
            </w:r>
            <w:r w:rsidR="00034ED6">
              <w:rPr>
                <w:noProof/>
                <w:webHidden/>
              </w:rPr>
              <w:tab/>
            </w:r>
            <w:r w:rsidR="00034ED6">
              <w:rPr>
                <w:noProof/>
                <w:webHidden/>
              </w:rPr>
              <w:fldChar w:fldCharType="begin"/>
            </w:r>
            <w:r w:rsidR="00034ED6">
              <w:rPr>
                <w:noProof/>
                <w:webHidden/>
              </w:rPr>
              <w:instrText xml:space="preserve"> PAGEREF _Toc122421057 \h </w:instrText>
            </w:r>
            <w:r w:rsidR="00034ED6">
              <w:rPr>
                <w:noProof/>
                <w:webHidden/>
              </w:rPr>
            </w:r>
            <w:r w:rsidR="00034ED6">
              <w:rPr>
                <w:noProof/>
                <w:webHidden/>
              </w:rPr>
              <w:fldChar w:fldCharType="separate"/>
            </w:r>
            <w:r>
              <w:rPr>
                <w:noProof/>
                <w:webHidden/>
              </w:rPr>
              <w:t>16</w:t>
            </w:r>
            <w:r w:rsidR="00034ED6">
              <w:rPr>
                <w:noProof/>
                <w:webHidden/>
              </w:rPr>
              <w:fldChar w:fldCharType="end"/>
            </w:r>
          </w:hyperlink>
        </w:p>
        <w:p w14:paraId="247736DD" w14:textId="1C29DBDB"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58" w:history="1">
            <w:r w:rsidR="00034ED6" w:rsidRPr="00FC1106">
              <w:rPr>
                <w:rStyle w:val="Hypertextovprepojenie"/>
                <w:noProof/>
              </w:rPr>
              <w:t>6.2.2</w:t>
            </w:r>
            <w:r w:rsidR="00034ED6">
              <w:rPr>
                <w:rFonts w:asciiTheme="minorHAnsi" w:eastAsiaTheme="minorEastAsia" w:hAnsiTheme="minorHAnsi" w:cstheme="minorBidi"/>
                <w:noProof/>
                <w:lang w:val="en-US" w:eastAsia="en-US"/>
              </w:rPr>
              <w:tab/>
            </w:r>
            <w:r w:rsidR="00034ED6" w:rsidRPr="00FC1106">
              <w:rPr>
                <w:rStyle w:val="Hypertextovprepojenie"/>
                <w:noProof/>
              </w:rPr>
              <w:t>Ciele informačnej a kybernetickej bezpečnosti</w:t>
            </w:r>
            <w:r w:rsidR="00034ED6">
              <w:rPr>
                <w:noProof/>
                <w:webHidden/>
              </w:rPr>
              <w:tab/>
            </w:r>
            <w:r w:rsidR="00034ED6">
              <w:rPr>
                <w:noProof/>
                <w:webHidden/>
              </w:rPr>
              <w:fldChar w:fldCharType="begin"/>
            </w:r>
            <w:r w:rsidR="00034ED6">
              <w:rPr>
                <w:noProof/>
                <w:webHidden/>
              </w:rPr>
              <w:instrText xml:space="preserve"> PAGEREF _Toc122421058 \h </w:instrText>
            </w:r>
            <w:r w:rsidR="00034ED6">
              <w:rPr>
                <w:noProof/>
                <w:webHidden/>
              </w:rPr>
            </w:r>
            <w:r w:rsidR="00034ED6">
              <w:rPr>
                <w:noProof/>
                <w:webHidden/>
              </w:rPr>
              <w:fldChar w:fldCharType="separate"/>
            </w:r>
            <w:r>
              <w:rPr>
                <w:noProof/>
                <w:webHidden/>
              </w:rPr>
              <w:t>16</w:t>
            </w:r>
            <w:r w:rsidR="00034ED6">
              <w:rPr>
                <w:noProof/>
                <w:webHidden/>
              </w:rPr>
              <w:fldChar w:fldCharType="end"/>
            </w:r>
          </w:hyperlink>
        </w:p>
        <w:p w14:paraId="0C806F8A" w14:textId="298A5946"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59" w:history="1">
            <w:r w:rsidR="00034ED6" w:rsidRPr="00FC1106">
              <w:rPr>
                <w:rStyle w:val="Hypertextovprepojenie"/>
                <w:noProof/>
              </w:rPr>
              <w:t>6.3</w:t>
            </w:r>
            <w:r w:rsidR="00034ED6">
              <w:rPr>
                <w:rFonts w:asciiTheme="minorHAnsi" w:eastAsiaTheme="minorEastAsia" w:hAnsiTheme="minorHAnsi" w:cstheme="minorBidi"/>
                <w:noProof/>
                <w:lang w:val="en-US" w:eastAsia="en-US"/>
              </w:rPr>
              <w:tab/>
            </w:r>
            <w:r w:rsidR="00034ED6" w:rsidRPr="00FC1106">
              <w:rPr>
                <w:rStyle w:val="Hypertextovprepojenie"/>
                <w:noProof/>
              </w:rPr>
              <w:t>Podpora</w:t>
            </w:r>
            <w:r w:rsidR="00034ED6">
              <w:rPr>
                <w:noProof/>
                <w:webHidden/>
              </w:rPr>
              <w:tab/>
            </w:r>
            <w:r w:rsidR="00034ED6">
              <w:rPr>
                <w:noProof/>
                <w:webHidden/>
              </w:rPr>
              <w:fldChar w:fldCharType="begin"/>
            </w:r>
            <w:r w:rsidR="00034ED6">
              <w:rPr>
                <w:noProof/>
                <w:webHidden/>
              </w:rPr>
              <w:instrText xml:space="preserve"> PAGEREF _Toc122421059 \h </w:instrText>
            </w:r>
            <w:r w:rsidR="00034ED6">
              <w:rPr>
                <w:noProof/>
                <w:webHidden/>
              </w:rPr>
            </w:r>
            <w:r w:rsidR="00034ED6">
              <w:rPr>
                <w:noProof/>
                <w:webHidden/>
              </w:rPr>
              <w:fldChar w:fldCharType="separate"/>
            </w:r>
            <w:r>
              <w:rPr>
                <w:noProof/>
                <w:webHidden/>
              </w:rPr>
              <w:t>17</w:t>
            </w:r>
            <w:r w:rsidR="00034ED6">
              <w:rPr>
                <w:noProof/>
                <w:webHidden/>
              </w:rPr>
              <w:fldChar w:fldCharType="end"/>
            </w:r>
          </w:hyperlink>
        </w:p>
        <w:p w14:paraId="3643BDE7" w14:textId="0E69ABED"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0" w:history="1">
            <w:r w:rsidR="00034ED6" w:rsidRPr="00FC1106">
              <w:rPr>
                <w:rStyle w:val="Hypertextovprepojenie"/>
                <w:noProof/>
              </w:rPr>
              <w:t>6.3.1</w:t>
            </w:r>
            <w:r w:rsidR="00034ED6">
              <w:rPr>
                <w:rFonts w:asciiTheme="minorHAnsi" w:eastAsiaTheme="minorEastAsia" w:hAnsiTheme="minorHAnsi" w:cstheme="minorBidi"/>
                <w:noProof/>
                <w:lang w:val="en-US" w:eastAsia="en-US"/>
              </w:rPr>
              <w:tab/>
            </w:r>
            <w:r w:rsidR="00034ED6" w:rsidRPr="00FC1106">
              <w:rPr>
                <w:rStyle w:val="Hypertextovprepojenie"/>
                <w:noProof/>
              </w:rPr>
              <w:t>Zdroje</w:t>
            </w:r>
            <w:r w:rsidR="00034ED6">
              <w:rPr>
                <w:noProof/>
                <w:webHidden/>
              </w:rPr>
              <w:tab/>
            </w:r>
            <w:r w:rsidR="00034ED6">
              <w:rPr>
                <w:noProof/>
                <w:webHidden/>
              </w:rPr>
              <w:fldChar w:fldCharType="begin"/>
            </w:r>
            <w:r w:rsidR="00034ED6">
              <w:rPr>
                <w:noProof/>
                <w:webHidden/>
              </w:rPr>
              <w:instrText xml:space="preserve"> PAGEREF _Toc122421060 \h </w:instrText>
            </w:r>
            <w:r w:rsidR="00034ED6">
              <w:rPr>
                <w:noProof/>
                <w:webHidden/>
              </w:rPr>
            </w:r>
            <w:r w:rsidR="00034ED6">
              <w:rPr>
                <w:noProof/>
                <w:webHidden/>
              </w:rPr>
              <w:fldChar w:fldCharType="separate"/>
            </w:r>
            <w:r>
              <w:rPr>
                <w:noProof/>
                <w:webHidden/>
              </w:rPr>
              <w:t>17</w:t>
            </w:r>
            <w:r w:rsidR="00034ED6">
              <w:rPr>
                <w:noProof/>
                <w:webHidden/>
              </w:rPr>
              <w:fldChar w:fldCharType="end"/>
            </w:r>
          </w:hyperlink>
        </w:p>
        <w:p w14:paraId="5FD9064E" w14:textId="101D9383"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1" w:history="1">
            <w:r w:rsidR="00034ED6" w:rsidRPr="00FC1106">
              <w:rPr>
                <w:rStyle w:val="Hypertextovprepojenie"/>
                <w:noProof/>
              </w:rPr>
              <w:t>6.3.2</w:t>
            </w:r>
            <w:r w:rsidR="00034ED6">
              <w:rPr>
                <w:rFonts w:asciiTheme="minorHAnsi" w:eastAsiaTheme="minorEastAsia" w:hAnsiTheme="minorHAnsi" w:cstheme="minorBidi"/>
                <w:noProof/>
                <w:lang w:val="en-US" w:eastAsia="en-US"/>
              </w:rPr>
              <w:tab/>
            </w:r>
            <w:r w:rsidR="00034ED6" w:rsidRPr="00FC1106">
              <w:rPr>
                <w:rStyle w:val="Hypertextovprepojenie"/>
                <w:noProof/>
              </w:rPr>
              <w:t>Kompetencie</w:t>
            </w:r>
            <w:r w:rsidR="00034ED6">
              <w:rPr>
                <w:noProof/>
                <w:webHidden/>
              </w:rPr>
              <w:tab/>
            </w:r>
            <w:r w:rsidR="00034ED6">
              <w:rPr>
                <w:noProof/>
                <w:webHidden/>
              </w:rPr>
              <w:fldChar w:fldCharType="begin"/>
            </w:r>
            <w:r w:rsidR="00034ED6">
              <w:rPr>
                <w:noProof/>
                <w:webHidden/>
              </w:rPr>
              <w:instrText xml:space="preserve"> PAGEREF _Toc122421061 \h </w:instrText>
            </w:r>
            <w:r w:rsidR="00034ED6">
              <w:rPr>
                <w:noProof/>
                <w:webHidden/>
              </w:rPr>
            </w:r>
            <w:r w:rsidR="00034ED6">
              <w:rPr>
                <w:noProof/>
                <w:webHidden/>
              </w:rPr>
              <w:fldChar w:fldCharType="separate"/>
            </w:r>
            <w:r>
              <w:rPr>
                <w:noProof/>
                <w:webHidden/>
              </w:rPr>
              <w:t>17</w:t>
            </w:r>
            <w:r w:rsidR="00034ED6">
              <w:rPr>
                <w:noProof/>
                <w:webHidden/>
              </w:rPr>
              <w:fldChar w:fldCharType="end"/>
            </w:r>
          </w:hyperlink>
        </w:p>
        <w:p w14:paraId="23D3D1CD" w14:textId="6EBDEC3B"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2" w:history="1">
            <w:r w:rsidR="00034ED6" w:rsidRPr="00FC1106">
              <w:rPr>
                <w:rStyle w:val="Hypertextovprepojenie"/>
                <w:noProof/>
              </w:rPr>
              <w:t>6.3.3</w:t>
            </w:r>
            <w:r w:rsidR="00034ED6">
              <w:rPr>
                <w:rFonts w:asciiTheme="minorHAnsi" w:eastAsiaTheme="minorEastAsia" w:hAnsiTheme="minorHAnsi" w:cstheme="minorBidi"/>
                <w:noProof/>
                <w:lang w:val="en-US" w:eastAsia="en-US"/>
              </w:rPr>
              <w:tab/>
            </w:r>
            <w:r w:rsidR="00034ED6" w:rsidRPr="00FC1106">
              <w:rPr>
                <w:rStyle w:val="Hypertextovprepojenie"/>
                <w:noProof/>
              </w:rPr>
              <w:t>Povedomie</w:t>
            </w:r>
            <w:r w:rsidR="00034ED6">
              <w:rPr>
                <w:noProof/>
                <w:webHidden/>
              </w:rPr>
              <w:tab/>
            </w:r>
            <w:r w:rsidR="00034ED6">
              <w:rPr>
                <w:noProof/>
                <w:webHidden/>
              </w:rPr>
              <w:fldChar w:fldCharType="begin"/>
            </w:r>
            <w:r w:rsidR="00034ED6">
              <w:rPr>
                <w:noProof/>
                <w:webHidden/>
              </w:rPr>
              <w:instrText xml:space="preserve"> PAGEREF _Toc122421062 \h </w:instrText>
            </w:r>
            <w:r w:rsidR="00034ED6">
              <w:rPr>
                <w:noProof/>
                <w:webHidden/>
              </w:rPr>
            </w:r>
            <w:r w:rsidR="00034ED6">
              <w:rPr>
                <w:noProof/>
                <w:webHidden/>
              </w:rPr>
              <w:fldChar w:fldCharType="separate"/>
            </w:r>
            <w:r>
              <w:rPr>
                <w:noProof/>
                <w:webHidden/>
              </w:rPr>
              <w:t>17</w:t>
            </w:r>
            <w:r w:rsidR="00034ED6">
              <w:rPr>
                <w:noProof/>
                <w:webHidden/>
              </w:rPr>
              <w:fldChar w:fldCharType="end"/>
            </w:r>
          </w:hyperlink>
        </w:p>
        <w:p w14:paraId="10247BCB" w14:textId="6AD4EE83"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3" w:history="1">
            <w:r w:rsidR="00034ED6" w:rsidRPr="00FC1106">
              <w:rPr>
                <w:rStyle w:val="Hypertextovprepojenie"/>
                <w:noProof/>
              </w:rPr>
              <w:t>6.3.4</w:t>
            </w:r>
            <w:r w:rsidR="00034ED6">
              <w:rPr>
                <w:rFonts w:asciiTheme="minorHAnsi" w:eastAsiaTheme="minorEastAsia" w:hAnsiTheme="minorHAnsi" w:cstheme="minorBidi"/>
                <w:noProof/>
                <w:lang w:val="en-US" w:eastAsia="en-US"/>
              </w:rPr>
              <w:tab/>
            </w:r>
            <w:r w:rsidR="00034ED6" w:rsidRPr="00FC1106">
              <w:rPr>
                <w:rStyle w:val="Hypertextovprepojenie"/>
                <w:noProof/>
              </w:rPr>
              <w:t>Komunikácia</w:t>
            </w:r>
            <w:r w:rsidR="00034ED6">
              <w:rPr>
                <w:noProof/>
                <w:webHidden/>
              </w:rPr>
              <w:tab/>
            </w:r>
            <w:r w:rsidR="00034ED6">
              <w:rPr>
                <w:noProof/>
                <w:webHidden/>
              </w:rPr>
              <w:fldChar w:fldCharType="begin"/>
            </w:r>
            <w:r w:rsidR="00034ED6">
              <w:rPr>
                <w:noProof/>
                <w:webHidden/>
              </w:rPr>
              <w:instrText xml:space="preserve"> PAGEREF _Toc122421063 \h </w:instrText>
            </w:r>
            <w:r w:rsidR="00034ED6">
              <w:rPr>
                <w:noProof/>
                <w:webHidden/>
              </w:rPr>
            </w:r>
            <w:r w:rsidR="00034ED6">
              <w:rPr>
                <w:noProof/>
                <w:webHidden/>
              </w:rPr>
              <w:fldChar w:fldCharType="separate"/>
            </w:r>
            <w:r>
              <w:rPr>
                <w:noProof/>
                <w:webHidden/>
              </w:rPr>
              <w:t>17</w:t>
            </w:r>
            <w:r w:rsidR="00034ED6">
              <w:rPr>
                <w:noProof/>
                <w:webHidden/>
              </w:rPr>
              <w:fldChar w:fldCharType="end"/>
            </w:r>
          </w:hyperlink>
        </w:p>
        <w:p w14:paraId="62ADD7D0" w14:textId="74AB3A3F"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4" w:history="1">
            <w:r w:rsidR="00034ED6" w:rsidRPr="00FC1106">
              <w:rPr>
                <w:rStyle w:val="Hypertextovprepojenie"/>
                <w:noProof/>
              </w:rPr>
              <w:t>6.3.5</w:t>
            </w:r>
            <w:r w:rsidR="00034ED6">
              <w:rPr>
                <w:rFonts w:asciiTheme="minorHAnsi" w:eastAsiaTheme="minorEastAsia" w:hAnsiTheme="minorHAnsi" w:cstheme="minorBidi"/>
                <w:noProof/>
                <w:lang w:val="en-US" w:eastAsia="en-US"/>
              </w:rPr>
              <w:tab/>
            </w:r>
            <w:r w:rsidR="00034ED6" w:rsidRPr="00FC1106">
              <w:rPr>
                <w:rStyle w:val="Hypertextovprepojenie"/>
                <w:noProof/>
              </w:rPr>
              <w:t>Dokumentované informácie</w:t>
            </w:r>
            <w:r w:rsidR="00034ED6">
              <w:rPr>
                <w:noProof/>
                <w:webHidden/>
              </w:rPr>
              <w:tab/>
            </w:r>
            <w:r w:rsidR="00034ED6">
              <w:rPr>
                <w:noProof/>
                <w:webHidden/>
              </w:rPr>
              <w:fldChar w:fldCharType="begin"/>
            </w:r>
            <w:r w:rsidR="00034ED6">
              <w:rPr>
                <w:noProof/>
                <w:webHidden/>
              </w:rPr>
              <w:instrText xml:space="preserve"> PAGEREF _Toc122421064 \h </w:instrText>
            </w:r>
            <w:r w:rsidR="00034ED6">
              <w:rPr>
                <w:noProof/>
                <w:webHidden/>
              </w:rPr>
            </w:r>
            <w:r w:rsidR="00034ED6">
              <w:rPr>
                <w:noProof/>
                <w:webHidden/>
              </w:rPr>
              <w:fldChar w:fldCharType="separate"/>
            </w:r>
            <w:r>
              <w:rPr>
                <w:noProof/>
                <w:webHidden/>
              </w:rPr>
              <w:t>18</w:t>
            </w:r>
            <w:r w:rsidR="00034ED6">
              <w:rPr>
                <w:noProof/>
                <w:webHidden/>
              </w:rPr>
              <w:fldChar w:fldCharType="end"/>
            </w:r>
          </w:hyperlink>
        </w:p>
        <w:p w14:paraId="423D21D3" w14:textId="0FCD0BDD"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65" w:history="1">
            <w:r w:rsidR="00034ED6" w:rsidRPr="00FC1106">
              <w:rPr>
                <w:rStyle w:val="Hypertextovprepojenie"/>
                <w:noProof/>
              </w:rPr>
              <w:t>6.4</w:t>
            </w:r>
            <w:r w:rsidR="00034ED6">
              <w:rPr>
                <w:rFonts w:asciiTheme="minorHAnsi" w:eastAsiaTheme="minorEastAsia" w:hAnsiTheme="minorHAnsi" w:cstheme="minorBidi"/>
                <w:noProof/>
                <w:lang w:val="en-US" w:eastAsia="en-US"/>
              </w:rPr>
              <w:tab/>
            </w:r>
            <w:r w:rsidR="00034ED6" w:rsidRPr="00FC1106">
              <w:rPr>
                <w:rStyle w:val="Hypertextovprepojenie"/>
                <w:noProof/>
              </w:rPr>
              <w:t>Prevádzka</w:t>
            </w:r>
            <w:r w:rsidR="00034ED6">
              <w:rPr>
                <w:noProof/>
                <w:webHidden/>
              </w:rPr>
              <w:tab/>
            </w:r>
            <w:r w:rsidR="00034ED6">
              <w:rPr>
                <w:noProof/>
                <w:webHidden/>
              </w:rPr>
              <w:fldChar w:fldCharType="begin"/>
            </w:r>
            <w:r w:rsidR="00034ED6">
              <w:rPr>
                <w:noProof/>
                <w:webHidden/>
              </w:rPr>
              <w:instrText xml:space="preserve"> PAGEREF _Toc122421065 \h </w:instrText>
            </w:r>
            <w:r w:rsidR="00034ED6">
              <w:rPr>
                <w:noProof/>
                <w:webHidden/>
              </w:rPr>
            </w:r>
            <w:r w:rsidR="00034ED6">
              <w:rPr>
                <w:noProof/>
                <w:webHidden/>
              </w:rPr>
              <w:fldChar w:fldCharType="separate"/>
            </w:r>
            <w:r>
              <w:rPr>
                <w:noProof/>
                <w:webHidden/>
              </w:rPr>
              <w:t>18</w:t>
            </w:r>
            <w:r w:rsidR="00034ED6">
              <w:rPr>
                <w:noProof/>
                <w:webHidden/>
              </w:rPr>
              <w:fldChar w:fldCharType="end"/>
            </w:r>
          </w:hyperlink>
        </w:p>
        <w:p w14:paraId="3E477EA2" w14:textId="47252CAC"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66" w:history="1">
            <w:r w:rsidR="00034ED6" w:rsidRPr="00FC1106">
              <w:rPr>
                <w:rStyle w:val="Hypertextovprepojenie"/>
                <w:noProof/>
              </w:rPr>
              <w:t>6.5</w:t>
            </w:r>
            <w:r w:rsidR="00034ED6">
              <w:rPr>
                <w:rFonts w:asciiTheme="minorHAnsi" w:eastAsiaTheme="minorEastAsia" w:hAnsiTheme="minorHAnsi" w:cstheme="minorBidi"/>
                <w:noProof/>
                <w:lang w:val="en-US" w:eastAsia="en-US"/>
              </w:rPr>
              <w:tab/>
            </w:r>
            <w:r w:rsidR="00034ED6" w:rsidRPr="00FC1106">
              <w:rPr>
                <w:rStyle w:val="Hypertextovprepojenie"/>
                <w:noProof/>
              </w:rPr>
              <w:t>Vyhodnotenie výkonnosti</w:t>
            </w:r>
            <w:r w:rsidR="00034ED6">
              <w:rPr>
                <w:noProof/>
                <w:webHidden/>
              </w:rPr>
              <w:tab/>
            </w:r>
            <w:r w:rsidR="00034ED6">
              <w:rPr>
                <w:noProof/>
                <w:webHidden/>
              </w:rPr>
              <w:fldChar w:fldCharType="begin"/>
            </w:r>
            <w:r w:rsidR="00034ED6">
              <w:rPr>
                <w:noProof/>
                <w:webHidden/>
              </w:rPr>
              <w:instrText xml:space="preserve"> PAGEREF _Toc122421066 \h </w:instrText>
            </w:r>
            <w:r w:rsidR="00034ED6">
              <w:rPr>
                <w:noProof/>
                <w:webHidden/>
              </w:rPr>
            </w:r>
            <w:r w:rsidR="00034ED6">
              <w:rPr>
                <w:noProof/>
                <w:webHidden/>
              </w:rPr>
              <w:fldChar w:fldCharType="separate"/>
            </w:r>
            <w:r>
              <w:rPr>
                <w:noProof/>
                <w:webHidden/>
              </w:rPr>
              <w:t>18</w:t>
            </w:r>
            <w:r w:rsidR="00034ED6">
              <w:rPr>
                <w:noProof/>
                <w:webHidden/>
              </w:rPr>
              <w:fldChar w:fldCharType="end"/>
            </w:r>
          </w:hyperlink>
        </w:p>
        <w:p w14:paraId="57D1E4AB" w14:textId="58642D1B"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7" w:history="1">
            <w:r w:rsidR="00034ED6" w:rsidRPr="00FC1106">
              <w:rPr>
                <w:rStyle w:val="Hypertextovprepojenie"/>
                <w:noProof/>
              </w:rPr>
              <w:t>6.5.1</w:t>
            </w:r>
            <w:r w:rsidR="00034ED6">
              <w:rPr>
                <w:rFonts w:asciiTheme="minorHAnsi" w:eastAsiaTheme="minorEastAsia" w:hAnsiTheme="minorHAnsi" w:cstheme="minorBidi"/>
                <w:noProof/>
                <w:lang w:val="en-US" w:eastAsia="en-US"/>
              </w:rPr>
              <w:tab/>
            </w:r>
            <w:r w:rsidR="00034ED6" w:rsidRPr="00FC1106">
              <w:rPr>
                <w:rStyle w:val="Hypertextovprepojenie"/>
                <w:noProof/>
              </w:rPr>
              <w:t>Monitorovanie, meranie, analýza a vyhodnotenie</w:t>
            </w:r>
            <w:r w:rsidR="00034ED6">
              <w:rPr>
                <w:noProof/>
                <w:webHidden/>
              </w:rPr>
              <w:tab/>
            </w:r>
            <w:r w:rsidR="00034ED6">
              <w:rPr>
                <w:noProof/>
                <w:webHidden/>
              </w:rPr>
              <w:fldChar w:fldCharType="begin"/>
            </w:r>
            <w:r w:rsidR="00034ED6">
              <w:rPr>
                <w:noProof/>
                <w:webHidden/>
              </w:rPr>
              <w:instrText xml:space="preserve"> PAGEREF _Toc122421067 \h </w:instrText>
            </w:r>
            <w:r w:rsidR="00034ED6">
              <w:rPr>
                <w:noProof/>
                <w:webHidden/>
              </w:rPr>
            </w:r>
            <w:r w:rsidR="00034ED6">
              <w:rPr>
                <w:noProof/>
                <w:webHidden/>
              </w:rPr>
              <w:fldChar w:fldCharType="separate"/>
            </w:r>
            <w:r>
              <w:rPr>
                <w:noProof/>
                <w:webHidden/>
              </w:rPr>
              <w:t>18</w:t>
            </w:r>
            <w:r w:rsidR="00034ED6">
              <w:rPr>
                <w:noProof/>
                <w:webHidden/>
              </w:rPr>
              <w:fldChar w:fldCharType="end"/>
            </w:r>
          </w:hyperlink>
        </w:p>
        <w:p w14:paraId="2A3E4977" w14:textId="60134464"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8" w:history="1">
            <w:r w:rsidR="00034ED6" w:rsidRPr="00FC1106">
              <w:rPr>
                <w:rStyle w:val="Hypertextovprepojenie"/>
                <w:noProof/>
              </w:rPr>
              <w:t>6.5.2</w:t>
            </w:r>
            <w:r w:rsidR="00034ED6">
              <w:rPr>
                <w:rFonts w:asciiTheme="minorHAnsi" w:eastAsiaTheme="minorEastAsia" w:hAnsiTheme="minorHAnsi" w:cstheme="minorBidi"/>
                <w:noProof/>
                <w:lang w:val="en-US" w:eastAsia="en-US"/>
              </w:rPr>
              <w:tab/>
            </w:r>
            <w:r w:rsidR="00034ED6" w:rsidRPr="00FC1106">
              <w:rPr>
                <w:rStyle w:val="Hypertextovprepojenie"/>
                <w:noProof/>
              </w:rPr>
              <w:t>Interný audit</w:t>
            </w:r>
            <w:r w:rsidR="00034ED6">
              <w:rPr>
                <w:noProof/>
                <w:webHidden/>
              </w:rPr>
              <w:tab/>
            </w:r>
            <w:r w:rsidR="00034ED6">
              <w:rPr>
                <w:noProof/>
                <w:webHidden/>
              </w:rPr>
              <w:fldChar w:fldCharType="begin"/>
            </w:r>
            <w:r w:rsidR="00034ED6">
              <w:rPr>
                <w:noProof/>
                <w:webHidden/>
              </w:rPr>
              <w:instrText xml:space="preserve"> PAGEREF _Toc122421068 \h </w:instrText>
            </w:r>
            <w:r w:rsidR="00034ED6">
              <w:rPr>
                <w:noProof/>
                <w:webHidden/>
              </w:rPr>
            </w:r>
            <w:r w:rsidR="00034ED6">
              <w:rPr>
                <w:noProof/>
                <w:webHidden/>
              </w:rPr>
              <w:fldChar w:fldCharType="separate"/>
            </w:r>
            <w:r>
              <w:rPr>
                <w:noProof/>
                <w:webHidden/>
              </w:rPr>
              <w:t>19</w:t>
            </w:r>
            <w:r w:rsidR="00034ED6">
              <w:rPr>
                <w:noProof/>
                <w:webHidden/>
              </w:rPr>
              <w:fldChar w:fldCharType="end"/>
            </w:r>
          </w:hyperlink>
        </w:p>
        <w:p w14:paraId="32952FCD" w14:textId="7C031160"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69" w:history="1">
            <w:r w:rsidR="00034ED6" w:rsidRPr="00FC1106">
              <w:rPr>
                <w:rStyle w:val="Hypertextovprepojenie"/>
                <w:noProof/>
              </w:rPr>
              <w:t>6.5.3</w:t>
            </w:r>
            <w:r w:rsidR="00034ED6">
              <w:rPr>
                <w:rFonts w:asciiTheme="minorHAnsi" w:eastAsiaTheme="minorEastAsia" w:hAnsiTheme="minorHAnsi" w:cstheme="minorBidi"/>
                <w:noProof/>
                <w:lang w:val="en-US" w:eastAsia="en-US"/>
              </w:rPr>
              <w:tab/>
            </w:r>
            <w:r w:rsidR="00034ED6" w:rsidRPr="00FC1106">
              <w:rPr>
                <w:rStyle w:val="Hypertextovprepojenie"/>
                <w:noProof/>
              </w:rPr>
              <w:t>Preskúmavanie vedením</w:t>
            </w:r>
            <w:r w:rsidR="00034ED6">
              <w:rPr>
                <w:noProof/>
                <w:webHidden/>
              </w:rPr>
              <w:tab/>
            </w:r>
            <w:r w:rsidR="00034ED6">
              <w:rPr>
                <w:noProof/>
                <w:webHidden/>
              </w:rPr>
              <w:fldChar w:fldCharType="begin"/>
            </w:r>
            <w:r w:rsidR="00034ED6">
              <w:rPr>
                <w:noProof/>
                <w:webHidden/>
              </w:rPr>
              <w:instrText xml:space="preserve"> PAGEREF _Toc122421069 \h </w:instrText>
            </w:r>
            <w:r w:rsidR="00034ED6">
              <w:rPr>
                <w:noProof/>
                <w:webHidden/>
              </w:rPr>
            </w:r>
            <w:r w:rsidR="00034ED6">
              <w:rPr>
                <w:noProof/>
                <w:webHidden/>
              </w:rPr>
              <w:fldChar w:fldCharType="separate"/>
            </w:r>
            <w:r>
              <w:rPr>
                <w:noProof/>
                <w:webHidden/>
              </w:rPr>
              <w:t>19</w:t>
            </w:r>
            <w:r w:rsidR="00034ED6">
              <w:rPr>
                <w:noProof/>
                <w:webHidden/>
              </w:rPr>
              <w:fldChar w:fldCharType="end"/>
            </w:r>
          </w:hyperlink>
        </w:p>
        <w:p w14:paraId="20578F96" w14:textId="5279C5BD"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70" w:history="1">
            <w:r w:rsidR="00034ED6" w:rsidRPr="00FC1106">
              <w:rPr>
                <w:rStyle w:val="Hypertextovprepojenie"/>
                <w:noProof/>
              </w:rPr>
              <w:t>6.6</w:t>
            </w:r>
            <w:r w:rsidR="00034ED6">
              <w:rPr>
                <w:rFonts w:asciiTheme="minorHAnsi" w:eastAsiaTheme="minorEastAsia" w:hAnsiTheme="minorHAnsi" w:cstheme="minorBidi"/>
                <w:noProof/>
                <w:lang w:val="en-US" w:eastAsia="en-US"/>
              </w:rPr>
              <w:tab/>
            </w:r>
            <w:r w:rsidR="00034ED6" w:rsidRPr="00FC1106">
              <w:rPr>
                <w:rStyle w:val="Hypertextovprepojenie"/>
                <w:noProof/>
              </w:rPr>
              <w:t>Zlepšovanie</w:t>
            </w:r>
            <w:r w:rsidR="00034ED6">
              <w:rPr>
                <w:noProof/>
                <w:webHidden/>
              </w:rPr>
              <w:tab/>
            </w:r>
            <w:r w:rsidR="00034ED6">
              <w:rPr>
                <w:noProof/>
                <w:webHidden/>
              </w:rPr>
              <w:fldChar w:fldCharType="begin"/>
            </w:r>
            <w:r w:rsidR="00034ED6">
              <w:rPr>
                <w:noProof/>
                <w:webHidden/>
              </w:rPr>
              <w:instrText xml:space="preserve"> PAGEREF _Toc122421070 \h </w:instrText>
            </w:r>
            <w:r w:rsidR="00034ED6">
              <w:rPr>
                <w:noProof/>
                <w:webHidden/>
              </w:rPr>
            </w:r>
            <w:r w:rsidR="00034ED6">
              <w:rPr>
                <w:noProof/>
                <w:webHidden/>
              </w:rPr>
              <w:fldChar w:fldCharType="separate"/>
            </w:r>
            <w:r>
              <w:rPr>
                <w:noProof/>
                <w:webHidden/>
              </w:rPr>
              <w:t>19</w:t>
            </w:r>
            <w:r w:rsidR="00034ED6">
              <w:rPr>
                <w:noProof/>
                <w:webHidden/>
              </w:rPr>
              <w:fldChar w:fldCharType="end"/>
            </w:r>
          </w:hyperlink>
        </w:p>
        <w:p w14:paraId="5A2C253D" w14:textId="3C8F1C4C"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71" w:history="1">
            <w:r w:rsidR="00034ED6" w:rsidRPr="00FC1106">
              <w:rPr>
                <w:rStyle w:val="Hypertextovprepojenie"/>
                <w:noProof/>
              </w:rPr>
              <w:t>6.6.1</w:t>
            </w:r>
            <w:r w:rsidR="00034ED6">
              <w:rPr>
                <w:rFonts w:asciiTheme="minorHAnsi" w:eastAsiaTheme="minorEastAsia" w:hAnsiTheme="minorHAnsi" w:cstheme="minorBidi"/>
                <w:noProof/>
                <w:lang w:val="en-US" w:eastAsia="en-US"/>
              </w:rPr>
              <w:tab/>
            </w:r>
            <w:r w:rsidR="00034ED6" w:rsidRPr="00FC1106">
              <w:rPr>
                <w:rStyle w:val="Hypertextovprepojenie"/>
                <w:noProof/>
              </w:rPr>
              <w:t>Nesúlad a nápravné činnosti</w:t>
            </w:r>
            <w:r w:rsidR="00034ED6">
              <w:rPr>
                <w:noProof/>
                <w:webHidden/>
              </w:rPr>
              <w:tab/>
            </w:r>
            <w:r w:rsidR="00034ED6">
              <w:rPr>
                <w:noProof/>
                <w:webHidden/>
              </w:rPr>
              <w:fldChar w:fldCharType="begin"/>
            </w:r>
            <w:r w:rsidR="00034ED6">
              <w:rPr>
                <w:noProof/>
                <w:webHidden/>
              </w:rPr>
              <w:instrText xml:space="preserve"> PAGEREF _Toc122421071 \h </w:instrText>
            </w:r>
            <w:r w:rsidR="00034ED6">
              <w:rPr>
                <w:noProof/>
                <w:webHidden/>
              </w:rPr>
            </w:r>
            <w:r w:rsidR="00034ED6">
              <w:rPr>
                <w:noProof/>
                <w:webHidden/>
              </w:rPr>
              <w:fldChar w:fldCharType="separate"/>
            </w:r>
            <w:r>
              <w:rPr>
                <w:noProof/>
                <w:webHidden/>
              </w:rPr>
              <w:t>19</w:t>
            </w:r>
            <w:r w:rsidR="00034ED6">
              <w:rPr>
                <w:noProof/>
                <w:webHidden/>
              </w:rPr>
              <w:fldChar w:fldCharType="end"/>
            </w:r>
          </w:hyperlink>
        </w:p>
        <w:p w14:paraId="6A9D7464" w14:textId="225CA576"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72" w:history="1">
            <w:r w:rsidR="00034ED6" w:rsidRPr="00FC1106">
              <w:rPr>
                <w:rStyle w:val="Hypertextovprepojenie"/>
                <w:noProof/>
              </w:rPr>
              <w:t>6.6.2</w:t>
            </w:r>
            <w:r w:rsidR="00034ED6">
              <w:rPr>
                <w:rFonts w:asciiTheme="minorHAnsi" w:eastAsiaTheme="minorEastAsia" w:hAnsiTheme="minorHAnsi" w:cstheme="minorBidi"/>
                <w:noProof/>
                <w:lang w:val="en-US" w:eastAsia="en-US"/>
              </w:rPr>
              <w:tab/>
            </w:r>
            <w:r w:rsidR="00034ED6" w:rsidRPr="00FC1106">
              <w:rPr>
                <w:rStyle w:val="Hypertextovprepojenie"/>
                <w:noProof/>
              </w:rPr>
              <w:t>Kontinuálne zlepšovanie</w:t>
            </w:r>
            <w:r w:rsidR="00034ED6">
              <w:rPr>
                <w:noProof/>
                <w:webHidden/>
              </w:rPr>
              <w:tab/>
            </w:r>
            <w:r w:rsidR="00034ED6">
              <w:rPr>
                <w:noProof/>
                <w:webHidden/>
              </w:rPr>
              <w:fldChar w:fldCharType="begin"/>
            </w:r>
            <w:r w:rsidR="00034ED6">
              <w:rPr>
                <w:noProof/>
                <w:webHidden/>
              </w:rPr>
              <w:instrText xml:space="preserve"> PAGEREF _Toc122421072 \h </w:instrText>
            </w:r>
            <w:r w:rsidR="00034ED6">
              <w:rPr>
                <w:noProof/>
                <w:webHidden/>
              </w:rPr>
            </w:r>
            <w:r w:rsidR="00034ED6">
              <w:rPr>
                <w:noProof/>
                <w:webHidden/>
              </w:rPr>
              <w:fldChar w:fldCharType="separate"/>
            </w:r>
            <w:r>
              <w:rPr>
                <w:noProof/>
                <w:webHidden/>
              </w:rPr>
              <w:t>20</w:t>
            </w:r>
            <w:r w:rsidR="00034ED6">
              <w:rPr>
                <w:noProof/>
                <w:webHidden/>
              </w:rPr>
              <w:fldChar w:fldCharType="end"/>
            </w:r>
          </w:hyperlink>
        </w:p>
        <w:p w14:paraId="35871B5D" w14:textId="77B91509"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73" w:history="1">
            <w:r w:rsidR="00034ED6" w:rsidRPr="00FC1106">
              <w:rPr>
                <w:rStyle w:val="Hypertextovprepojenie"/>
                <w:noProof/>
              </w:rPr>
              <w:t>7</w:t>
            </w:r>
            <w:r w:rsidR="00034ED6">
              <w:rPr>
                <w:rFonts w:asciiTheme="minorHAnsi" w:eastAsiaTheme="minorEastAsia" w:hAnsiTheme="minorHAnsi" w:cstheme="minorBidi"/>
                <w:noProof/>
                <w:lang w:val="en-US" w:eastAsia="en-US"/>
              </w:rPr>
              <w:tab/>
            </w:r>
            <w:r w:rsidR="00034ED6" w:rsidRPr="00FC1106">
              <w:rPr>
                <w:rStyle w:val="Hypertextovprepojenie"/>
                <w:noProof/>
              </w:rPr>
              <w:t>Štatút bezpečnostného výboru</w:t>
            </w:r>
            <w:r w:rsidR="00034ED6">
              <w:rPr>
                <w:noProof/>
                <w:webHidden/>
              </w:rPr>
              <w:tab/>
            </w:r>
            <w:r w:rsidR="00034ED6">
              <w:rPr>
                <w:noProof/>
                <w:webHidden/>
              </w:rPr>
              <w:fldChar w:fldCharType="begin"/>
            </w:r>
            <w:r w:rsidR="00034ED6">
              <w:rPr>
                <w:noProof/>
                <w:webHidden/>
              </w:rPr>
              <w:instrText xml:space="preserve"> PAGEREF _Toc122421073 \h </w:instrText>
            </w:r>
            <w:r w:rsidR="00034ED6">
              <w:rPr>
                <w:noProof/>
                <w:webHidden/>
              </w:rPr>
            </w:r>
            <w:r w:rsidR="00034ED6">
              <w:rPr>
                <w:noProof/>
                <w:webHidden/>
              </w:rPr>
              <w:fldChar w:fldCharType="separate"/>
            </w:r>
            <w:r>
              <w:rPr>
                <w:noProof/>
                <w:webHidden/>
              </w:rPr>
              <w:t>21</w:t>
            </w:r>
            <w:r w:rsidR="00034ED6">
              <w:rPr>
                <w:noProof/>
                <w:webHidden/>
              </w:rPr>
              <w:fldChar w:fldCharType="end"/>
            </w:r>
          </w:hyperlink>
        </w:p>
        <w:p w14:paraId="1B317C01" w14:textId="61189D39"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74" w:history="1">
            <w:r w:rsidR="00034ED6" w:rsidRPr="00FC1106">
              <w:rPr>
                <w:rStyle w:val="Hypertextovprepojenie"/>
                <w:noProof/>
              </w:rPr>
              <w:t>7.1</w:t>
            </w:r>
            <w:r w:rsidR="00034ED6">
              <w:rPr>
                <w:rFonts w:asciiTheme="minorHAnsi" w:eastAsiaTheme="minorEastAsia" w:hAnsiTheme="minorHAnsi" w:cstheme="minorBidi"/>
                <w:noProof/>
                <w:lang w:val="en-US" w:eastAsia="en-US"/>
              </w:rPr>
              <w:tab/>
            </w:r>
            <w:r w:rsidR="00034ED6" w:rsidRPr="00FC1106">
              <w:rPr>
                <w:rStyle w:val="Hypertextovprepojenie"/>
                <w:noProof/>
              </w:rPr>
              <w:t>Postavenie bezpečnostného výboru</w:t>
            </w:r>
            <w:r w:rsidR="00034ED6">
              <w:rPr>
                <w:noProof/>
                <w:webHidden/>
              </w:rPr>
              <w:tab/>
            </w:r>
            <w:r w:rsidR="00034ED6">
              <w:rPr>
                <w:noProof/>
                <w:webHidden/>
              </w:rPr>
              <w:fldChar w:fldCharType="begin"/>
            </w:r>
            <w:r w:rsidR="00034ED6">
              <w:rPr>
                <w:noProof/>
                <w:webHidden/>
              </w:rPr>
              <w:instrText xml:space="preserve"> PAGEREF _Toc122421074 \h </w:instrText>
            </w:r>
            <w:r w:rsidR="00034ED6">
              <w:rPr>
                <w:noProof/>
                <w:webHidden/>
              </w:rPr>
            </w:r>
            <w:r w:rsidR="00034ED6">
              <w:rPr>
                <w:noProof/>
                <w:webHidden/>
              </w:rPr>
              <w:fldChar w:fldCharType="separate"/>
            </w:r>
            <w:r>
              <w:rPr>
                <w:noProof/>
                <w:webHidden/>
              </w:rPr>
              <w:t>21</w:t>
            </w:r>
            <w:r w:rsidR="00034ED6">
              <w:rPr>
                <w:noProof/>
                <w:webHidden/>
              </w:rPr>
              <w:fldChar w:fldCharType="end"/>
            </w:r>
          </w:hyperlink>
        </w:p>
        <w:p w14:paraId="546EF533" w14:textId="2A040525"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75" w:history="1">
            <w:r w:rsidR="00034ED6" w:rsidRPr="00FC1106">
              <w:rPr>
                <w:rStyle w:val="Hypertextovprepojenie"/>
                <w:noProof/>
              </w:rPr>
              <w:t>7.2</w:t>
            </w:r>
            <w:r w:rsidR="00034ED6">
              <w:rPr>
                <w:rFonts w:asciiTheme="minorHAnsi" w:eastAsiaTheme="minorEastAsia" w:hAnsiTheme="minorHAnsi" w:cstheme="minorBidi"/>
                <w:noProof/>
                <w:lang w:val="en-US" w:eastAsia="en-US"/>
              </w:rPr>
              <w:tab/>
            </w:r>
            <w:r w:rsidR="00034ED6" w:rsidRPr="00FC1106">
              <w:rPr>
                <w:rStyle w:val="Hypertextovprepojenie"/>
                <w:noProof/>
              </w:rPr>
              <w:t>Úlohy bezpečnostného výboru</w:t>
            </w:r>
            <w:r w:rsidR="00034ED6">
              <w:rPr>
                <w:noProof/>
                <w:webHidden/>
              </w:rPr>
              <w:tab/>
            </w:r>
            <w:r w:rsidR="00034ED6">
              <w:rPr>
                <w:noProof/>
                <w:webHidden/>
              </w:rPr>
              <w:fldChar w:fldCharType="begin"/>
            </w:r>
            <w:r w:rsidR="00034ED6">
              <w:rPr>
                <w:noProof/>
                <w:webHidden/>
              </w:rPr>
              <w:instrText xml:space="preserve"> PAGEREF _Toc122421075 \h </w:instrText>
            </w:r>
            <w:r w:rsidR="00034ED6">
              <w:rPr>
                <w:noProof/>
                <w:webHidden/>
              </w:rPr>
            </w:r>
            <w:r w:rsidR="00034ED6">
              <w:rPr>
                <w:noProof/>
                <w:webHidden/>
              </w:rPr>
              <w:fldChar w:fldCharType="separate"/>
            </w:r>
            <w:r>
              <w:rPr>
                <w:noProof/>
                <w:webHidden/>
              </w:rPr>
              <w:t>21</w:t>
            </w:r>
            <w:r w:rsidR="00034ED6">
              <w:rPr>
                <w:noProof/>
                <w:webHidden/>
              </w:rPr>
              <w:fldChar w:fldCharType="end"/>
            </w:r>
          </w:hyperlink>
        </w:p>
        <w:p w14:paraId="3FC18044" w14:textId="59B1AFF1"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76" w:history="1">
            <w:r w:rsidR="00034ED6" w:rsidRPr="00FC1106">
              <w:rPr>
                <w:rStyle w:val="Hypertextovprepojenie"/>
                <w:noProof/>
                <w:lang w:eastAsia="en-US"/>
              </w:rPr>
              <w:t>7.3</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Zloženie bezpečnostného výboru</w:t>
            </w:r>
            <w:r w:rsidR="00034ED6">
              <w:rPr>
                <w:noProof/>
                <w:webHidden/>
              </w:rPr>
              <w:tab/>
            </w:r>
            <w:r w:rsidR="00034ED6">
              <w:rPr>
                <w:noProof/>
                <w:webHidden/>
              </w:rPr>
              <w:fldChar w:fldCharType="begin"/>
            </w:r>
            <w:r w:rsidR="00034ED6">
              <w:rPr>
                <w:noProof/>
                <w:webHidden/>
              </w:rPr>
              <w:instrText xml:space="preserve"> PAGEREF _Toc122421076 \h </w:instrText>
            </w:r>
            <w:r w:rsidR="00034ED6">
              <w:rPr>
                <w:noProof/>
                <w:webHidden/>
              </w:rPr>
            </w:r>
            <w:r w:rsidR="00034ED6">
              <w:rPr>
                <w:noProof/>
                <w:webHidden/>
              </w:rPr>
              <w:fldChar w:fldCharType="separate"/>
            </w:r>
            <w:r>
              <w:rPr>
                <w:noProof/>
                <w:webHidden/>
              </w:rPr>
              <w:t>22</w:t>
            </w:r>
            <w:r w:rsidR="00034ED6">
              <w:rPr>
                <w:noProof/>
                <w:webHidden/>
              </w:rPr>
              <w:fldChar w:fldCharType="end"/>
            </w:r>
          </w:hyperlink>
        </w:p>
        <w:p w14:paraId="7D628944" w14:textId="6E55D834"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77" w:history="1">
            <w:r w:rsidR="00034ED6" w:rsidRPr="00FC1106">
              <w:rPr>
                <w:rStyle w:val="Hypertextovprepojenie"/>
                <w:noProof/>
                <w:lang w:eastAsia="en-US"/>
              </w:rPr>
              <w:t>7.3.1</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Predseda bezpečnostného výboru</w:t>
            </w:r>
            <w:r w:rsidR="00034ED6">
              <w:rPr>
                <w:noProof/>
                <w:webHidden/>
              </w:rPr>
              <w:tab/>
            </w:r>
            <w:r w:rsidR="00034ED6">
              <w:rPr>
                <w:noProof/>
                <w:webHidden/>
              </w:rPr>
              <w:fldChar w:fldCharType="begin"/>
            </w:r>
            <w:r w:rsidR="00034ED6">
              <w:rPr>
                <w:noProof/>
                <w:webHidden/>
              </w:rPr>
              <w:instrText xml:space="preserve"> PAGEREF _Toc122421077 \h </w:instrText>
            </w:r>
            <w:r w:rsidR="00034ED6">
              <w:rPr>
                <w:noProof/>
                <w:webHidden/>
              </w:rPr>
            </w:r>
            <w:r w:rsidR="00034ED6">
              <w:rPr>
                <w:noProof/>
                <w:webHidden/>
              </w:rPr>
              <w:fldChar w:fldCharType="separate"/>
            </w:r>
            <w:r>
              <w:rPr>
                <w:noProof/>
                <w:webHidden/>
              </w:rPr>
              <w:t>23</w:t>
            </w:r>
            <w:r w:rsidR="00034ED6">
              <w:rPr>
                <w:noProof/>
                <w:webHidden/>
              </w:rPr>
              <w:fldChar w:fldCharType="end"/>
            </w:r>
          </w:hyperlink>
        </w:p>
        <w:p w14:paraId="4838EA5E" w14:textId="2D26B4F0"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78" w:history="1">
            <w:r w:rsidR="00034ED6" w:rsidRPr="00FC1106">
              <w:rPr>
                <w:rStyle w:val="Hypertextovprepojenie"/>
                <w:noProof/>
                <w:lang w:eastAsia="en-US"/>
              </w:rPr>
              <w:t>7.3.2</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Podpredseda bezpečnostného výboru</w:t>
            </w:r>
            <w:r w:rsidR="00034ED6">
              <w:rPr>
                <w:noProof/>
                <w:webHidden/>
              </w:rPr>
              <w:tab/>
            </w:r>
            <w:r w:rsidR="00034ED6">
              <w:rPr>
                <w:noProof/>
                <w:webHidden/>
              </w:rPr>
              <w:fldChar w:fldCharType="begin"/>
            </w:r>
            <w:r w:rsidR="00034ED6">
              <w:rPr>
                <w:noProof/>
                <w:webHidden/>
              </w:rPr>
              <w:instrText xml:space="preserve"> PAGEREF _Toc122421078 \h </w:instrText>
            </w:r>
            <w:r w:rsidR="00034ED6">
              <w:rPr>
                <w:noProof/>
                <w:webHidden/>
              </w:rPr>
            </w:r>
            <w:r w:rsidR="00034ED6">
              <w:rPr>
                <w:noProof/>
                <w:webHidden/>
              </w:rPr>
              <w:fldChar w:fldCharType="separate"/>
            </w:r>
            <w:r>
              <w:rPr>
                <w:noProof/>
                <w:webHidden/>
              </w:rPr>
              <w:t>23</w:t>
            </w:r>
            <w:r w:rsidR="00034ED6">
              <w:rPr>
                <w:noProof/>
                <w:webHidden/>
              </w:rPr>
              <w:fldChar w:fldCharType="end"/>
            </w:r>
          </w:hyperlink>
        </w:p>
        <w:p w14:paraId="4A83EAF2" w14:textId="0CA9E422"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79" w:history="1">
            <w:r w:rsidR="00034ED6" w:rsidRPr="00FC1106">
              <w:rPr>
                <w:rStyle w:val="Hypertextovprepojenie"/>
                <w:noProof/>
                <w:lang w:eastAsia="en-US"/>
              </w:rPr>
              <w:t>7.3.3</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Tajomník bezpečnostného výboru</w:t>
            </w:r>
            <w:r w:rsidR="00034ED6">
              <w:rPr>
                <w:noProof/>
                <w:webHidden/>
              </w:rPr>
              <w:tab/>
            </w:r>
            <w:r w:rsidR="00034ED6">
              <w:rPr>
                <w:noProof/>
                <w:webHidden/>
              </w:rPr>
              <w:fldChar w:fldCharType="begin"/>
            </w:r>
            <w:r w:rsidR="00034ED6">
              <w:rPr>
                <w:noProof/>
                <w:webHidden/>
              </w:rPr>
              <w:instrText xml:space="preserve"> PAGEREF _Toc122421079 \h </w:instrText>
            </w:r>
            <w:r w:rsidR="00034ED6">
              <w:rPr>
                <w:noProof/>
                <w:webHidden/>
              </w:rPr>
            </w:r>
            <w:r w:rsidR="00034ED6">
              <w:rPr>
                <w:noProof/>
                <w:webHidden/>
              </w:rPr>
              <w:fldChar w:fldCharType="separate"/>
            </w:r>
            <w:r>
              <w:rPr>
                <w:noProof/>
                <w:webHidden/>
              </w:rPr>
              <w:t>23</w:t>
            </w:r>
            <w:r w:rsidR="00034ED6">
              <w:rPr>
                <w:noProof/>
                <w:webHidden/>
              </w:rPr>
              <w:fldChar w:fldCharType="end"/>
            </w:r>
          </w:hyperlink>
        </w:p>
        <w:p w14:paraId="41D914BD" w14:textId="0FE4D509"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80" w:history="1">
            <w:r w:rsidR="00034ED6" w:rsidRPr="00FC1106">
              <w:rPr>
                <w:rStyle w:val="Hypertextovprepojenie"/>
                <w:noProof/>
                <w:lang w:eastAsia="en-US"/>
              </w:rPr>
              <w:t>7.3.4</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Členovia bezpečnostného výboru</w:t>
            </w:r>
            <w:r w:rsidR="00034ED6">
              <w:rPr>
                <w:noProof/>
                <w:webHidden/>
              </w:rPr>
              <w:tab/>
            </w:r>
            <w:r w:rsidR="00034ED6">
              <w:rPr>
                <w:noProof/>
                <w:webHidden/>
              </w:rPr>
              <w:fldChar w:fldCharType="begin"/>
            </w:r>
            <w:r w:rsidR="00034ED6">
              <w:rPr>
                <w:noProof/>
                <w:webHidden/>
              </w:rPr>
              <w:instrText xml:space="preserve"> PAGEREF _Toc122421080 \h </w:instrText>
            </w:r>
            <w:r w:rsidR="00034ED6">
              <w:rPr>
                <w:noProof/>
                <w:webHidden/>
              </w:rPr>
            </w:r>
            <w:r w:rsidR="00034ED6">
              <w:rPr>
                <w:noProof/>
                <w:webHidden/>
              </w:rPr>
              <w:fldChar w:fldCharType="separate"/>
            </w:r>
            <w:r>
              <w:rPr>
                <w:noProof/>
                <w:webHidden/>
              </w:rPr>
              <w:t>24</w:t>
            </w:r>
            <w:r w:rsidR="00034ED6">
              <w:rPr>
                <w:noProof/>
                <w:webHidden/>
              </w:rPr>
              <w:fldChar w:fldCharType="end"/>
            </w:r>
          </w:hyperlink>
        </w:p>
        <w:p w14:paraId="3FFD73CC" w14:textId="5CB001C8"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81" w:history="1">
            <w:r w:rsidR="00034ED6" w:rsidRPr="00FC1106">
              <w:rPr>
                <w:rStyle w:val="Hypertextovprepojenie"/>
                <w:noProof/>
                <w:lang w:eastAsia="en-US"/>
              </w:rPr>
              <w:t>7.4</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Zasadnutia bezpečnostného výboru</w:t>
            </w:r>
            <w:r w:rsidR="00034ED6">
              <w:rPr>
                <w:noProof/>
                <w:webHidden/>
              </w:rPr>
              <w:tab/>
            </w:r>
            <w:r w:rsidR="00034ED6">
              <w:rPr>
                <w:noProof/>
                <w:webHidden/>
              </w:rPr>
              <w:fldChar w:fldCharType="begin"/>
            </w:r>
            <w:r w:rsidR="00034ED6">
              <w:rPr>
                <w:noProof/>
                <w:webHidden/>
              </w:rPr>
              <w:instrText xml:space="preserve"> PAGEREF _Toc122421081 \h </w:instrText>
            </w:r>
            <w:r w:rsidR="00034ED6">
              <w:rPr>
                <w:noProof/>
                <w:webHidden/>
              </w:rPr>
            </w:r>
            <w:r w:rsidR="00034ED6">
              <w:rPr>
                <w:noProof/>
                <w:webHidden/>
              </w:rPr>
              <w:fldChar w:fldCharType="separate"/>
            </w:r>
            <w:r>
              <w:rPr>
                <w:noProof/>
                <w:webHidden/>
              </w:rPr>
              <w:t>24</w:t>
            </w:r>
            <w:r w:rsidR="00034ED6">
              <w:rPr>
                <w:noProof/>
                <w:webHidden/>
              </w:rPr>
              <w:fldChar w:fldCharType="end"/>
            </w:r>
          </w:hyperlink>
        </w:p>
        <w:p w14:paraId="79502A7A" w14:textId="4B6EA54F"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82" w:history="1">
            <w:r w:rsidR="00034ED6" w:rsidRPr="00FC1106">
              <w:rPr>
                <w:rStyle w:val="Hypertextovprepojenie"/>
                <w:noProof/>
                <w:lang w:eastAsia="en-US"/>
              </w:rPr>
              <w:t>7.4.1</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Základné ustanovenia</w:t>
            </w:r>
            <w:r w:rsidR="00034ED6">
              <w:rPr>
                <w:noProof/>
                <w:webHidden/>
              </w:rPr>
              <w:tab/>
            </w:r>
            <w:r w:rsidR="00034ED6">
              <w:rPr>
                <w:noProof/>
                <w:webHidden/>
              </w:rPr>
              <w:fldChar w:fldCharType="begin"/>
            </w:r>
            <w:r w:rsidR="00034ED6">
              <w:rPr>
                <w:noProof/>
                <w:webHidden/>
              </w:rPr>
              <w:instrText xml:space="preserve"> PAGEREF _Toc122421082 \h </w:instrText>
            </w:r>
            <w:r w:rsidR="00034ED6">
              <w:rPr>
                <w:noProof/>
                <w:webHidden/>
              </w:rPr>
            </w:r>
            <w:r w:rsidR="00034ED6">
              <w:rPr>
                <w:noProof/>
                <w:webHidden/>
              </w:rPr>
              <w:fldChar w:fldCharType="separate"/>
            </w:r>
            <w:r>
              <w:rPr>
                <w:noProof/>
                <w:webHidden/>
              </w:rPr>
              <w:t>24</w:t>
            </w:r>
            <w:r w:rsidR="00034ED6">
              <w:rPr>
                <w:noProof/>
                <w:webHidden/>
              </w:rPr>
              <w:fldChar w:fldCharType="end"/>
            </w:r>
          </w:hyperlink>
        </w:p>
        <w:p w14:paraId="137A9491" w14:textId="20858CD8"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83" w:history="1">
            <w:r w:rsidR="00034ED6" w:rsidRPr="00FC1106">
              <w:rPr>
                <w:rStyle w:val="Hypertextovprepojenie"/>
                <w:noProof/>
                <w:lang w:eastAsia="en-US"/>
              </w:rPr>
              <w:t>7.4.2</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Uznášaniaschopnosť</w:t>
            </w:r>
            <w:r w:rsidR="00034ED6">
              <w:rPr>
                <w:noProof/>
                <w:webHidden/>
              </w:rPr>
              <w:tab/>
            </w:r>
            <w:r w:rsidR="00034ED6">
              <w:rPr>
                <w:noProof/>
                <w:webHidden/>
              </w:rPr>
              <w:fldChar w:fldCharType="begin"/>
            </w:r>
            <w:r w:rsidR="00034ED6">
              <w:rPr>
                <w:noProof/>
                <w:webHidden/>
              </w:rPr>
              <w:instrText xml:space="preserve"> PAGEREF _Toc122421083 \h </w:instrText>
            </w:r>
            <w:r w:rsidR="00034ED6">
              <w:rPr>
                <w:noProof/>
                <w:webHidden/>
              </w:rPr>
            </w:r>
            <w:r w:rsidR="00034ED6">
              <w:rPr>
                <w:noProof/>
                <w:webHidden/>
              </w:rPr>
              <w:fldChar w:fldCharType="separate"/>
            </w:r>
            <w:r>
              <w:rPr>
                <w:noProof/>
                <w:webHidden/>
              </w:rPr>
              <w:t>25</w:t>
            </w:r>
            <w:r w:rsidR="00034ED6">
              <w:rPr>
                <w:noProof/>
                <w:webHidden/>
              </w:rPr>
              <w:fldChar w:fldCharType="end"/>
            </w:r>
          </w:hyperlink>
        </w:p>
        <w:p w14:paraId="60A23718" w14:textId="421919E5"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84" w:history="1">
            <w:r w:rsidR="00034ED6" w:rsidRPr="00FC1106">
              <w:rPr>
                <w:rStyle w:val="Hypertextovprepojenie"/>
                <w:noProof/>
                <w:lang w:eastAsia="en-US"/>
              </w:rPr>
              <w:t>7.4.3</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Účasť tretích strán</w:t>
            </w:r>
            <w:r w:rsidR="00034ED6">
              <w:rPr>
                <w:noProof/>
                <w:webHidden/>
              </w:rPr>
              <w:tab/>
            </w:r>
            <w:r w:rsidR="00034ED6">
              <w:rPr>
                <w:noProof/>
                <w:webHidden/>
              </w:rPr>
              <w:fldChar w:fldCharType="begin"/>
            </w:r>
            <w:r w:rsidR="00034ED6">
              <w:rPr>
                <w:noProof/>
                <w:webHidden/>
              </w:rPr>
              <w:instrText xml:space="preserve"> PAGEREF _Toc122421084 \h </w:instrText>
            </w:r>
            <w:r w:rsidR="00034ED6">
              <w:rPr>
                <w:noProof/>
                <w:webHidden/>
              </w:rPr>
            </w:r>
            <w:r w:rsidR="00034ED6">
              <w:rPr>
                <w:noProof/>
                <w:webHidden/>
              </w:rPr>
              <w:fldChar w:fldCharType="separate"/>
            </w:r>
            <w:r>
              <w:rPr>
                <w:noProof/>
                <w:webHidden/>
              </w:rPr>
              <w:t>25</w:t>
            </w:r>
            <w:r w:rsidR="00034ED6">
              <w:rPr>
                <w:noProof/>
                <w:webHidden/>
              </w:rPr>
              <w:fldChar w:fldCharType="end"/>
            </w:r>
          </w:hyperlink>
        </w:p>
        <w:p w14:paraId="4A288B4E" w14:textId="0E9711C6"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85" w:history="1">
            <w:r w:rsidR="00034ED6" w:rsidRPr="00FC1106">
              <w:rPr>
                <w:rStyle w:val="Hypertextovprepojenie"/>
                <w:noProof/>
                <w:lang w:eastAsia="en-US"/>
              </w:rPr>
              <w:t>7.4.4</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Hlasovanie a schvaľovanie uznesení</w:t>
            </w:r>
            <w:r w:rsidR="00034ED6">
              <w:rPr>
                <w:noProof/>
                <w:webHidden/>
              </w:rPr>
              <w:tab/>
            </w:r>
            <w:r w:rsidR="00034ED6">
              <w:rPr>
                <w:noProof/>
                <w:webHidden/>
              </w:rPr>
              <w:fldChar w:fldCharType="begin"/>
            </w:r>
            <w:r w:rsidR="00034ED6">
              <w:rPr>
                <w:noProof/>
                <w:webHidden/>
              </w:rPr>
              <w:instrText xml:space="preserve"> PAGEREF _Toc122421085 \h </w:instrText>
            </w:r>
            <w:r w:rsidR="00034ED6">
              <w:rPr>
                <w:noProof/>
                <w:webHidden/>
              </w:rPr>
            </w:r>
            <w:r w:rsidR="00034ED6">
              <w:rPr>
                <w:noProof/>
                <w:webHidden/>
              </w:rPr>
              <w:fldChar w:fldCharType="separate"/>
            </w:r>
            <w:r>
              <w:rPr>
                <w:noProof/>
                <w:webHidden/>
              </w:rPr>
              <w:t>25</w:t>
            </w:r>
            <w:r w:rsidR="00034ED6">
              <w:rPr>
                <w:noProof/>
                <w:webHidden/>
              </w:rPr>
              <w:fldChar w:fldCharType="end"/>
            </w:r>
          </w:hyperlink>
        </w:p>
        <w:p w14:paraId="10750548" w14:textId="6E73C712"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86" w:history="1">
            <w:r w:rsidR="00034ED6" w:rsidRPr="00FC1106">
              <w:rPr>
                <w:rStyle w:val="Hypertextovprepojenie"/>
                <w:noProof/>
                <w:lang w:eastAsia="en-US"/>
              </w:rPr>
              <w:t>7.4.5</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Zápisnica zo zasadnutia</w:t>
            </w:r>
            <w:r w:rsidR="00034ED6">
              <w:rPr>
                <w:noProof/>
                <w:webHidden/>
              </w:rPr>
              <w:tab/>
            </w:r>
            <w:r w:rsidR="00034ED6">
              <w:rPr>
                <w:noProof/>
                <w:webHidden/>
              </w:rPr>
              <w:fldChar w:fldCharType="begin"/>
            </w:r>
            <w:r w:rsidR="00034ED6">
              <w:rPr>
                <w:noProof/>
                <w:webHidden/>
              </w:rPr>
              <w:instrText xml:space="preserve"> PAGEREF _Toc122421086 \h </w:instrText>
            </w:r>
            <w:r w:rsidR="00034ED6">
              <w:rPr>
                <w:noProof/>
                <w:webHidden/>
              </w:rPr>
            </w:r>
            <w:r w:rsidR="00034ED6">
              <w:rPr>
                <w:noProof/>
                <w:webHidden/>
              </w:rPr>
              <w:fldChar w:fldCharType="separate"/>
            </w:r>
            <w:r>
              <w:rPr>
                <w:noProof/>
                <w:webHidden/>
              </w:rPr>
              <w:t>26</w:t>
            </w:r>
            <w:r w:rsidR="00034ED6">
              <w:rPr>
                <w:noProof/>
                <w:webHidden/>
              </w:rPr>
              <w:fldChar w:fldCharType="end"/>
            </w:r>
          </w:hyperlink>
        </w:p>
        <w:p w14:paraId="74585BBE" w14:textId="70157407"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87" w:history="1">
            <w:r w:rsidR="00034ED6" w:rsidRPr="00FC1106">
              <w:rPr>
                <w:rStyle w:val="Hypertextovprepojenie"/>
                <w:noProof/>
                <w:lang w:eastAsia="en-US"/>
              </w:rPr>
              <w:t>7.5</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Schvaľovanie a zmenové konanie štatútu bezpečnostného výboru</w:t>
            </w:r>
            <w:r w:rsidR="00034ED6">
              <w:rPr>
                <w:noProof/>
                <w:webHidden/>
              </w:rPr>
              <w:tab/>
            </w:r>
            <w:r w:rsidR="00034ED6">
              <w:rPr>
                <w:noProof/>
                <w:webHidden/>
              </w:rPr>
              <w:fldChar w:fldCharType="begin"/>
            </w:r>
            <w:r w:rsidR="00034ED6">
              <w:rPr>
                <w:noProof/>
                <w:webHidden/>
              </w:rPr>
              <w:instrText xml:space="preserve"> PAGEREF _Toc122421087 \h </w:instrText>
            </w:r>
            <w:r w:rsidR="00034ED6">
              <w:rPr>
                <w:noProof/>
                <w:webHidden/>
              </w:rPr>
            </w:r>
            <w:r w:rsidR="00034ED6">
              <w:rPr>
                <w:noProof/>
                <w:webHidden/>
              </w:rPr>
              <w:fldChar w:fldCharType="separate"/>
            </w:r>
            <w:r>
              <w:rPr>
                <w:noProof/>
                <w:webHidden/>
              </w:rPr>
              <w:t>26</w:t>
            </w:r>
            <w:r w:rsidR="00034ED6">
              <w:rPr>
                <w:noProof/>
                <w:webHidden/>
              </w:rPr>
              <w:fldChar w:fldCharType="end"/>
            </w:r>
          </w:hyperlink>
        </w:p>
        <w:p w14:paraId="7CC477E3" w14:textId="64FE69CB"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88" w:history="1">
            <w:r w:rsidR="00034ED6" w:rsidRPr="00FC1106">
              <w:rPr>
                <w:rStyle w:val="Hypertextovprepojenie"/>
                <w:noProof/>
                <w:lang w:eastAsia="en-US"/>
              </w:rPr>
              <w:t>7.6</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Záverečné ustanovenia</w:t>
            </w:r>
            <w:r w:rsidR="00034ED6">
              <w:rPr>
                <w:noProof/>
                <w:webHidden/>
              </w:rPr>
              <w:tab/>
            </w:r>
            <w:r w:rsidR="00034ED6">
              <w:rPr>
                <w:noProof/>
                <w:webHidden/>
              </w:rPr>
              <w:fldChar w:fldCharType="begin"/>
            </w:r>
            <w:r w:rsidR="00034ED6">
              <w:rPr>
                <w:noProof/>
                <w:webHidden/>
              </w:rPr>
              <w:instrText xml:space="preserve"> PAGEREF _Toc122421088 \h </w:instrText>
            </w:r>
            <w:r w:rsidR="00034ED6">
              <w:rPr>
                <w:noProof/>
                <w:webHidden/>
              </w:rPr>
            </w:r>
            <w:r w:rsidR="00034ED6">
              <w:rPr>
                <w:noProof/>
                <w:webHidden/>
              </w:rPr>
              <w:fldChar w:fldCharType="separate"/>
            </w:r>
            <w:r>
              <w:rPr>
                <w:noProof/>
                <w:webHidden/>
              </w:rPr>
              <w:t>26</w:t>
            </w:r>
            <w:r w:rsidR="00034ED6">
              <w:rPr>
                <w:noProof/>
                <w:webHidden/>
              </w:rPr>
              <w:fldChar w:fldCharType="end"/>
            </w:r>
          </w:hyperlink>
        </w:p>
        <w:p w14:paraId="18384703" w14:textId="611ECE76"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89" w:history="1">
            <w:r w:rsidR="00034ED6" w:rsidRPr="00FC1106">
              <w:rPr>
                <w:rStyle w:val="Hypertextovprepojenie"/>
                <w:noProof/>
              </w:rPr>
              <w:t>8</w:t>
            </w:r>
            <w:r w:rsidR="00034ED6">
              <w:rPr>
                <w:rFonts w:asciiTheme="minorHAnsi" w:eastAsiaTheme="minorEastAsia" w:hAnsiTheme="minorHAnsi" w:cstheme="minorBidi"/>
                <w:noProof/>
                <w:lang w:val="en-US" w:eastAsia="en-US"/>
              </w:rPr>
              <w:tab/>
            </w:r>
            <w:r w:rsidR="00034ED6" w:rsidRPr="00FC1106">
              <w:rPr>
                <w:rStyle w:val="Hypertextovprepojenie"/>
                <w:noProof/>
              </w:rPr>
              <w:t>Proces kontinuálneho vzdelávania v oblasti informačnej a kybernetickej bezpečnosti</w:t>
            </w:r>
            <w:r w:rsidR="00034ED6">
              <w:rPr>
                <w:noProof/>
                <w:webHidden/>
              </w:rPr>
              <w:tab/>
            </w:r>
            <w:r w:rsidR="00034ED6">
              <w:rPr>
                <w:noProof/>
                <w:webHidden/>
              </w:rPr>
              <w:fldChar w:fldCharType="begin"/>
            </w:r>
            <w:r w:rsidR="00034ED6">
              <w:rPr>
                <w:noProof/>
                <w:webHidden/>
              </w:rPr>
              <w:instrText xml:space="preserve"> PAGEREF _Toc122421089 \h </w:instrText>
            </w:r>
            <w:r w:rsidR="00034ED6">
              <w:rPr>
                <w:noProof/>
                <w:webHidden/>
              </w:rPr>
            </w:r>
            <w:r w:rsidR="00034ED6">
              <w:rPr>
                <w:noProof/>
                <w:webHidden/>
              </w:rPr>
              <w:fldChar w:fldCharType="separate"/>
            </w:r>
            <w:r>
              <w:rPr>
                <w:noProof/>
                <w:webHidden/>
              </w:rPr>
              <w:t>27</w:t>
            </w:r>
            <w:r w:rsidR="00034ED6">
              <w:rPr>
                <w:noProof/>
                <w:webHidden/>
              </w:rPr>
              <w:fldChar w:fldCharType="end"/>
            </w:r>
          </w:hyperlink>
        </w:p>
        <w:p w14:paraId="42090832" w14:textId="308102BC"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90" w:history="1">
            <w:r w:rsidR="00034ED6" w:rsidRPr="00FC1106">
              <w:rPr>
                <w:rStyle w:val="Hypertextovprepojenie"/>
                <w:noProof/>
                <w:lang w:eastAsia="en-US"/>
              </w:rPr>
              <w:t>8.1</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Všeobecné zásady kontinuálneho</w:t>
            </w:r>
            <w:r w:rsidR="00034ED6">
              <w:rPr>
                <w:noProof/>
                <w:webHidden/>
              </w:rPr>
              <w:tab/>
            </w:r>
            <w:r w:rsidR="00034ED6">
              <w:rPr>
                <w:noProof/>
                <w:webHidden/>
              </w:rPr>
              <w:fldChar w:fldCharType="begin"/>
            </w:r>
            <w:r w:rsidR="00034ED6">
              <w:rPr>
                <w:noProof/>
                <w:webHidden/>
              </w:rPr>
              <w:instrText xml:space="preserve"> PAGEREF _Toc122421090 \h </w:instrText>
            </w:r>
            <w:r w:rsidR="00034ED6">
              <w:rPr>
                <w:noProof/>
                <w:webHidden/>
              </w:rPr>
            </w:r>
            <w:r w:rsidR="00034ED6">
              <w:rPr>
                <w:noProof/>
                <w:webHidden/>
              </w:rPr>
              <w:fldChar w:fldCharType="separate"/>
            </w:r>
            <w:r>
              <w:rPr>
                <w:noProof/>
                <w:webHidden/>
              </w:rPr>
              <w:t>27</w:t>
            </w:r>
            <w:r w:rsidR="00034ED6">
              <w:rPr>
                <w:noProof/>
                <w:webHidden/>
              </w:rPr>
              <w:fldChar w:fldCharType="end"/>
            </w:r>
          </w:hyperlink>
        </w:p>
        <w:p w14:paraId="6F8C324A" w14:textId="60825D51"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91" w:history="1">
            <w:r w:rsidR="00034ED6" w:rsidRPr="00FC1106">
              <w:rPr>
                <w:rStyle w:val="Hypertextovprepojenie"/>
                <w:noProof/>
                <w:lang w:eastAsia="en-US"/>
              </w:rPr>
              <w:t>8.2</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Roly zamestnancov z hľadiska potreby školení</w:t>
            </w:r>
            <w:r w:rsidR="00034ED6">
              <w:rPr>
                <w:noProof/>
                <w:webHidden/>
              </w:rPr>
              <w:tab/>
            </w:r>
            <w:r w:rsidR="00034ED6">
              <w:rPr>
                <w:noProof/>
                <w:webHidden/>
              </w:rPr>
              <w:fldChar w:fldCharType="begin"/>
            </w:r>
            <w:r w:rsidR="00034ED6">
              <w:rPr>
                <w:noProof/>
                <w:webHidden/>
              </w:rPr>
              <w:instrText xml:space="preserve"> PAGEREF _Toc122421091 \h </w:instrText>
            </w:r>
            <w:r w:rsidR="00034ED6">
              <w:rPr>
                <w:noProof/>
                <w:webHidden/>
              </w:rPr>
            </w:r>
            <w:r w:rsidR="00034ED6">
              <w:rPr>
                <w:noProof/>
                <w:webHidden/>
              </w:rPr>
              <w:fldChar w:fldCharType="separate"/>
            </w:r>
            <w:r>
              <w:rPr>
                <w:noProof/>
                <w:webHidden/>
              </w:rPr>
              <w:t>28</w:t>
            </w:r>
            <w:r w:rsidR="00034ED6">
              <w:rPr>
                <w:noProof/>
                <w:webHidden/>
              </w:rPr>
              <w:fldChar w:fldCharType="end"/>
            </w:r>
          </w:hyperlink>
        </w:p>
        <w:p w14:paraId="70722FB3" w14:textId="14F00003"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92" w:history="1">
            <w:r w:rsidR="00034ED6" w:rsidRPr="00FC1106">
              <w:rPr>
                <w:rStyle w:val="Hypertextovprepojenie"/>
                <w:noProof/>
                <w:lang w:eastAsia="en-US"/>
              </w:rPr>
              <w:t>8.3</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Obsah školení</w:t>
            </w:r>
            <w:r w:rsidR="00034ED6">
              <w:rPr>
                <w:noProof/>
                <w:webHidden/>
              </w:rPr>
              <w:tab/>
            </w:r>
            <w:r w:rsidR="00034ED6">
              <w:rPr>
                <w:noProof/>
                <w:webHidden/>
              </w:rPr>
              <w:fldChar w:fldCharType="begin"/>
            </w:r>
            <w:r w:rsidR="00034ED6">
              <w:rPr>
                <w:noProof/>
                <w:webHidden/>
              </w:rPr>
              <w:instrText xml:space="preserve"> PAGEREF _Toc122421092 \h </w:instrText>
            </w:r>
            <w:r w:rsidR="00034ED6">
              <w:rPr>
                <w:noProof/>
                <w:webHidden/>
              </w:rPr>
            </w:r>
            <w:r w:rsidR="00034ED6">
              <w:rPr>
                <w:noProof/>
                <w:webHidden/>
              </w:rPr>
              <w:fldChar w:fldCharType="separate"/>
            </w:r>
            <w:r>
              <w:rPr>
                <w:noProof/>
                <w:webHidden/>
              </w:rPr>
              <w:t>29</w:t>
            </w:r>
            <w:r w:rsidR="00034ED6">
              <w:rPr>
                <w:noProof/>
                <w:webHidden/>
              </w:rPr>
              <w:fldChar w:fldCharType="end"/>
            </w:r>
          </w:hyperlink>
        </w:p>
        <w:p w14:paraId="679CD8BE" w14:textId="01E966C4"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93" w:history="1">
            <w:r w:rsidR="00034ED6" w:rsidRPr="00FC1106">
              <w:rPr>
                <w:rStyle w:val="Hypertextovprepojenie"/>
                <w:noProof/>
                <w:lang w:eastAsia="en-US"/>
              </w:rPr>
              <w:t>8.3.1</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Skupina „Zamestnanec“</w:t>
            </w:r>
            <w:r w:rsidR="00034ED6">
              <w:rPr>
                <w:noProof/>
                <w:webHidden/>
              </w:rPr>
              <w:tab/>
            </w:r>
            <w:r w:rsidR="00034ED6">
              <w:rPr>
                <w:noProof/>
                <w:webHidden/>
              </w:rPr>
              <w:fldChar w:fldCharType="begin"/>
            </w:r>
            <w:r w:rsidR="00034ED6">
              <w:rPr>
                <w:noProof/>
                <w:webHidden/>
              </w:rPr>
              <w:instrText xml:space="preserve"> PAGEREF _Toc122421093 \h </w:instrText>
            </w:r>
            <w:r w:rsidR="00034ED6">
              <w:rPr>
                <w:noProof/>
                <w:webHidden/>
              </w:rPr>
            </w:r>
            <w:r w:rsidR="00034ED6">
              <w:rPr>
                <w:noProof/>
                <w:webHidden/>
              </w:rPr>
              <w:fldChar w:fldCharType="separate"/>
            </w:r>
            <w:r>
              <w:rPr>
                <w:noProof/>
                <w:webHidden/>
              </w:rPr>
              <w:t>29</w:t>
            </w:r>
            <w:r w:rsidR="00034ED6">
              <w:rPr>
                <w:noProof/>
                <w:webHidden/>
              </w:rPr>
              <w:fldChar w:fldCharType="end"/>
            </w:r>
          </w:hyperlink>
        </w:p>
        <w:p w14:paraId="0733CE76" w14:textId="246530F9"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94" w:history="1">
            <w:r w:rsidR="00034ED6" w:rsidRPr="00FC1106">
              <w:rPr>
                <w:rStyle w:val="Hypertextovprepojenie"/>
                <w:noProof/>
                <w:lang w:eastAsia="en-US"/>
              </w:rPr>
              <w:t>8.3.2</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Skupina “Vedúci zamestnanec”</w:t>
            </w:r>
            <w:r w:rsidR="00034ED6">
              <w:rPr>
                <w:noProof/>
                <w:webHidden/>
              </w:rPr>
              <w:tab/>
            </w:r>
            <w:r w:rsidR="00034ED6">
              <w:rPr>
                <w:noProof/>
                <w:webHidden/>
              </w:rPr>
              <w:fldChar w:fldCharType="begin"/>
            </w:r>
            <w:r w:rsidR="00034ED6">
              <w:rPr>
                <w:noProof/>
                <w:webHidden/>
              </w:rPr>
              <w:instrText xml:space="preserve"> PAGEREF _Toc122421094 \h </w:instrText>
            </w:r>
            <w:r w:rsidR="00034ED6">
              <w:rPr>
                <w:noProof/>
                <w:webHidden/>
              </w:rPr>
            </w:r>
            <w:r w:rsidR="00034ED6">
              <w:rPr>
                <w:noProof/>
                <w:webHidden/>
              </w:rPr>
              <w:fldChar w:fldCharType="separate"/>
            </w:r>
            <w:r>
              <w:rPr>
                <w:noProof/>
                <w:webHidden/>
              </w:rPr>
              <w:t>30</w:t>
            </w:r>
            <w:r w:rsidR="00034ED6">
              <w:rPr>
                <w:noProof/>
                <w:webHidden/>
              </w:rPr>
              <w:fldChar w:fldCharType="end"/>
            </w:r>
          </w:hyperlink>
        </w:p>
        <w:p w14:paraId="69844BBF" w14:textId="00F56665"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95" w:history="1">
            <w:r w:rsidR="00034ED6" w:rsidRPr="00FC1106">
              <w:rPr>
                <w:rStyle w:val="Hypertextovprepojenie"/>
                <w:noProof/>
                <w:lang w:eastAsia="en-US"/>
              </w:rPr>
              <w:t>8.3.3</w:t>
            </w:r>
            <w:r w:rsidR="00034ED6">
              <w:rPr>
                <w:rFonts w:asciiTheme="minorHAnsi" w:eastAsiaTheme="minorEastAsia" w:hAnsiTheme="minorHAnsi" w:cstheme="minorBidi"/>
                <w:noProof/>
                <w:lang w:val="en-US" w:eastAsia="en-US"/>
              </w:rPr>
              <w:tab/>
            </w:r>
            <w:r w:rsidR="00034ED6" w:rsidRPr="00FC1106">
              <w:rPr>
                <w:rStyle w:val="Hypertextovprepojenie"/>
                <w:noProof/>
                <w:lang w:eastAsia="en-US"/>
              </w:rPr>
              <w:t>Skupina „Administrátor IS“</w:t>
            </w:r>
            <w:r w:rsidR="00034ED6">
              <w:rPr>
                <w:noProof/>
                <w:webHidden/>
              </w:rPr>
              <w:tab/>
            </w:r>
            <w:r w:rsidR="00034ED6">
              <w:rPr>
                <w:noProof/>
                <w:webHidden/>
              </w:rPr>
              <w:fldChar w:fldCharType="begin"/>
            </w:r>
            <w:r w:rsidR="00034ED6">
              <w:rPr>
                <w:noProof/>
                <w:webHidden/>
              </w:rPr>
              <w:instrText xml:space="preserve"> PAGEREF _Toc122421095 \h </w:instrText>
            </w:r>
            <w:r w:rsidR="00034ED6">
              <w:rPr>
                <w:noProof/>
                <w:webHidden/>
              </w:rPr>
            </w:r>
            <w:r w:rsidR="00034ED6">
              <w:rPr>
                <w:noProof/>
                <w:webHidden/>
              </w:rPr>
              <w:fldChar w:fldCharType="separate"/>
            </w:r>
            <w:r>
              <w:rPr>
                <w:noProof/>
                <w:webHidden/>
              </w:rPr>
              <w:t>30</w:t>
            </w:r>
            <w:r w:rsidR="00034ED6">
              <w:rPr>
                <w:noProof/>
                <w:webHidden/>
              </w:rPr>
              <w:fldChar w:fldCharType="end"/>
            </w:r>
          </w:hyperlink>
        </w:p>
        <w:p w14:paraId="135AD826" w14:textId="1F4ABC23"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96" w:history="1">
            <w:r w:rsidR="00034ED6" w:rsidRPr="00FC1106">
              <w:rPr>
                <w:rStyle w:val="Hypertextovprepojenie"/>
                <w:noProof/>
              </w:rPr>
              <w:t>8.3.4</w:t>
            </w:r>
            <w:r w:rsidR="00034ED6">
              <w:rPr>
                <w:rFonts w:asciiTheme="minorHAnsi" w:eastAsiaTheme="minorEastAsia" w:hAnsiTheme="minorHAnsi" w:cstheme="minorBidi"/>
                <w:noProof/>
                <w:lang w:val="en-US" w:eastAsia="en-US"/>
              </w:rPr>
              <w:tab/>
            </w:r>
            <w:r w:rsidR="00034ED6" w:rsidRPr="00FC1106">
              <w:rPr>
                <w:rStyle w:val="Hypertextovprepojenie"/>
                <w:noProof/>
              </w:rPr>
              <w:t>Skupina „Manažér kybernetickej a informačnej bezpečnosti“</w:t>
            </w:r>
            <w:r w:rsidR="00034ED6">
              <w:rPr>
                <w:noProof/>
                <w:webHidden/>
              </w:rPr>
              <w:tab/>
            </w:r>
            <w:r w:rsidR="00034ED6">
              <w:rPr>
                <w:noProof/>
                <w:webHidden/>
              </w:rPr>
              <w:fldChar w:fldCharType="begin"/>
            </w:r>
            <w:r w:rsidR="00034ED6">
              <w:rPr>
                <w:noProof/>
                <w:webHidden/>
              </w:rPr>
              <w:instrText xml:space="preserve"> PAGEREF _Toc122421096 \h </w:instrText>
            </w:r>
            <w:r w:rsidR="00034ED6">
              <w:rPr>
                <w:noProof/>
                <w:webHidden/>
              </w:rPr>
            </w:r>
            <w:r w:rsidR="00034ED6">
              <w:rPr>
                <w:noProof/>
                <w:webHidden/>
              </w:rPr>
              <w:fldChar w:fldCharType="separate"/>
            </w:r>
            <w:r>
              <w:rPr>
                <w:noProof/>
                <w:webHidden/>
              </w:rPr>
              <w:t>32</w:t>
            </w:r>
            <w:r w:rsidR="00034ED6">
              <w:rPr>
                <w:noProof/>
                <w:webHidden/>
              </w:rPr>
              <w:fldChar w:fldCharType="end"/>
            </w:r>
          </w:hyperlink>
        </w:p>
        <w:p w14:paraId="1F22E3A7" w14:textId="212EDF3C" w:rsidR="00034ED6" w:rsidRDefault="00256BA5">
          <w:pPr>
            <w:pStyle w:val="Obsah1"/>
            <w:tabs>
              <w:tab w:val="left" w:pos="440"/>
              <w:tab w:val="right" w:leader="dot" w:pos="9066"/>
            </w:tabs>
            <w:rPr>
              <w:rFonts w:asciiTheme="minorHAnsi" w:eastAsiaTheme="minorEastAsia" w:hAnsiTheme="minorHAnsi" w:cstheme="minorBidi"/>
              <w:noProof/>
              <w:lang w:val="en-US" w:eastAsia="en-US"/>
            </w:rPr>
          </w:pPr>
          <w:hyperlink w:anchor="_Toc122421097" w:history="1">
            <w:r w:rsidR="00034ED6" w:rsidRPr="00FC1106">
              <w:rPr>
                <w:rStyle w:val="Hypertextovprepojenie"/>
                <w:noProof/>
              </w:rPr>
              <w:t>9</w:t>
            </w:r>
            <w:r w:rsidR="00034ED6">
              <w:rPr>
                <w:rFonts w:asciiTheme="minorHAnsi" w:eastAsiaTheme="minorEastAsia" w:hAnsiTheme="minorHAnsi" w:cstheme="minorBidi"/>
                <w:noProof/>
                <w:lang w:val="en-US" w:eastAsia="en-US"/>
              </w:rPr>
              <w:tab/>
            </w:r>
            <w:r w:rsidR="00034ED6" w:rsidRPr="00FC1106">
              <w:rPr>
                <w:rStyle w:val="Hypertextovprepojenie"/>
                <w:noProof/>
              </w:rPr>
              <w:t>Prílohy</w:t>
            </w:r>
            <w:r w:rsidR="00034ED6">
              <w:rPr>
                <w:noProof/>
                <w:webHidden/>
              </w:rPr>
              <w:tab/>
            </w:r>
            <w:r w:rsidR="00034ED6">
              <w:rPr>
                <w:noProof/>
                <w:webHidden/>
              </w:rPr>
              <w:fldChar w:fldCharType="begin"/>
            </w:r>
            <w:r w:rsidR="00034ED6">
              <w:rPr>
                <w:noProof/>
                <w:webHidden/>
              </w:rPr>
              <w:instrText xml:space="preserve"> PAGEREF _Toc122421097 \h </w:instrText>
            </w:r>
            <w:r w:rsidR="00034ED6">
              <w:rPr>
                <w:noProof/>
                <w:webHidden/>
              </w:rPr>
            </w:r>
            <w:r w:rsidR="00034ED6">
              <w:rPr>
                <w:noProof/>
                <w:webHidden/>
              </w:rPr>
              <w:fldChar w:fldCharType="separate"/>
            </w:r>
            <w:r>
              <w:rPr>
                <w:noProof/>
                <w:webHidden/>
              </w:rPr>
              <w:t>34</w:t>
            </w:r>
            <w:r w:rsidR="00034ED6">
              <w:rPr>
                <w:noProof/>
                <w:webHidden/>
              </w:rPr>
              <w:fldChar w:fldCharType="end"/>
            </w:r>
          </w:hyperlink>
        </w:p>
        <w:p w14:paraId="188439D7" w14:textId="38F89631" w:rsidR="00034ED6" w:rsidRDefault="00256BA5">
          <w:pPr>
            <w:pStyle w:val="Obsah2"/>
            <w:tabs>
              <w:tab w:val="left" w:pos="880"/>
              <w:tab w:val="right" w:leader="dot" w:pos="9066"/>
            </w:tabs>
            <w:rPr>
              <w:rFonts w:asciiTheme="minorHAnsi" w:eastAsiaTheme="minorEastAsia" w:hAnsiTheme="minorHAnsi" w:cstheme="minorBidi"/>
              <w:noProof/>
              <w:lang w:val="en-US" w:eastAsia="en-US"/>
            </w:rPr>
          </w:pPr>
          <w:hyperlink w:anchor="_Toc122421098" w:history="1">
            <w:r w:rsidR="00034ED6" w:rsidRPr="00FC1106">
              <w:rPr>
                <w:rStyle w:val="Hypertextovprepojenie"/>
                <w:noProof/>
              </w:rPr>
              <w:t>9.1</w:t>
            </w:r>
            <w:r w:rsidR="00034ED6">
              <w:rPr>
                <w:rFonts w:asciiTheme="minorHAnsi" w:eastAsiaTheme="minorEastAsia" w:hAnsiTheme="minorHAnsi" w:cstheme="minorBidi"/>
                <w:noProof/>
                <w:lang w:val="en-US" w:eastAsia="en-US"/>
              </w:rPr>
              <w:tab/>
            </w:r>
            <w:r w:rsidR="00034ED6" w:rsidRPr="00FC1106">
              <w:rPr>
                <w:rStyle w:val="Hypertextovprepojenie"/>
                <w:noProof/>
              </w:rPr>
              <w:t>Rámcová matica zodpovedností pre aplikáciu bezpečnostných opatrení</w:t>
            </w:r>
            <w:r w:rsidR="00034ED6">
              <w:rPr>
                <w:noProof/>
                <w:webHidden/>
              </w:rPr>
              <w:tab/>
            </w:r>
            <w:r w:rsidR="00034ED6">
              <w:rPr>
                <w:noProof/>
                <w:webHidden/>
              </w:rPr>
              <w:fldChar w:fldCharType="begin"/>
            </w:r>
            <w:r w:rsidR="00034ED6">
              <w:rPr>
                <w:noProof/>
                <w:webHidden/>
              </w:rPr>
              <w:instrText xml:space="preserve"> PAGEREF _Toc122421098 \h </w:instrText>
            </w:r>
            <w:r w:rsidR="00034ED6">
              <w:rPr>
                <w:noProof/>
                <w:webHidden/>
              </w:rPr>
            </w:r>
            <w:r w:rsidR="00034ED6">
              <w:rPr>
                <w:noProof/>
                <w:webHidden/>
              </w:rPr>
              <w:fldChar w:fldCharType="separate"/>
            </w:r>
            <w:r>
              <w:rPr>
                <w:noProof/>
                <w:webHidden/>
              </w:rPr>
              <w:t>34</w:t>
            </w:r>
            <w:r w:rsidR="00034ED6">
              <w:rPr>
                <w:noProof/>
                <w:webHidden/>
              </w:rPr>
              <w:fldChar w:fldCharType="end"/>
            </w:r>
          </w:hyperlink>
        </w:p>
        <w:p w14:paraId="23AB9B1D" w14:textId="192F0079"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099" w:history="1">
            <w:r w:rsidR="00034ED6" w:rsidRPr="00FC1106">
              <w:rPr>
                <w:rStyle w:val="Hypertextovprepojenie"/>
                <w:noProof/>
              </w:rPr>
              <w:t>9.1.1</w:t>
            </w:r>
            <w:r w:rsidR="00034ED6">
              <w:rPr>
                <w:rFonts w:asciiTheme="minorHAnsi" w:eastAsiaTheme="minorEastAsia" w:hAnsiTheme="minorHAnsi" w:cstheme="minorBidi"/>
                <w:noProof/>
                <w:lang w:val="en-US" w:eastAsia="en-US"/>
              </w:rPr>
              <w:tab/>
            </w:r>
            <w:r w:rsidR="00034ED6" w:rsidRPr="00FC1106">
              <w:rPr>
                <w:rStyle w:val="Hypertextovprepojenie"/>
                <w:noProof/>
              </w:rPr>
              <w:t>Vyhláška Národného bezpečnostného úradu č. 362/2018 Z. z.. ktorou sa ustanovuje obsah bezpečnostných opatrení, obsah a štruktúra bezpečnostnej dokumentácie a rozsah všeobecných bezpečnostných opatrení</w:t>
            </w:r>
            <w:r w:rsidR="00034ED6">
              <w:rPr>
                <w:noProof/>
                <w:webHidden/>
              </w:rPr>
              <w:tab/>
            </w:r>
            <w:r w:rsidR="00034ED6">
              <w:rPr>
                <w:noProof/>
                <w:webHidden/>
              </w:rPr>
              <w:fldChar w:fldCharType="begin"/>
            </w:r>
            <w:r w:rsidR="00034ED6">
              <w:rPr>
                <w:noProof/>
                <w:webHidden/>
              </w:rPr>
              <w:instrText xml:space="preserve"> PAGEREF _Toc122421099 \h </w:instrText>
            </w:r>
            <w:r w:rsidR="00034ED6">
              <w:rPr>
                <w:noProof/>
                <w:webHidden/>
              </w:rPr>
            </w:r>
            <w:r w:rsidR="00034ED6">
              <w:rPr>
                <w:noProof/>
                <w:webHidden/>
              </w:rPr>
              <w:fldChar w:fldCharType="separate"/>
            </w:r>
            <w:r>
              <w:rPr>
                <w:noProof/>
                <w:webHidden/>
              </w:rPr>
              <w:t>34</w:t>
            </w:r>
            <w:r w:rsidR="00034ED6">
              <w:rPr>
                <w:noProof/>
                <w:webHidden/>
              </w:rPr>
              <w:fldChar w:fldCharType="end"/>
            </w:r>
          </w:hyperlink>
        </w:p>
        <w:p w14:paraId="096A6F3F" w14:textId="041D5ABF" w:rsidR="00034ED6" w:rsidRDefault="00256BA5">
          <w:pPr>
            <w:pStyle w:val="Obsah3"/>
            <w:tabs>
              <w:tab w:val="left" w:pos="1320"/>
              <w:tab w:val="right" w:leader="dot" w:pos="9066"/>
            </w:tabs>
            <w:rPr>
              <w:rFonts w:asciiTheme="minorHAnsi" w:eastAsiaTheme="minorEastAsia" w:hAnsiTheme="minorHAnsi" w:cstheme="minorBidi"/>
              <w:noProof/>
              <w:lang w:val="en-US" w:eastAsia="en-US"/>
            </w:rPr>
          </w:pPr>
          <w:hyperlink w:anchor="_Toc122421100" w:history="1">
            <w:r w:rsidR="00034ED6" w:rsidRPr="00FC1106">
              <w:rPr>
                <w:rStyle w:val="Hypertextovprepojenie"/>
                <w:noProof/>
              </w:rPr>
              <w:t>9.1.2</w:t>
            </w:r>
            <w:r w:rsidR="00034ED6">
              <w:rPr>
                <w:rFonts w:asciiTheme="minorHAnsi" w:eastAsiaTheme="minorEastAsia" w:hAnsiTheme="minorHAnsi" w:cstheme="minorBidi"/>
                <w:noProof/>
                <w:lang w:val="en-US" w:eastAsia="en-US"/>
              </w:rPr>
              <w:tab/>
            </w:r>
            <w:r w:rsidR="00034ED6" w:rsidRPr="00FC1106">
              <w:rPr>
                <w:rStyle w:val="Hypertextovprepojenie"/>
                <w:noProof/>
              </w:rPr>
              <w:t>Vyhláška Úradu podpredsedu vlády Slovenskej republiky pre investície a informatizáciu č. 179/2020 Z. z., ktorou sa ustanovuje spôsob kategorizácie a obsah bezpečnostných opatrení informačných technológií verejnej správy</w:t>
            </w:r>
            <w:r w:rsidR="00034ED6">
              <w:rPr>
                <w:noProof/>
                <w:webHidden/>
              </w:rPr>
              <w:tab/>
            </w:r>
            <w:r w:rsidR="00034ED6">
              <w:rPr>
                <w:noProof/>
                <w:webHidden/>
              </w:rPr>
              <w:fldChar w:fldCharType="begin"/>
            </w:r>
            <w:r w:rsidR="00034ED6">
              <w:rPr>
                <w:noProof/>
                <w:webHidden/>
              </w:rPr>
              <w:instrText xml:space="preserve"> PAGEREF _Toc122421100 \h </w:instrText>
            </w:r>
            <w:r w:rsidR="00034ED6">
              <w:rPr>
                <w:noProof/>
                <w:webHidden/>
              </w:rPr>
            </w:r>
            <w:r w:rsidR="00034ED6">
              <w:rPr>
                <w:noProof/>
                <w:webHidden/>
              </w:rPr>
              <w:fldChar w:fldCharType="separate"/>
            </w:r>
            <w:r>
              <w:rPr>
                <w:noProof/>
                <w:webHidden/>
              </w:rPr>
              <w:t>34</w:t>
            </w:r>
            <w:r w:rsidR="00034ED6">
              <w:rPr>
                <w:noProof/>
                <w:webHidden/>
              </w:rPr>
              <w:fldChar w:fldCharType="end"/>
            </w:r>
          </w:hyperlink>
        </w:p>
        <w:p w14:paraId="5607FAAF" w14:textId="43B425D7" w:rsidR="001953A6" w:rsidRPr="006D4D62" w:rsidRDefault="00C62455" w:rsidP="006D4D62">
          <w:pPr>
            <w:spacing w:before="120"/>
            <w:rPr>
              <w:rFonts w:ascii="Times New Roman" w:hAnsi="Times New Roman" w:cs="Times New Roman"/>
              <w:noProof/>
              <w:lang w:val="sk-SK"/>
            </w:rPr>
          </w:pPr>
          <w:r w:rsidRPr="00C25003">
            <w:rPr>
              <w:rFonts w:ascii="Times New Roman" w:hAnsi="Times New Roman" w:cs="Times New Roman"/>
              <w:b/>
              <w:bCs/>
              <w:noProof/>
              <w:lang w:val="sk-SK"/>
            </w:rPr>
            <w:fldChar w:fldCharType="end"/>
          </w:r>
        </w:p>
      </w:sdtContent>
    </w:sdt>
    <w:bookmarkStart w:id="4" w:name="_Toc75944777" w:displacedByCustomXml="prev"/>
    <w:p w14:paraId="08661C55" w14:textId="1F977BB1" w:rsidR="001453CE" w:rsidRDefault="001453CE" w:rsidP="0077631D">
      <w:pPr>
        <w:rPr>
          <w:rFonts w:ascii="Times New Roman" w:hAnsi="Times New Roman" w:cs="Times New Roman"/>
          <w:noProof/>
          <w:lang w:val="sk-SK"/>
        </w:rPr>
      </w:pPr>
      <w:r w:rsidRPr="00C25003">
        <w:rPr>
          <w:rFonts w:ascii="Times New Roman" w:hAnsi="Times New Roman" w:cs="Times New Roman"/>
          <w:noProof/>
          <w:lang w:val="sk-SK"/>
        </w:rPr>
        <w:br w:type="page"/>
      </w:r>
    </w:p>
    <w:p w14:paraId="4B72A092" w14:textId="1F195730" w:rsidR="0014329C" w:rsidRDefault="0014329C" w:rsidP="004675E9">
      <w:pPr>
        <w:pStyle w:val="Nadpis1"/>
        <w:spacing w:before="240" w:after="240" w:line="240" w:lineRule="auto"/>
        <w:rPr>
          <w:noProof/>
        </w:rPr>
      </w:pPr>
      <w:bookmarkStart w:id="5" w:name="_Toc122421046"/>
      <w:bookmarkEnd w:id="4"/>
      <w:r>
        <w:rPr>
          <w:noProof/>
        </w:rPr>
        <w:lastRenderedPageBreak/>
        <w:t>Správa dokumentu</w:t>
      </w:r>
      <w:bookmarkEnd w:id="5"/>
    </w:p>
    <w:p w14:paraId="22E1CE74" w14:textId="64FE2C03" w:rsidR="005D1E66" w:rsidRDefault="0014329C" w:rsidP="005D1E66">
      <w:pPr>
        <w:pStyle w:val="Zkladntext"/>
        <w:rPr>
          <w:lang w:val="sk-SK"/>
        </w:rPr>
      </w:pPr>
      <w:r>
        <w:rPr>
          <w:lang w:val="sk-SK"/>
        </w:rPr>
        <w:t>Dokument „</w:t>
      </w:r>
      <w:r w:rsidRPr="0014329C">
        <w:rPr>
          <w:lang w:val="sk-SK"/>
        </w:rPr>
        <w:t>Smernica pre riadenie informačnej bezpečnosti</w:t>
      </w:r>
      <w:r>
        <w:rPr>
          <w:lang w:val="sk-SK"/>
        </w:rPr>
        <w:t>“ je</w:t>
      </w:r>
      <w:r w:rsidR="005D1E66">
        <w:rPr>
          <w:lang w:val="sk-SK"/>
        </w:rPr>
        <w:t xml:space="preserve"> vzorovým dokumentom slúžiacim pre potreby orgánov verejnej moci. </w:t>
      </w:r>
      <w:r w:rsidR="005D1E66" w:rsidRPr="0014329C">
        <w:rPr>
          <w:lang w:val="sk-SK"/>
        </w:rPr>
        <w:t>Vytvoren</w:t>
      </w:r>
      <w:r w:rsidR="005D1E66">
        <w:rPr>
          <w:lang w:val="sk-SK"/>
        </w:rPr>
        <w:t>ý</w:t>
      </w:r>
      <w:r w:rsidR="005D1E66" w:rsidRPr="0014329C">
        <w:rPr>
          <w:lang w:val="sk-SK"/>
        </w:rPr>
        <w:t xml:space="preserve"> vzor</w:t>
      </w:r>
      <w:r w:rsidR="005D1E66">
        <w:rPr>
          <w:lang w:val="sk-SK"/>
        </w:rPr>
        <w:t xml:space="preserve"> dokumentu</w:t>
      </w:r>
      <w:r w:rsidR="005D1E66" w:rsidRPr="0014329C">
        <w:rPr>
          <w:lang w:val="sk-SK"/>
        </w:rPr>
        <w:t xml:space="preserve"> nie</w:t>
      </w:r>
      <w:r w:rsidR="005D1E66">
        <w:rPr>
          <w:lang w:val="sk-SK"/>
        </w:rPr>
        <w:t xml:space="preserve"> je</w:t>
      </w:r>
      <w:r w:rsidR="005D1E66" w:rsidRPr="0014329C">
        <w:rPr>
          <w:lang w:val="sk-SK"/>
        </w:rPr>
        <w:t xml:space="preserve"> povinn</w:t>
      </w:r>
      <w:r w:rsidR="005D1E66">
        <w:rPr>
          <w:lang w:val="sk-SK"/>
        </w:rPr>
        <w:t>ý</w:t>
      </w:r>
      <w:r w:rsidR="005D1E66" w:rsidRPr="0014329C">
        <w:rPr>
          <w:lang w:val="sk-SK"/>
        </w:rPr>
        <w:t xml:space="preserve"> na použitie</w:t>
      </w:r>
      <w:r w:rsidR="005D1E66">
        <w:rPr>
          <w:lang w:val="sk-SK"/>
        </w:rPr>
        <w:t xml:space="preserve"> a</w:t>
      </w:r>
      <w:r w:rsidR="005D1E66" w:rsidRPr="0014329C">
        <w:rPr>
          <w:lang w:val="sk-SK"/>
        </w:rPr>
        <w:t xml:space="preserve"> ani nie </w:t>
      </w:r>
      <w:r w:rsidR="005D1E66">
        <w:rPr>
          <w:lang w:val="sk-SK"/>
        </w:rPr>
        <w:t>je</w:t>
      </w:r>
      <w:r w:rsidR="005D1E66" w:rsidRPr="0014329C">
        <w:rPr>
          <w:lang w:val="sk-SK"/>
        </w:rPr>
        <w:t xml:space="preserve"> záväzn</w:t>
      </w:r>
      <w:r w:rsidR="005D1E66">
        <w:rPr>
          <w:lang w:val="sk-SK"/>
        </w:rPr>
        <w:t>ý</w:t>
      </w:r>
      <w:r w:rsidR="005D1E66" w:rsidRPr="0014329C">
        <w:rPr>
          <w:lang w:val="sk-SK"/>
        </w:rPr>
        <w:t xml:space="preserve">. </w:t>
      </w:r>
      <w:r w:rsidR="005D1E66">
        <w:rPr>
          <w:lang w:val="sk-SK"/>
        </w:rPr>
        <w:t>Dokument je poskytnutý voľne a bezplatne na využitie podľa potrieb konkrétnej organizácie.</w:t>
      </w:r>
    </w:p>
    <w:p w14:paraId="4BB9EF36" w14:textId="77777777" w:rsidR="005D1E66" w:rsidRPr="0014329C" w:rsidRDefault="005D1E66" w:rsidP="005D1E66">
      <w:pPr>
        <w:pStyle w:val="Zkladntext"/>
        <w:rPr>
          <w:lang w:val="sk-SK"/>
        </w:rPr>
      </w:pPr>
      <w:r w:rsidRPr="0014329C">
        <w:rPr>
          <w:lang w:val="sk-SK"/>
        </w:rPr>
        <w:t>Vytvoren</w:t>
      </w:r>
      <w:r>
        <w:rPr>
          <w:lang w:val="sk-SK"/>
        </w:rPr>
        <w:t>ý</w:t>
      </w:r>
      <w:r w:rsidRPr="0014329C">
        <w:rPr>
          <w:lang w:val="sk-SK"/>
        </w:rPr>
        <w:t xml:space="preserve"> dokument m</w:t>
      </w:r>
      <w:r>
        <w:rPr>
          <w:lang w:val="sk-SK"/>
        </w:rPr>
        <w:t>á</w:t>
      </w:r>
      <w:r w:rsidRPr="0014329C">
        <w:rPr>
          <w:lang w:val="sk-SK"/>
        </w:rPr>
        <w:t xml:space="preserve"> aj svoj metodický rozmer, takže je </w:t>
      </w:r>
      <w:r>
        <w:rPr>
          <w:lang w:val="sk-SK"/>
        </w:rPr>
        <w:t>ho</w:t>
      </w:r>
      <w:r w:rsidRPr="0014329C">
        <w:rPr>
          <w:lang w:val="sk-SK"/>
        </w:rPr>
        <w:t xml:space="preserve"> možné použiť i pre potreby vzdelávania pracovníkov organizácií v oblasti kybernetickej a informačnej bezpečnosti.</w:t>
      </w:r>
    </w:p>
    <w:p w14:paraId="371AD7DD" w14:textId="77777777" w:rsidR="005D1E66" w:rsidRPr="0014329C" w:rsidRDefault="005D1E66" w:rsidP="005D1E66">
      <w:pPr>
        <w:pStyle w:val="Zkladntext"/>
        <w:rPr>
          <w:lang w:val="sk-SK"/>
        </w:rPr>
      </w:pPr>
      <w:r w:rsidRPr="0014329C">
        <w:rPr>
          <w:lang w:val="sk-SK"/>
        </w:rPr>
        <w:t xml:space="preserve">Vytvorené dokument nie </w:t>
      </w:r>
      <w:r>
        <w:rPr>
          <w:lang w:val="sk-SK"/>
        </w:rPr>
        <w:t>je</w:t>
      </w:r>
      <w:r w:rsidRPr="0014329C">
        <w:rPr>
          <w:lang w:val="sk-SK"/>
        </w:rPr>
        <w:t xml:space="preserve"> určen</w:t>
      </w:r>
      <w:r>
        <w:rPr>
          <w:lang w:val="sk-SK"/>
        </w:rPr>
        <w:t>ý</w:t>
      </w:r>
      <w:r w:rsidRPr="0014329C">
        <w:rPr>
          <w:lang w:val="sk-SK"/>
        </w:rPr>
        <w:t xml:space="preserve"> na ďalší predaj alebo akúkoľvek inú komerčnú či obchodnú činnosť.</w:t>
      </w:r>
    </w:p>
    <w:p w14:paraId="1BD80CAF" w14:textId="77777777" w:rsidR="005D1E66" w:rsidRPr="0014329C" w:rsidRDefault="005D1E66" w:rsidP="005D1E66">
      <w:pPr>
        <w:pStyle w:val="Zkladntext"/>
        <w:rPr>
          <w:lang w:val="sk-SK"/>
        </w:rPr>
      </w:pPr>
      <w:r w:rsidRPr="0014329C">
        <w:rPr>
          <w:lang w:val="sk-SK"/>
        </w:rPr>
        <w:t>M</w:t>
      </w:r>
      <w:r>
        <w:rPr>
          <w:lang w:val="sk-SK"/>
        </w:rPr>
        <w:t>inisterstvo investícií, regionálneho rozvoja a informatizácie Slovenskej republiky (ďalej aj „MIRRI“)</w:t>
      </w:r>
      <w:r w:rsidRPr="0014329C">
        <w:rPr>
          <w:lang w:val="sk-SK"/>
        </w:rPr>
        <w:t xml:space="preserve"> nezodpovedá za nesprávne použitie predmetn</w:t>
      </w:r>
      <w:r>
        <w:rPr>
          <w:lang w:val="sk-SK"/>
        </w:rPr>
        <w:t>ého</w:t>
      </w:r>
      <w:r w:rsidRPr="0014329C">
        <w:rPr>
          <w:lang w:val="sk-SK"/>
        </w:rPr>
        <w:t xml:space="preserve"> dokument</w:t>
      </w:r>
      <w:r>
        <w:rPr>
          <w:lang w:val="sk-SK"/>
        </w:rPr>
        <w:t>u</w:t>
      </w:r>
      <w:r w:rsidRPr="0014329C">
        <w:rPr>
          <w:lang w:val="sk-SK"/>
        </w:rPr>
        <w:t xml:space="preserve"> zo strany </w:t>
      </w:r>
      <w:r>
        <w:rPr>
          <w:lang w:val="sk-SK"/>
        </w:rPr>
        <w:t>organizácie</w:t>
      </w:r>
      <w:r w:rsidRPr="0014329C">
        <w:rPr>
          <w:lang w:val="sk-SK"/>
        </w:rPr>
        <w:t>. Správne použitie a</w:t>
      </w:r>
      <w:r>
        <w:rPr>
          <w:lang w:val="sk-SK"/>
        </w:rPr>
        <w:t> </w:t>
      </w:r>
      <w:r w:rsidRPr="0014329C">
        <w:rPr>
          <w:lang w:val="sk-SK"/>
        </w:rPr>
        <w:t>implementácia bezpečnostný</w:t>
      </w:r>
      <w:r>
        <w:rPr>
          <w:lang w:val="sk-SK"/>
        </w:rPr>
        <w:t>ch</w:t>
      </w:r>
      <w:r w:rsidRPr="0014329C">
        <w:rPr>
          <w:lang w:val="sk-SK"/>
        </w:rPr>
        <w:t xml:space="preserve"> opatrení je plne v kompetencii a zodpovednosti konkrétne</w:t>
      </w:r>
      <w:r>
        <w:rPr>
          <w:lang w:val="sk-SK"/>
        </w:rPr>
        <w:t>j</w:t>
      </w:r>
      <w:r w:rsidRPr="0014329C">
        <w:rPr>
          <w:lang w:val="sk-SK"/>
        </w:rPr>
        <w:t xml:space="preserve"> </w:t>
      </w:r>
      <w:r>
        <w:rPr>
          <w:lang w:val="sk-SK"/>
        </w:rPr>
        <w:t>organizácie</w:t>
      </w:r>
      <w:r w:rsidRPr="0014329C">
        <w:rPr>
          <w:lang w:val="sk-SK"/>
        </w:rPr>
        <w:t>.</w:t>
      </w:r>
      <w:r>
        <w:rPr>
          <w:lang w:val="sk-SK"/>
        </w:rPr>
        <w:t xml:space="preserve"> Dokument je potrebné upraviť na základe reálnych potrieb a špecifického prostredia organizácie.</w:t>
      </w:r>
    </w:p>
    <w:p w14:paraId="4A6B4F6B" w14:textId="77777777" w:rsidR="005D1E66" w:rsidRDefault="005D1E66" w:rsidP="005D1E66">
      <w:pPr>
        <w:pStyle w:val="Zkladntext"/>
        <w:rPr>
          <w:lang w:val="sk-SK"/>
        </w:rPr>
      </w:pPr>
      <w:r w:rsidRPr="0014329C">
        <w:rPr>
          <w:lang w:val="sk-SK"/>
        </w:rPr>
        <w:t>MIRRI si vyhradzuje právo na zmenu/úpravu p</w:t>
      </w:r>
      <w:r>
        <w:rPr>
          <w:lang w:val="sk-SK"/>
        </w:rPr>
        <w:t>redmetného</w:t>
      </w:r>
      <w:r w:rsidRPr="0014329C">
        <w:rPr>
          <w:lang w:val="sk-SK"/>
        </w:rPr>
        <w:t xml:space="preserve"> dokument</w:t>
      </w:r>
      <w:r>
        <w:rPr>
          <w:lang w:val="sk-SK"/>
        </w:rPr>
        <w:t>u</w:t>
      </w:r>
      <w:r w:rsidRPr="0014329C">
        <w:rPr>
          <w:lang w:val="sk-SK"/>
        </w:rPr>
        <w:t xml:space="preserve"> alebo čiastkových textov a</w:t>
      </w:r>
      <w:r>
        <w:rPr>
          <w:lang w:val="sk-SK"/>
        </w:rPr>
        <w:t> </w:t>
      </w:r>
      <w:r w:rsidRPr="0014329C">
        <w:rPr>
          <w:lang w:val="sk-SK"/>
        </w:rPr>
        <w:t>tabuliek, a to v potrebnom rozsahu vrátane zmien verzií dokumentov.</w:t>
      </w:r>
      <w:r>
        <w:rPr>
          <w:lang w:val="sk-SK"/>
        </w:rPr>
        <w:t xml:space="preserve"> Dokument je výstupom pilotného projektu na ktorý nadväzuje Reforma Štandardizácia technických a procesných riešení kybernetickej a informačnej bezpečnosti (Plán obnovy a odolnosti).</w:t>
      </w:r>
    </w:p>
    <w:p w14:paraId="11D29E68" w14:textId="77777777" w:rsidR="005D1E66" w:rsidRDefault="005D1E66" w:rsidP="005D1E66">
      <w:pPr>
        <w:pStyle w:val="Zkladntext"/>
        <w:rPr>
          <w:lang w:val="sk-SK"/>
        </w:rPr>
      </w:pPr>
      <w:r>
        <w:rPr>
          <w:lang w:val="sk-SK"/>
        </w:rPr>
        <w:t>Súčasťou každého dokumentu adaptovaného do prostredia organizácie je aj nasledovný zmenový list obsahujúci informácie minimálne v nasledovnom rozsahu:</w:t>
      </w:r>
    </w:p>
    <w:tbl>
      <w:tblPr>
        <w:tblStyle w:val="Mriekatabuky"/>
        <w:tblW w:w="0" w:type="auto"/>
        <w:tblLook w:val="04A0" w:firstRow="1" w:lastRow="0" w:firstColumn="1" w:lastColumn="0" w:noHBand="0" w:noVBand="1"/>
      </w:tblPr>
      <w:tblGrid>
        <w:gridCol w:w="2923"/>
        <w:gridCol w:w="6143"/>
      </w:tblGrid>
      <w:tr w:rsidR="0014329C" w14:paraId="6CBA49EA" w14:textId="77777777" w:rsidTr="005D1E66">
        <w:tc>
          <w:tcPr>
            <w:tcW w:w="2943" w:type="dxa"/>
          </w:tcPr>
          <w:p w14:paraId="5B7B0DE8"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Verzia</w:t>
            </w:r>
          </w:p>
        </w:tc>
        <w:tc>
          <w:tcPr>
            <w:tcW w:w="6273" w:type="dxa"/>
          </w:tcPr>
          <w:p w14:paraId="1AD15BC5" w14:textId="77777777" w:rsidR="0014329C" w:rsidRDefault="0014329C" w:rsidP="005D1E66">
            <w:pPr>
              <w:spacing w:after="120"/>
              <w:jc w:val="both"/>
              <w:rPr>
                <w:rFonts w:ascii="Times New Roman" w:hAnsi="Times New Roman" w:cs="Times New Roman"/>
                <w:lang w:val="sk-SK"/>
              </w:rPr>
            </w:pPr>
          </w:p>
        </w:tc>
      </w:tr>
      <w:tr w:rsidR="0014329C" w14:paraId="35A0F0C1" w14:textId="77777777" w:rsidTr="005D1E66">
        <w:tc>
          <w:tcPr>
            <w:tcW w:w="2943" w:type="dxa"/>
          </w:tcPr>
          <w:p w14:paraId="41B27C6F" w14:textId="59AB9183" w:rsidR="0014329C" w:rsidRPr="00D92A2C" w:rsidRDefault="00551793" w:rsidP="005D1E66">
            <w:pPr>
              <w:spacing w:after="120"/>
              <w:jc w:val="right"/>
              <w:rPr>
                <w:rFonts w:ascii="Times New Roman" w:hAnsi="Times New Roman" w:cs="Times New Roman"/>
                <w:b/>
                <w:bCs/>
                <w:lang w:val="sk-SK"/>
              </w:rPr>
            </w:pPr>
            <w:r>
              <w:rPr>
                <w:rFonts w:ascii="Times New Roman" w:hAnsi="Times New Roman" w:cs="Times New Roman"/>
                <w:b/>
                <w:bCs/>
                <w:lang w:val="sk-SK"/>
              </w:rPr>
              <w:t>Garant dokumentu</w:t>
            </w:r>
          </w:p>
        </w:tc>
        <w:tc>
          <w:tcPr>
            <w:tcW w:w="6273" w:type="dxa"/>
          </w:tcPr>
          <w:p w14:paraId="775C93D9" w14:textId="77777777" w:rsidR="0014329C" w:rsidRDefault="0014329C" w:rsidP="005D1E66">
            <w:pPr>
              <w:spacing w:after="120"/>
              <w:jc w:val="both"/>
              <w:rPr>
                <w:rFonts w:ascii="Times New Roman" w:hAnsi="Times New Roman" w:cs="Times New Roman"/>
                <w:lang w:val="sk-SK"/>
              </w:rPr>
            </w:pPr>
          </w:p>
        </w:tc>
      </w:tr>
      <w:tr w:rsidR="0014329C" w14:paraId="3E78707B" w14:textId="77777777" w:rsidTr="005D1E66">
        <w:tc>
          <w:tcPr>
            <w:tcW w:w="2943" w:type="dxa"/>
          </w:tcPr>
          <w:p w14:paraId="7A40FEF1"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poslednej revízie</w:t>
            </w:r>
          </w:p>
        </w:tc>
        <w:tc>
          <w:tcPr>
            <w:tcW w:w="6273" w:type="dxa"/>
          </w:tcPr>
          <w:p w14:paraId="2A8153CC" w14:textId="77777777" w:rsidR="0014329C" w:rsidRDefault="0014329C" w:rsidP="005D1E66">
            <w:pPr>
              <w:spacing w:after="120"/>
              <w:jc w:val="both"/>
              <w:rPr>
                <w:rFonts w:ascii="Times New Roman" w:hAnsi="Times New Roman" w:cs="Times New Roman"/>
                <w:lang w:val="sk-SK"/>
              </w:rPr>
            </w:pPr>
          </w:p>
        </w:tc>
      </w:tr>
      <w:tr w:rsidR="0014329C" w14:paraId="567ED513" w14:textId="77777777" w:rsidTr="005D1E66">
        <w:tc>
          <w:tcPr>
            <w:tcW w:w="2943" w:type="dxa"/>
          </w:tcPr>
          <w:p w14:paraId="2D800171"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vydania</w:t>
            </w:r>
          </w:p>
        </w:tc>
        <w:tc>
          <w:tcPr>
            <w:tcW w:w="6273" w:type="dxa"/>
          </w:tcPr>
          <w:p w14:paraId="22C40EF7" w14:textId="77777777" w:rsidR="0014329C" w:rsidRDefault="0014329C" w:rsidP="005D1E66">
            <w:pPr>
              <w:spacing w:after="120"/>
              <w:jc w:val="both"/>
              <w:rPr>
                <w:rFonts w:ascii="Times New Roman" w:hAnsi="Times New Roman" w:cs="Times New Roman"/>
                <w:lang w:val="sk-SK"/>
              </w:rPr>
            </w:pPr>
          </w:p>
        </w:tc>
      </w:tr>
      <w:tr w:rsidR="0014329C" w14:paraId="0FF48AEE" w14:textId="77777777" w:rsidTr="005D1E66">
        <w:tc>
          <w:tcPr>
            <w:tcW w:w="2943" w:type="dxa"/>
          </w:tcPr>
          <w:p w14:paraId="5AC10E58" w14:textId="77777777" w:rsidR="0014329C" w:rsidRPr="00D92A2C" w:rsidRDefault="0014329C" w:rsidP="005D1E66">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účinnosti</w:t>
            </w:r>
          </w:p>
        </w:tc>
        <w:tc>
          <w:tcPr>
            <w:tcW w:w="6273" w:type="dxa"/>
          </w:tcPr>
          <w:p w14:paraId="3B503B02" w14:textId="77777777" w:rsidR="0014329C" w:rsidRDefault="0014329C" w:rsidP="005D1E66">
            <w:pPr>
              <w:spacing w:after="120"/>
              <w:jc w:val="both"/>
              <w:rPr>
                <w:rFonts w:ascii="Times New Roman" w:hAnsi="Times New Roman" w:cs="Times New Roman"/>
                <w:lang w:val="sk-SK"/>
              </w:rPr>
            </w:pPr>
          </w:p>
        </w:tc>
      </w:tr>
    </w:tbl>
    <w:p w14:paraId="3B32B894" w14:textId="77777777" w:rsidR="0014329C" w:rsidRPr="0014329C" w:rsidRDefault="0014329C" w:rsidP="0014329C">
      <w:pPr>
        <w:pStyle w:val="Zkladntext"/>
        <w:rPr>
          <w:lang w:val="sk-SK"/>
        </w:rPr>
      </w:pPr>
    </w:p>
    <w:p w14:paraId="7FEC5513" w14:textId="4ED48EAF" w:rsidR="00C62455" w:rsidRDefault="00B81E33" w:rsidP="0014329C">
      <w:pPr>
        <w:pStyle w:val="Nadpis1"/>
        <w:pageBreakBefore/>
        <w:spacing w:before="240" w:after="240" w:line="240" w:lineRule="auto"/>
        <w:ind w:left="431" w:hanging="431"/>
        <w:rPr>
          <w:noProof/>
        </w:rPr>
      </w:pPr>
      <w:bookmarkStart w:id="6" w:name="_Toc122421047"/>
      <w:r>
        <w:rPr>
          <w:noProof/>
        </w:rPr>
        <w:lastRenderedPageBreak/>
        <w:t>Účel</w:t>
      </w:r>
      <w:bookmarkEnd w:id="6"/>
    </w:p>
    <w:p w14:paraId="7DDE7B0F" w14:textId="3C060A77" w:rsidR="00875209" w:rsidRDefault="00875209" w:rsidP="00875209">
      <w:pPr>
        <w:pStyle w:val="Zkladntext"/>
        <w:rPr>
          <w:lang w:val="sk-SK"/>
        </w:rPr>
      </w:pPr>
      <w:r>
        <w:rPr>
          <w:lang w:val="sk-SK"/>
        </w:rPr>
        <w:t>Účelom tohto dokumentu je popísať základného procesného rámca riadenia informačnej a kybernetickej bezpečnosti</w:t>
      </w:r>
      <w:r w:rsidR="00D92EBB">
        <w:rPr>
          <w:lang w:val="sk-SK"/>
        </w:rPr>
        <w:t>.</w:t>
      </w:r>
    </w:p>
    <w:p w14:paraId="0F65F02E" w14:textId="2E0B116D" w:rsidR="008001F9" w:rsidRDefault="008001F9" w:rsidP="008001F9">
      <w:pPr>
        <w:pStyle w:val="Zkladntext"/>
        <w:rPr>
          <w:lang w:val="sk-SK"/>
        </w:rPr>
      </w:pPr>
      <w:r>
        <w:rPr>
          <w:lang w:val="sk-SK"/>
        </w:rPr>
        <w:t>Súčasťou tohto dokumentu je štatút bezpečnostného výboru, ktorý definuje úlohy výboru a taktiež práva a povinnosti jeho členov.</w:t>
      </w:r>
    </w:p>
    <w:p w14:paraId="79A8582A" w14:textId="7023440F" w:rsidR="008001F9" w:rsidRPr="002C7762" w:rsidRDefault="008001F9" w:rsidP="008001F9">
      <w:pPr>
        <w:pStyle w:val="Zkladntext"/>
        <w:rPr>
          <w:lang w:val="sk-SK"/>
        </w:rPr>
      </w:pPr>
      <w:r>
        <w:rPr>
          <w:lang w:val="sk-SK"/>
        </w:rPr>
        <w:t>Dokument sa tiež zameriava na zadefinovanie procesu kontinuálneho vzdelávania v oblasti informačnej a kybernetickej bezpečnosti.</w:t>
      </w:r>
    </w:p>
    <w:p w14:paraId="6F89FA35" w14:textId="21C9A6BF" w:rsidR="00875209" w:rsidRDefault="00875209" w:rsidP="00FB31E6">
      <w:pPr>
        <w:pStyle w:val="Zkladntext"/>
        <w:rPr>
          <w:lang w:val="sk-SK"/>
        </w:rPr>
      </w:pPr>
      <w:r>
        <w:rPr>
          <w:lang w:val="sk-SK"/>
        </w:rPr>
        <w:t>Proces riadenia informačnej a kybernetickej bezpečnosti je založený na zavedení a udržiavaní hlavných princípov systému manažérstva informačnej bezpečnosti (ďalej aj „ISMS“) podľa požiadaviek nasledovných medzinárodných noriem:</w:t>
      </w:r>
    </w:p>
    <w:p w14:paraId="403C6229" w14:textId="63A4A1A4" w:rsidR="005F7E43" w:rsidRDefault="005F7E43" w:rsidP="00360AC0">
      <w:pPr>
        <w:pStyle w:val="Zkladntext"/>
        <w:numPr>
          <w:ilvl w:val="0"/>
          <w:numId w:val="57"/>
        </w:numPr>
        <w:rPr>
          <w:rFonts w:ascii="EYInterstate Light" w:eastAsia="Times New Roman" w:hAnsi="EYInterstate Light" w:cs="Times New Roman"/>
          <w:lang w:val="sk-SK"/>
        </w:rPr>
      </w:pPr>
      <w:r>
        <w:rPr>
          <w:lang w:val="sk-SK"/>
        </w:rPr>
        <w:t>medzinárodná norma ISO/IEC 27001:</w:t>
      </w:r>
      <w:r w:rsidR="00DF33C3">
        <w:rPr>
          <w:lang w:val="sk-SK"/>
        </w:rPr>
        <w:t>2022</w:t>
      </w:r>
      <w:r>
        <w:rPr>
          <w:lang w:val="sk-SK"/>
        </w:rPr>
        <w:t xml:space="preserve"> </w:t>
      </w:r>
      <w:r w:rsidR="00695F8D" w:rsidRPr="00695F8D">
        <w:rPr>
          <w:lang w:val="sk-SK"/>
        </w:rPr>
        <w:t>Information security, cybersecurity and privacy protection — Information security management systems — Requirements (ku dňu prijatia tohto dokumentu nebol ešte vydaný slovenský preklad danej normy)</w:t>
      </w:r>
      <w:r>
        <w:rPr>
          <w:lang w:val="sk-SK"/>
        </w:rPr>
        <w:t>,</w:t>
      </w:r>
    </w:p>
    <w:p w14:paraId="678EA219" w14:textId="159AAD00" w:rsidR="005F7E43" w:rsidRDefault="005F7E43" w:rsidP="00360AC0">
      <w:pPr>
        <w:pStyle w:val="Zkladntext"/>
        <w:numPr>
          <w:ilvl w:val="0"/>
          <w:numId w:val="57"/>
        </w:numPr>
        <w:rPr>
          <w:lang w:val="sk-SK"/>
        </w:rPr>
      </w:pPr>
      <w:r>
        <w:rPr>
          <w:lang w:val="sk-SK"/>
        </w:rPr>
        <w:t>medzinárodná norma ISO/IEC 27002:</w:t>
      </w:r>
      <w:r w:rsidR="00DF33C3">
        <w:rPr>
          <w:lang w:val="sk-SK"/>
        </w:rPr>
        <w:t>2022</w:t>
      </w:r>
      <w:r>
        <w:rPr>
          <w:lang w:val="sk-SK"/>
        </w:rPr>
        <w:t xml:space="preserve"> </w:t>
      </w:r>
      <w:r w:rsidR="00695F8D" w:rsidRPr="00695F8D">
        <w:rPr>
          <w:lang w:val="sk-SK"/>
        </w:rPr>
        <w:t>Information security, cybersecurity and privacy protection — Information security controls (ku dňu prijatia tohto dokumentu nebol ešte vydaný slovenský preklad danej normy)</w:t>
      </w:r>
      <w:r>
        <w:rPr>
          <w:lang w:val="sk-SK"/>
        </w:rPr>
        <w:t>.</w:t>
      </w:r>
    </w:p>
    <w:p w14:paraId="547C1FFA" w14:textId="2DE17C7C" w:rsidR="00B57F9D" w:rsidRDefault="00B57F9D" w:rsidP="00B57F9D">
      <w:pPr>
        <w:pStyle w:val="Zkladntext"/>
        <w:rPr>
          <w:lang w:val="sk-SK"/>
        </w:rPr>
      </w:pPr>
      <w:r>
        <w:rPr>
          <w:lang w:val="sk-SK"/>
        </w:rPr>
        <w:t xml:space="preserve">Tento dokument popisuje procesy a prvky ISMS, ich aplikáciu a interakcie s primárnou biznis činnosťou </w:t>
      </w:r>
      <w:r w:rsidR="00D92EBB">
        <w:rPr>
          <w:lang w:val="sk-SK"/>
        </w:rPr>
        <w:t>inštitúcie</w:t>
      </w:r>
      <w:r>
        <w:rPr>
          <w:lang w:val="sk-SK"/>
        </w:rPr>
        <w:t>.</w:t>
      </w:r>
    </w:p>
    <w:p w14:paraId="045FA3AE" w14:textId="77777777" w:rsidR="002C7762" w:rsidRPr="002C7762" w:rsidRDefault="002C7762" w:rsidP="002C7762">
      <w:pPr>
        <w:pStyle w:val="Zkladntext"/>
        <w:rPr>
          <w:lang w:val="sk-SK"/>
        </w:rPr>
      </w:pPr>
      <w:r w:rsidRPr="002C7762">
        <w:rPr>
          <w:lang w:val="sk-SK"/>
        </w:rPr>
        <w:t>Procesný rámec ISMS zahŕňa predovšetkým:</w:t>
      </w:r>
    </w:p>
    <w:p w14:paraId="6416EBB4" w14:textId="77777777" w:rsidR="002C7762" w:rsidRPr="002C7762" w:rsidRDefault="002C7762" w:rsidP="00360AC0">
      <w:pPr>
        <w:pStyle w:val="Zkladntext"/>
        <w:numPr>
          <w:ilvl w:val="0"/>
          <w:numId w:val="58"/>
        </w:numPr>
        <w:rPr>
          <w:lang w:val="sk-SK"/>
        </w:rPr>
      </w:pPr>
      <w:r w:rsidRPr="002C7762">
        <w:rPr>
          <w:lang w:val="sk-SK"/>
        </w:rPr>
        <w:t>organizačnú štruktúru,</w:t>
      </w:r>
    </w:p>
    <w:p w14:paraId="5E5D39A5" w14:textId="77777777" w:rsidR="002C7762" w:rsidRPr="002C7762" w:rsidRDefault="002C7762" w:rsidP="00360AC0">
      <w:pPr>
        <w:pStyle w:val="Zkladntext"/>
        <w:numPr>
          <w:ilvl w:val="0"/>
          <w:numId w:val="58"/>
        </w:numPr>
        <w:rPr>
          <w:lang w:val="sk-SK"/>
        </w:rPr>
      </w:pPr>
      <w:r w:rsidRPr="002C7762">
        <w:rPr>
          <w:lang w:val="sk-SK"/>
        </w:rPr>
        <w:t>procesy,</w:t>
      </w:r>
    </w:p>
    <w:p w14:paraId="3979664E" w14:textId="77777777" w:rsidR="002C7762" w:rsidRPr="002C7762" w:rsidRDefault="002C7762" w:rsidP="00360AC0">
      <w:pPr>
        <w:pStyle w:val="Zkladntext"/>
        <w:numPr>
          <w:ilvl w:val="0"/>
          <w:numId w:val="58"/>
        </w:numPr>
        <w:rPr>
          <w:lang w:val="sk-SK"/>
        </w:rPr>
      </w:pPr>
      <w:r w:rsidRPr="002C7762">
        <w:rPr>
          <w:lang w:val="sk-SK"/>
        </w:rPr>
        <w:t>zodpovednosti,</w:t>
      </w:r>
    </w:p>
    <w:p w14:paraId="01567F61" w14:textId="77777777" w:rsidR="002C7762" w:rsidRPr="002C7762" w:rsidRDefault="002C7762" w:rsidP="00360AC0">
      <w:pPr>
        <w:pStyle w:val="Zkladntext"/>
        <w:numPr>
          <w:ilvl w:val="0"/>
          <w:numId w:val="58"/>
        </w:numPr>
        <w:rPr>
          <w:lang w:val="sk-SK"/>
        </w:rPr>
      </w:pPr>
      <w:r w:rsidRPr="002C7762">
        <w:rPr>
          <w:lang w:val="sk-SK"/>
        </w:rPr>
        <w:t>postupy a</w:t>
      </w:r>
    </w:p>
    <w:p w14:paraId="6E6152D3" w14:textId="6868DC70" w:rsidR="002C7762" w:rsidRPr="002C7762" w:rsidRDefault="002C7762" w:rsidP="00360AC0">
      <w:pPr>
        <w:pStyle w:val="Zkladntext"/>
        <w:numPr>
          <w:ilvl w:val="0"/>
          <w:numId w:val="58"/>
        </w:numPr>
        <w:rPr>
          <w:lang w:val="sk-SK"/>
        </w:rPr>
      </w:pPr>
      <w:r w:rsidRPr="002C7762">
        <w:rPr>
          <w:lang w:val="sk-SK"/>
        </w:rPr>
        <w:t>ďalšie informácie</w:t>
      </w:r>
      <w:r w:rsidR="007450BB">
        <w:rPr>
          <w:lang w:val="sk-SK"/>
        </w:rPr>
        <w:t>,</w:t>
      </w:r>
    </w:p>
    <w:p w14:paraId="26B35766" w14:textId="16AE1D94" w:rsidR="002C7762" w:rsidRDefault="002C7762" w:rsidP="002C7762">
      <w:pPr>
        <w:pStyle w:val="Zkladntext"/>
        <w:rPr>
          <w:lang w:val="sk-SK"/>
        </w:rPr>
      </w:pPr>
      <w:r w:rsidRPr="002C7762">
        <w:rPr>
          <w:lang w:val="sk-SK"/>
        </w:rPr>
        <w:t xml:space="preserve">ktoré spoločne tvoria nástroj na kontinuálne zvyšovanie úrovne informačnej a kybernetickej bezpečnosti v </w:t>
      </w:r>
      <w:r w:rsidR="00D92EBB">
        <w:rPr>
          <w:lang w:val="sk-SK"/>
        </w:rPr>
        <w:t>inštitúcii</w:t>
      </w:r>
      <w:r w:rsidRPr="002C7762">
        <w:rPr>
          <w:lang w:val="sk-SK"/>
        </w:rPr>
        <w:t xml:space="preserve"> a dosahovanie cieľov ISMS.</w:t>
      </w:r>
    </w:p>
    <w:p w14:paraId="43327C9C" w14:textId="77777777" w:rsidR="00900780" w:rsidRPr="00900780" w:rsidRDefault="00900780" w:rsidP="00900780">
      <w:pPr>
        <w:pStyle w:val="Zkladntext"/>
        <w:rPr>
          <w:u w:val="single"/>
          <w:lang w:val="sk-SK"/>
        </w:rPr>
      </w:pPr>
      <w:r w:rsidRPr="00900780">
        <w:rPr>
          <w:u w:val="single"/>
          <w:lang w:val="sk-SK"/>
        </w:rPr>
        <w:t>Strategické princípy ISMS</w:t>
      </w:r>
    </w:p>
    <w:p w14:paraId="02E33BA6" w14:textId="22C10D20" w:rsidR="00900780" w:rsidRPr="00900780" w:rsidRDefault="00900780" w:rsidP="00900780">
      <w:pPr>
        <w:pStyle w:val="Zkladntext"/>
        <w:rPr>
          <w:lang w:val="sk-SK"/>
        </w:rPr>
      </w:pPr>
      <w:r w:rsidRPr="00900780">
        <w:rPr>
          <w:lang w:val="sk-SK"/>
        </w:rPr>
        <w:t xml:space="preserve">Medzi strategické princípy ISMS v podmienkach </w:t>
      </w:r>
      <w:r w:rsidR="00D92EBB">
        <w:rPr>
          <w:lang w:val="sk-SK"/>
        </w:rPr>
        <w:t>inštitúcie</w:t>
      </w:r>
      <w:r w:rsidRPr="00900780">
        <w:rPr>
          <w:lang w:val="en-US"/>
        </w:rPr>
        <w:t xml:space="preserve"> </w:t>
      </w:r>
      <w:r w:rsidRPr="00900780">
        <w:rPr>
          <w:lang w:val="sk-SK"/>
        </w:rPr>
        <w:t>patria:</w:t>
      </w:r>
    </w:p>
    <w:p w14:paraId="62741403" w14:textId="77777777" w:rsidR="00900780" w:rsidRPr="00900780" w:rsidRDefault="00900780" w:rsidP="001C0E24">
      <w:pPr>
        <w:pStyle w:val="Zkladntext"/>
        <w:numPr>
          <w:ilvl w:val="0"/>
          <w:numId w:val="45"/>
        </w:numPr>
        <w:rPr>
          <w:lang w:val="sk-SK"/>
        </w:rPr>
      </w:pPr>
      <w:r w:rsidRPr="00900780">
        <w:rPr>
          <w:lang w:val="sk-SK"/>
        </w:rPr>
        <w:t>zadefinovanie procesov súvisiacich s informačnou a kybernetickou bezpečnosťou,</w:t>
      </w:r>
    </w:p>
    <w:p w14:paraId="1A30A697" w14:textId="77777777" w:rsidR="00900780" w:rsidRPr="00900780" w:rsidRDefault="00900780" w:rsidP="001C0E24">
      <w:pPr>
        <w:pStyle w:val="Zkladntext"/>
        <w:numPr>
          <w:ilvl w:val="0"/>
          <w:numId w:val="45"/>
        </w:numPr>
        <w:rPr>
          <w:lang w:val="sk-SK"/>
        </w:rPr>
      </w:pPr>
      <w:r w:rsidRPr="00900780">
        <w:rPr>
          <w:lang w:val="sk-SK"/>
        </w:rPr>
        <w:t>nastavenie a zavedenie princípov ISMS,</w:t>
      </w:r>
    </w:p>
    <w:p w14:paraId="57739DC2" w14:textId="174D2839" w:rsidR="00900780" w:rsidRPr="00900780" w:rsidRDefault="00900780" w:rsidP="001C0E24">
      <w:pPr>
        <w:pStyle w:val="Zkladntext"/>
        <w:numPr>
          <w:ilvl w:val="0"/>
          <w:numId w:val="45"/>
        </w:numPr>
        <w:rPr>
          <w:lang w:val="sk-SK"/>
        </w:rPr>
      </w:pPr>
      <w:r w:rsidRPr="00900780">
        <w:rPr>
          <w:lang w:val="sk-SK"/>
        </w:rPr>
        <w:t>trvalé zlepšovanie účinnosti ISMS jednak vo vzťahu k</w:t>
      </w:r>
      <w:r w:rsidR="00D92EBB">
        <w:rPr>
          <w:lang w:val="sk-SK"/>
        </w:rPr>
        <w:t> </w:t>
      </w:r>
      <w:r w:rsidRPr="00900780">
        <w:rPr>
          <w:lang w:val="sk-SK"/>
        </w:rPr>
        <w:t>samotn</w:t>
      </w:r>
      <w:r w:rsidR="00D92EBB">
        <w:rPr>
          <w:lang w:val="sk-SK"/>
        </w:rPr>
        <w:t>ej inštitúcii</w:t>
      </w:r>
      <w:r w:rsidRPr="00900780">
        <w:rPr>
          <w:lang w:val="sk-SK"/>
        </w:rPr>
        <w:t>, a rovnako tak</w:t>
      </w:r>
      <w:r w:rsidR="00733176">
        <w:rPr>
          <w:lang w:val="sk-SK"/>
        </w:rPr>
        <w:t> </w:t>
      </w:r>
      <w:r w:rsidRPr="00900780">
        <w:rPr>
          <w:lang w:val="sk-SK"/>
        </w:rPr>
        <w:t>i k zainteresovaným stranám,</w:t>
      </w:r>
    </w:p>
    <w:p w14:paraId="09781071" w14:textId="77777777" w:rsidR="00900780" w:rsidRPr="00900780" w:rsidRDefault="00900780" w:rsidP="001C0E24">
      <w:pPr>
        <w:pStyle w:val="Zkladntext"/>
        <w:numPr>
          <w:ilvl w:val="0"/>
          <w:numId w:val="45"/>
        </w:numPr>
        <w:rPr>
          <w:lang w:val="sk-SK"/>
        </w:rPr>
      </w:pPr>
      <w:r w:rsidRPr="00900780">
        <w:rPr>
          <w:lang w:val="sk-SK"/>
        </w:rPr>
        <w:t>trvalé zlepšovanie celkovej výkonnosti ISMS.</w:t>
      </w:r>
    </w:p>
    <w:p w14:paraId="5E1B8748" w14:textId="77777777" w:rsidR="00900780" w:rsidRPr="00900780" w:rsidRDefault="00900780" w:rsidP="00900780">
      <w:pPr>
        <w:pStyle w:val="Zkladntext"/>
        <w:rPr>
          <w:u w:val="single"/>
          <w:lang w:val="sk-SK"/>
        </w:rPr>
      </w:pPr>
      <w:r w:rsidRPr="00900780">
        <w:rPr>
          <w:u w:val="single"/>
          <w:lang w:val="sk-SK"/>
        </w:rPr>
        <w:t>Hlavné ciele ISMS</w:t>
      </w:r>
    </w:p>
    <w:p w14:paraId="6121B2E4" w14:textId="69EBA042" w:rsidR="00900780" w:rsidRDefault="00900780" w:rsidP="00900780">
      <w:pPr>
        <w:pStyle w:val="Zkladntext"/>
        <w:rPr>
          <w:lang w:val="sk-SK"/>
        </w:rPr>
      </w:pPr>
      <w:r w:rsidRPr="00900780">
        <w:rPr>
          <w:lang w:val="sk-SK"/>
        </w:rPr>
        <w:t>Hlavné ciele vychádzajú zo strategických princípov ISMS. Napĺňaním hlavných cieľov sa zavádza a udržiava procesný rámec riadenia informačnej a kybernetickej bezpečnosti.</w:t>
      </w:r>
    </w:p>
    <w:p w14:paraId="0F6FEADB" w14:textId="77777777" w:rsidR="00695F8D" w:rsidRPr="00900780" w:rsidRDefault="00695F8D" w:rsidP="00900780">
      <w:pPr>
        <w:pStyle w:val="Zkladntext"/>
        <w:rPr>
          <w:lang w:val="sk-SK"/>
        </w:rPr>
      </w:pPr>
    </w:p>
    <w:p w14:paraId="6907B867" w14:textId="38074B16" w:rsidR="00900780" w:rsidRPr="00900780" w:rsidRDefault="00900780" w:rsidP="00286E1B">
      <w:pPr>
        <w:pStyle w:val="Zkladntext"/>
        <w:rPr>
          <w:lang w:val="sk-SK"/>
        </w:rPr>
      </w:pPr>
      <w:r w:rsidRPr="00900780">
        <w:rPr>
          <w:lang w:val="sk-SK"/>
        </w:rPr>
        <w:lastRenderedPageBreak/>
        <w:t xml:space="preserve">Hlavné ciele ISMS platné pre </w:t>
      </w:r>
      <w:r w:rsidR="00D92EBB">
        <w:rPr>
          <w:lang w:val="sk-SK"/>
        </w:rPr>
        <w:t>inštitúciu</w:t>
      </w:r>
      <w:r w:rsidRPr="00900780">
        <w:rPr>
          <w:lang w:val="sk-SK"/>
        </w:rPr>
        <w:t>:</w:t>
      </w:r>
    </w:p>
    <w:p w14:paraId="26CF3522" w14:textId="1202DD0B" w:rsidR="001C0E24" w:rsidRDefault="00900780" w:rsidP="001C0E24">
      <w:pPr>
        <w:pStyle w:val="Zkladntext"/>
        <w:numPr>
          <w:ilvl w:val="0"/>
          <w:numId w:val="45"/>
        </w:numPr>
        <w:rPr>
          <w:lang w:val="sk-SK"/>
        </w:rPr>
      </w:pPr>
      <w:r w:rsidRPr="00900780">
        <w:rPr>
          <w:lang w:val="sk-SK"/>
        </w:rPr>
        <w:t xml:space="preserve">Zodpovedný prístup k ochrane informácií vo vlastníctve </w:t>
      </w:r>
      <w:r w:rsidR="00D92EBB">
        <w:rPr>
          <w:lang w:val="sk-SK"/>
        </w:rPr>
        <w:t>inštitúcie</w:t>
      </w:r>
      <w:r w:rsidRPr="00900780">
        <w:rPr>
          <w:lang w:val="sk-SK"/>
        </w:rPr>
        <w:t xml:space="preserve"> a informácií získaných od tretích strán v rámci všetkých procesov a činností </w:t>
      </w:r>
      <w:r w:rsidR="00D92EBB">
        <w:rPr>
          <w:lang w:val="sk-SK"/>
        </w:rPr>
        <w:t>inštitúcie</w:t>
      </w:r>
      <w:r w:rsidRPr="00900780">
        <w:rPr>
          <w:lang w:val="sk-SK"/>
        </w:rPr>
        <w:t xml:space="preserve"> a uplatňovanie zásad bezpečného nakladania s informáciami.</w:t>
      </w:r>
    </w:p>
    <w:p w14:paraId="6B25D236" w14:textId="2B96DDD6" w:rsidR="00900780" w:rsidRPr="00900780" w:rsidRDefault="00900780" w:rsidP="001C0E24">
      <w:pPr>
        <w:pStyle w:val="Zkladntext"/>
        <w:numPr>
          <w:ilvl w:val="0"/>
          <w:numId w:val="45"/>
        </w:numPr>
        <w:rPr>
          <w:lang w:val="sk-SK"/>
        </w:rPr>
      </w:pPr>
      <w:r w:rsidRPr="00900780">
        <w:rPr>
          <w:lang w:val="sk-SK"/>
        </w:rPr>
        <w:t xml:space="preserve">Prejav trvalého záujmu </w:t>
      </w:r>
      <w:r w:rsidR="00E30F84">
        <w:rPr>
          <w:lang w:val="sk-SK"/>
        </w:rPr>
        <w:t>inštitúcie</w:t>
      </w:r>
      <w:r w:rsidRPr="00900780">
        <w:rPr>
          <w:lang w:val="sk-SK"/>
        </w:rPr>
        <w:t xml:space="preserve"> chrániť všetky informačné aktíva a aktíva používané na</w:t>
      </w:r>
      <w:r w:rsidR="00733176">
        <w:rPr>
          <w:lang w:val="sk-SK"/>
        </w:rPr>
        <w:t> </w:t>
      </w:r>
      <w:r w:rsidRPr="00900780">
        <w:rPr>
          <w:lang w:val="sk-SK"/>
        </w:rPr>
        <w:t>ich</w:t>
      </w:r>
      <w:r w:rsidR="00733176">
        <w:rPr>
          <w:lang w:val="sk-SK"/>
        </w:rPr>
        <w:t> </w:t>
      </w:r>
      <w:r w:rsidRPr="00900780">
        <w:rPr>
          <w:lang w:val="sk-SK"/>
        </w:rPr>
        <w:t>spracovanie voči:</w:t>
      </w:r>
    </w:p>
    <w:p w14:paraId="24FE572F"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externým a interným hrozbám,</w:t>
      </w:r>
    </w:p>
    <w:p w14:paraId="4C635966"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zneužitiu,</w:t>
      </w:r>
    </w:p>
    <w:p w14:paraId="1A698828"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prezradeniu</w:t>
      </w:r>
    </w:p>
    <w:p w14:paraId="5D9921CC" w14:textId="77777777" w:rsidR="00900780" w:rsidRPr="00900780" w:rsidRDefault="00900780" w:rsidP="00286E1B">
      <w:pPr>
        <w:pStyle w:val="Zkladntext"/>
        <w:numPr>
          <w:ilvl w:val="0"/>
          <w:numId w:val="45"/>
        </w:numPr>
        <w:tabs>
          <w:tab w:val="clear" w:pos="288"/>
        </w:tabs>
        <w:ind w:left="567"/>
        <w:rPr>
          <w:lang w:val="sk-SK"/>
        </w:rPr>
      </w:pPr>
      <w:r w:rsidRPr="00900780">
        <w:rPr>
          <w:lang w:val="sk-SK"/>
        </w:rPr>
        <w:t>zničeniu,</w:t>
      </w:r>
    </w:p>
    <w:p w14:paraId="56B282F3" w14:textId="77777777" w:rsidR="00900780" w:rsidRPr="00900780" w:rsidRDefault="00900780" w:rsidP="00900780">
      <w:pPr>
        <w:pStyle w:val="Zkladntext"/>
        <w:rPr>
          <w:lang w:val="sk-SK"/>
        </w:rPr>
      </w:pPr>
      <w:r w:rsidRPr="00900780">
        <w:rPr>
          <w:lang w:val="sk-SK"/>
        </w:rPr>
        <w:t>čo povedie k zvýšeniu dôveryhodnosti organizácie tak u zamestnancov, ako aj v očiach verejnosti a obchodných partnerov.</w:t>
      </w:r>
    </w:p>
    <w:p w14:paraId="19567713" w14:textId="77777777" w:rsidR="00900780" w:rsidRPr="00900780" w:rsidRDefault="00900780" w:rsidP="001C0E24">
      <w:pPr>
        <w:pStyle w:val="Zkladntext"/>
        <w:numPr>
          <w:ilvl w:val="0"/>
          <w:numId w:val="45"/>
        </w:numPr>
        <w:rPr>
          <w:lang w:val="sk-SK"/>
        </w:rPr>
      </w:pPr>
      <w:r w:rsidRPr="00900780">
        <w:rPr>
          <w:lang w:val="sk-SK"/>
        </w:rPr>
        <w:t>Budovať, udržiavať a neustále zlepšovať efektívny systém riadenia založený na princípoch ISMS a integrovať požiadavky tohto systému do biznis procesov organizácie v súlade s jej strategickým smerovaním.</w:t>
      </w:r>
    </w:p>
    <w:p w14:paraId="2522E2BB" w14:textId="734C938F" w:rsidR="00900780" w:rsidRPr="00900780" w:rsidRDefault="00900780" w:rsidP="001C0E24">
      <w:pPr>
        <w:pStyle w:val="Zkladntext"/>
        <w:numPr>
          <w:ilvl w:val="0"/>
          <w:numId w:val="45"/>
        </w:numPr>
        <w:rPr>
          <w:lang w:val="sk-SK"/>
        </w:rPr>
      </w:pPr>
      <w:r w:rsidRPr="00900780">
        <w:rPr>
          <w:lang w:val="sk-SK"/>
        </w:rPr>
        <w:t>Stanovovať, realizovať a monitorovať krátkodobé a dlhodobé ciele ISMS, ktoré sú v súlade s</w:t>
      </w:r>
      <w:r w:rsidR="00733176">
        <w:rPr>
          <w:lang w:val="sk-SK"/>
        </w:rPr>
        <w:t> </w:t>
      </w:r>
      <w:r w:rsidRPr="00900780">
        <w:rPr>
          <w:lang w:val="sk-SK"/>
        </w:rPr>
        <w:t xml:space="preserve">ostatnými cieľmi </w:t>
      </w:r>
      <w:r w:rsidR="006B6682">
        <w:rPr>
          <w:lang w:val="sk-SK"/>
        </w:rPr>
        <w:t>inštitúcie</w:t>
      </w:r>
      <w:r w:rsidRPr="00900780">
        <w:rPr>
          <w:lang w:val="sk-SK"/>
        </w:rPr>
        <w:t>.</w:t>
      </w:r>
    </w:p>
    <w:p w14:paraId="4660D6B5" w14:textId="77777777" w:rsidR="00900780" w:rsidRPr="00900780" w:rsidRDefault="00900780" w:rsidP="001C0E24">
      <w:pPr>
        <w:pStyle w:val="Zkladntext"/>
        <w:numPr>
          <w:ilvl w:val="0"/>
          <w:numId w:val="45"/>
        </w:numPr>
        <w:rPr>
          <w:lang w:val="sk-SK"/>
        </w:rPr>
      </w:pPr>
      <w:r w:rsidRPr="00900780">
        <w:rPr>
          <w:lang w:val="sk-SK"/>
        </w:rPr>
        <w:t>Zabezpečiť plnenie strategických princípov a hlavných cieľov ISMS ich pravidelným preskúmavaním a hodnotením.</w:t>
      </w:r>
    </w:p>
    <w:p w14:paraId="0C19AF21" w14:textId="518A5DF6" w:rsidR="00900780" w:rsidRPr="00900780" w:rsidRDefault="00900780" w:rsidP="001C0E24">
      <w:pPr>
        <w:pStyle w:val="Zkladntext"/>
        <w:numPr>
          <w:ilvl w:val="0"/>
          <w:numId w:val="45"/>
        </w:numPr>
        <w:rPr>
          <w:lang w:val="sk-SK"/>
        </w:rPr>
      </w:pPr>
      <w:r w:rsidRPr="00900780">
        <w:rPr>
          <w:lang w:val="sk-SK"/>
        </w:rPr>
        <w:t xml:space="preserve">Dodržiavať záväzky vyplývajúce z aplikovateľných záväzných legislatívnych a iných požiadaviek, ktoré sa </w:t>
      </w:r>
      <w:r w:rsidR="00E30F84">
        <w:rPr>
          <w:lang w:val="sk-SK"/>
        </w:rPr>
        <w:t>inštitúcia</w:t>
      </w:r>
      <w:r w:rsidRPr="00900780">
        <w:rPr>
          <w:lang w:val="sk-SK"/>
        </w:rPr>
        <w:t xml:space="preserve"> zaviazal</w:t>
      </w:r>
      <w:r w:rsidR="00E30F84">
        <w:rPr>
          <w:lang w:val="sk-SK"/>
        </w:rPr>
        <w:t>a</w:t>
      </w:r>
      <w:r w:rsidRPr="00900780">
        <w:rPr>
          <w:lang w:val="sk-SK"/>
        </w:rPr>
        <w:t xml:space="preserve"> plniť, pritom ich pravidelne preskúmavať a vyhodnocovať.</w:t>
      </w:r>
    </w:p>
    <w:p w14:paraId="50604281" w14:textId="25D8BF9E" w:rsidR="00900780" w:rsidRPr="00900780" w:rsidRDefault="00900780" w:rsidP="001C0E24">
      <w:pPr>
        <w:pStyle w:val="Zkladntext"/>
        <w:numPr>
          <w:ilvl w:val="0"/>
          <w:numId w:val="45"/>
        </w:numPr>
        <w:rPr>
          <w:lang w:val="sk-SK"/>
        </w:rPr>
      </w:pPr>
      <w:r w:rsidRPr="00900780">
        <w:rPr>
          <w:lang w:val="sk-SK"/>
        </w:rPr>
        <w:t xml:space="preserve">Orientovať a udržiavať štruktúru </w:t>
      </w:r>
      <w:r w:rsidR="003C785E">
        <w:rPr>
          <w:lang w:val="sk-SK"/>
        </w:rPr>
        <w:t>inštitúcie</w:t>
      </w:r>
      <w:r w:rsidRPr="00900780">
        <w:rPr>
          <w:lang w:val="sk-SK"/>
        </w:rPr>
        <w:t xml:space="preserve"> tak, aby stanovila jednoznačne zodpovednosti a právomoci každého zamestnanca v oblasti informačnej a kybernetickej bezpečnosti.</w:t>
      </w:r>
    </w:p>
    <w:p w14:paraId="17E42D93" w14:textId="77777777" w:rsidR="00900780" w:rsidRPr="00900780" w:rsidRDefault="00900780" w:rsidP="001C0E24">
      <w:pPr>
        <w:pStyle w:val="Zkladntext"/>
        <w:numPr>
          <w:ilvl w:val="0"/>
          <w:numId w:val="45"/>
        </w:numPr>
        <w:rPr>
          <w:lang w:val="sk-SK"/>
        </w:rPr>
      </w:pPr>
      <w:r w:rsidRPr="00900780">
        <w:rPr>
          <w:lang w:val="sk-SK"/>
        </w:rPr>
        <w:t>Zapojiť všetkých zamestnancov do zlepšovania činností a procesov riadenia informačnej a kybernetickej bezpečnosti.</w:t>
      </w:r>
    </w:p>
    <w:p w14:paraId="27B52AA8" w14:textId="6DF8F325" w:rsidR="00900780" w:rsidRPr="00900780" w:rsidRDefault="00900780" w:rsidP="001C0E24">
      <w:pPr>
        <w:pStyle w:val="Zkladntext"/>
        <w:numPr>
          <w:ilvl w:val="0"/>
          <w:numId w:val="45"/>
        </w:numPr>
        <w:rPr>
          <w:lang w:val="sk-SK"/>
        </w:rPr>
      </w:pPr>
      <w:r w:rsidRPr="00900780">
        <w:rPr>
          <w:lang w:val="sk-SK"/>
        </w:rPr>
        <w:t xml:space="preserve">Zvyšovať úroveň povedomia v oblasti informačnej a kybernetickej bezpečnosti systematickým odborným vzdelávaním a motiváciou na všetkých organizačných úrovniach </w:t>
      </w:r>
      <w:r w:rsidR="00E30F84">
        <w:rPr>
          <w:lang w:val="sk-SK"/>
        </w:rPr>
        <w:t>inštitúcie</w:t>
      </w:r>
      <w:r w:rsidRPr="00900780">
        <w:rPr>
          <w:lang w:val="sk-SK"/>
        </w:rPr>
        <w:t>.</w:t>
      </w:r>
    </w:p>
    <w:p w14:paraId="6C324918" w14:textId="77777777" w:rsidR="00900780" w:rsidRPr="00900780" w:rsidRDefault="00900780" w:rsidP="001C0E24">
      <w:pPr>
        <w:pStyle w:val="Zkladntext"/>
        <w:numPr>
          <w:ilvl w:val="0"/>
          <w:numId w:val="45"/>
        </w:numPr>
        <w:rPr>
          <w:lang w:val="sk-SK"/>
        </w:rPr>
      </w:pPr>
      <w:r w:rsidRPr="00900780">
        <w:rPr>
          <w:lang w:val="sk-SK"/>
        </w:rPr>
        <w:t>Prijímať opatrenia vedúce k neustálemu zlepšovaniu informačnej a kybernetickej bezpečnosti na zabezpečenie dôvernosti, integrity a dostupnosti informácií (vrátane ochrany osobných údajov) v súlade s platnou legislatívou, relevantnými medzinárodnými štandardmi a dobrou praxou.</w:t>
      </w:r>
    </w:p>
    <w:p w14:paraId="602B044B" w14:textId="00660A1C" w:rsidR="00900780" w:rsidRPr="00900780" w:rsidRDefault="00900780" w:rsidP="001C0E24">
      <w:pPr>
        <w:pStyle w:val="Zkladntext"/>
        <w:numPr>
          <w:ilvl w:val="0"/>
          <w:numId w:val="45"/>
        </w:numPr>
        <w:rPr>
          <w:lang w:val="sk-SK"/>
        </w:rPr>
      </w:pPr>
      <w:r w:rsidRPr="00900780">
        <w:rPr>
          <w:lang w:val="sk-SK"/>
        </w:rPr>
        <w:t>Dbať na to, aby náklady na informačnú a kybernetickú bezpečnosť boli vynakladané efektívne, t. j.</w:t>
      </w:r>
      <w:r w:rsidR="00733176">
        <w:rPr>
          <w:lang w:val="sk-SK"/>
        </w:rPr>
        <w:t> </w:t>
      </w:r>
      <w:r w:rsidRPr="00900780">
        <w:rPr>
          <w:lang w:val="sk-SK"/>
        </w:rPr>
        <w:t>aby rámcovo zodpovedali cene informácií.</w:t>
      </w:r>
    </w:p>
    <w:p w14:paraId="6D50A4B5" w14:textId="77777777" w:rsidR="00900780" w:rsidRPr="00900780" w:rsidRDefault="00900780" w:rsidP="001C0E24">
      <w:pPr>
        <w:pStyle w:val="Zkladntext"/>
        <w:numPr>
          <w:ilvl w:val="0"/>
          <w:numId w:val="45"/>
        </w:numPr>
        <w:rPr>
          <w:lang w:val="sk-SK"/>
        </w:rPr>
      </w:pPr>
      <w:r w:rsidRPr="00900780">
        <w:rPr>
          <w:lang w:val="sk-SK"/>
        </w:rPr>
        <w:t>Vykonávať pravidelnú identifikáciu a posudzovanie informačných rizík.</w:t>
      </w:r>
    </w:p>
    <w:p w14:paraId="49CBB06F" w14:textId="77777777" w:rsidR="00900780" w:rsidRPr="00900780" w:rsidRDefault="00900780" w:rsidP="001C0E24">
      <w:pPr>
        <w:pStyle w:val="Zkladntext"/>
        <w:numPr>
          <w:ilvl w:val="0"/>
          <w:numId w:val="45"/>
        </w:numPr>
        <w:rPr>
          <w:lang w:val="sk-SK"/>
        </w:rPr>
      </w:pPr>
      <w:r w:rsidRPr="00900780">
        <w:rPr>
          <w:lang w:val="sk-SK"/>
        </w:rPr>
        <w:t>Prijímať účinné opatrenia pre zlepšovanie bezpečnosti informačných aktív.</w:t>
      </w:r>
    </w:p>
    <w:p w14:paraId="263C75C2" w14:textId="21B55D73" w:rsidR="00900780" w:rsidRPr="00900780" w:rsidRDefault="00900780" w:rsidP="001C0E24">
      <w:pPr>
        <w:pStyle w:val="Zkladntext"/>
        <w:numPr>
          <w:ilvl w:val="0"/>
          <w:numId w:val="45"/>
        </w:numPr>
        <w:rPr>
          <w:lang w:val="sk-SK"/>
        </w:rPr>
      </w:pPr>
      <w:r w:rsidRPr="00900780">
        <w:rPr>
          <w:lang w:val="sk-SK"/>
        </w:rPr>
        <w:t xml:space="preserve">Vynucovať, aby sa všetci zamestnanci </w:t>
      </w:r>
      <w:r w:rsidR="00E30F84">
        <w:rPr>
          <w:lang w:val="sk-SK"/>
        </w:rPr>
        <w:t>inštitúcie</w:t>
      </w:r>
      <w:r w:rsidRPr="00900780">
        <w:rPr>
          <w:lang w:val="sk-SK"/>
        </w:rPr>
        <w:t xml:space="preserve"> a relevantné tretie strany riadili týmto rámcom riadenia informačnej a kybernetickej bezpečnosti.</w:t>
      </w:r>
    </w:p>
    <w:p w14:paraId="093A9B27" w14:textId="253AA0D9" w:rsidR="00900780" w:rsidRDefault="00900780" w:rsidP="002C7762">
      <w:pPr>
        <w:pStyle w:val="Zkladntext"/>
        <w:rPr>
          <w:lang w:val="sk-SK"/>
        </w:rPr>
      </w:pPr>
      <w:r w:rsidRPr="00900780">
        <w:rPr>
          <w:lang w:val="sk-SK"/>
        </w:rPr>
        <w:t xml:space="preserve">Celkové bezpečnostné ciele </w:t>
      </w:r>
      <w:r w:rsidR="00E30F84">
        <w:rPr>
          <w:lang w:val="sk-SK"/>
        </w:rPr>
        <w:t>inštitúcie</w:t>
      </w:r>
      <w:r w:rsidRPr="00900780">
        <w:rPr>
          <w:lang w:val="sk-SK"/>
        </w:rPr>
        <w:t xml:space="preserve"> z hľadiska informačnej a kybernetickej bezpečnosti sú popísané v rámci </w:t>
      </w:r>
      <w:r w:rsidR="00244E79">
        <w:rPr>
          <w:lang w:val="sk-SK"/>
        </w:rPr>
        <w:t>dokumentu</w:t>
      </w:r>
      <w:r w:rsidRPr="00900780">
        <w:rPr>
          <w:lang w:val="sk-SK"/>
        </w:rPr>
        <w:t xml:space="preserve"> </w:t>
      </w:r>
      <w:r w:rsidR="00244E79">
        <w:rPr>
          <w:lang w:val="sk-SK"/>
        </w:rPr>
        <w:t>„</w:t>
      </w:r>
      <w:r w:rsidR="00733176">
        <w:rPr>
          <w:lang w:val="sk-SK"/>
        </w:rPr>
        <w:t>S</w:t>
      </w:r>
      <w:r w:rsidRPr="00900780">
        <w:rPr>
          <w:lang w:val="sk-SK"/>
        </w:rPr>
        <w:t xml:space="preserve">tratégie kybernetickej bezpečnosti </w:t>
      </w:r>
      <w:r w:rsidR="00E30F84">
        <w:rPr>
          <w:lang w:val="sk-SK"/>
        </w:rPr>
        <w:t>inštitúcie</w:t>
      </w:r>
      <w:r w:rsidR="00244E79">
        <w:rPr>
          <w:lang w:val="sk-SK"/>
        </w:rPr>
        <w:t>“</w:t>
      </w:r>
      <w:r w:rsidRPr="00900780">
        <w:rPr>
          <w:lang w:val="sk-SK"/>
        </w:rPr>
        <w:t>.</w:t>
      </w:r>
    </w:p>
    <w:p w14:paraId="6498FFF9" w14:textId="0533344E" w:rsidR="008A4F2F" w:rsidRDefault="008A4F2F">
      <w:pPr>
        <w:rPr>
          <w:rFonts w:ascii="Times New Roman" w:hAnsi="Times New Roman"/>
          <w:szCs w:val="18"/>
          <w:lang w:val="sk-SK"/>
        </w:rPr>
      </w:pPr>
      <w:r>
        <w:rPr>
          <w:lang w:val="sk-SK"/>
        </w:rPr>
        <w:br w:type="page"/>
      </w:r>
    </w:p>
    <w:p w14:paraId="13EC8102" w14:textId="04223F3F" w:rsidR="00C166D7" w:rsidRPr="00C166D7" w:rsidRDefault="00A43D87" w:rsidP="003551A4">
      <w:pPr>
        <w:pStyle w:val="Nadpis1"/>
        <w:spacing w:before="240" w:after="240" w:line="240" w:lineRule="auto"/>
        <w:ind w:left="431" w:hanging="431"/>
      </w:pPr>
      <w:bookmarkStart w:id="7" w:name="_Toc122421048"/>
      <w:r>
        <w:lastRenderedPageBreak/>
        <w:t>Rozsah platnosti</w:t>
      </w:r>
      <w:bookmarkEnd w:id="7"/>
    </w:p>
    <w:p w14:paraId="1E7E91FF" w14:textId="77777777" w:rsidR="00A43D87" w:rsidRPr="00A43D87" w:rsidRDefault="00A43D87" w:rsidP="00A43D87">
      <w:pPr>
        <w:pStyle w:val="Zkladntext"/>
      </w:pPr>
      <w:r w:rsidRPr="00A43D87">
        <w:t>Procesy a pravidlá popísané v tomto dokumente platia pre:</w:t>
      </w:r>
    </w:p>
    <w:p w14:paraId="78B3B096" w14:textId="12F0DEFE" w:rsidR="00A43D87" w:rsidRPr="00A43D87" w:rsidRDefault="00A43D87" w:rsidP="001C0E24">
      <w:pPr>
        <w:pStyle w:val="Zkladntext"/>
        <w:numPr>
          <w:ilvl w:val="0"/>
          <w:numId w:val="45"/>
        </w:numPr>
        <w:rPr>
          <w:lang w:val="sk-SK"/>
        </w:rPr>
      </w:pPr>
      <w:r w:rsidRPr="00A43D87">
        <w:rPr>
          <w:lang w:val="sk-SK"/>
        </w:rPr>
        <w:t xml:space="preserve">všetkých zamestnancov </w:t>
      </w:r>
      <w:r w:rsidR="00E30F84">
        <w:rPr>
          <w:lang w:val="sk-SK"/>
        </w:rPr>
        <w:t>inštitúcie</w:t>
      </w:r>
      <w:r w:rsidRPr="00A43D87">
        <w:rPr>
          <w:lang w:val="sk-SK"/>
        </w:rPr>
        <w:t>,</w:t>
      </w:r>
    </w:p>
    <w:p w14:paraId="208A593D" w14:textId="224B4CCF" w:rsidR="00A43D87" w:rsidRDefault="00A43D87" w:rsidP="001C0E24">
      <w:pPr>
        <w:pStyle w:val="Zkladntext"/>
        <w:numPr>
          <w:ilvl w:val="0"/>
          <w:numId w:val="45"/>
        </w:numPr>
        <w:rPr>
          <w:lang w:val="sk-SK"/>
        </w:rPr>
      </w:pPr>
      <w:r w:rsidRPr="00A43D87">
        <w:rPr>
          <w:lang w:val="sk-SK"/>
        </w:rPr>
        <w:t xml:space="preserve">tretie strany, ktoré sú s </w:t>
      </w:r>
      <w:r w:rsidR="00E30F84">
        <w:rPr>
          <w:lang w:val="sk-SK"/>
        </w:rPr>
        <w:t>inštitúciou</w:t>
      </w:r>
      <w:r w:rsidRPr="00A43D87">
        <w:rPr>
          <w:lang w:val="sk-SK"/>
        </w:rPr>
        <w:t xml:space="preserve"> v</w:t>
      </w:r>
      <w:r w:rsidR="00E30F84">
        <w:rPr>
          <w:lang w:val="sk-SK"/>
        </w:rPr>
        <w:t>o</w:t>
      </w:r>
      <w:r w:rsidRPr="00A43D87">
        <w:rPr>
          <w:lang w:val="sk-SK"/>
        </w:rPr>
        <w:t> zmluvnom vzťahu v rozsahu a podieľajú sa alebo spolupracujú pri činnostiach – priamo či nepriamo – súvisiacich s informačnou a kybernetickou bezpečnosťou.</w:t>
      </w:r>
    </w:p>
    <w:p w14:paraId="5D6EF56D" w14:textId="04CA3CE1" w:rsidR="00A43D87" w:rsidRDefault="00A43D87">
      <w:pPr>
        <w:rPr>
          <w:rFonts w:ascii="Times New Roman" w:hAnsi="Times New Roman"/>
          <w:szCs w:val="18"/>
          <w:lang w:val="sk-SK"/>
        </w:rPr>
      </w:pPr>
      <w:r>
        <w:rPr>
          <w:lang w:val="sk-SK"/>
        </w:rPr>
        <w:br w:type="page"/>
      </w:r>
    </w:p>
    <w:p w14:paraId="5D8E34E4" w14:textId="3C07E049" w:rsidR="00A43D87" w:rsidRDefault="00A43D87" w:rsidP="003551A4">
      <w:pPr>
        <w:pStyle w:val="Nadpis1"/>
        <w:spacing w:before="240" w:after="240" w:line="240" w:lineRule="auto"/>
        <w:ind w:left="431" w:hanging="431"/>
      </w:pPr>
      <w:bookmarkStart w:id="8" w:name="_Toc122421049"/>
      <w:r>
        <w:lastRenderedPageBreak/>
        <w:t>Použité skratky</w:t>
      </w:r>
      <w:bookmarkEnd w:id="8"/>
    </w:p>
    <w:tbl>
      <w:tblPr>
        <w:tblStyle w:val="Obyajntabuka2"/>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tblGrid>
      <w:tr w:rsidR="00EE0953" w14:paraId="469C3DC7" w14:textId="77777777" w:rsidTr="00EE0953">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333333"/>
            <w:vAlign w:val="center"/>
            <w:hideMark/>
          </w:tcPr>
          <w:p w14:paraId="3F505159" w14:textId="77777777" w:rsidR="00EE0953" w:rsidRDefault="00EE0953" w:rsidP="00EE0953">
            <w:pPr>
              <w:pStyle w:val="Zkladntext"/>
              <w:rPr>
                <w:rFonts w:ascii="EYInterstate Light" w:eastAsiaTheme="minorHAnsi" w:hAnsi="EYInterstate Light"/>
                <w:lang w:val="sk-SK"/>
              </w:rPr>
            </w:pPr>
            <w:r>
              <w:rPr>
                <w:lang w:val="sk-SK"/>
              </w:rPr>
              <w:t>Skratka</w:t>
            </w:r>
          </w:p>
        </w:tc>
        <w:tc>
          <w:tcPr>
            <w:tcW w:w="7796" w:type="dxa"/>
            <w:tcBorders>
              <w:top w:val="single" w:sz="4" w:space="0" w:color="auto"/>
              <w:left w:val="single" w:sz="4" w:space="0" w:color="auto"/>
              <w:right w:val="single" w:sz="4" w:space="0" w:color="auto"/>
            </w:tcBorders>
            <w:shd w:val="clear" w:color="auto" w:fill="333333"/>
            <w:vAlign w:val="center"/>
            <w:hideMark/>
          </w:tcPr>
          <w:p w14:paraId="074D96BB" w14:textId="77777777" w:rsidR="00EE0953" w:rsidRDefault="00EE0953" w:rsidP="00EE0953">
            <w:pPr>
              <w:pStyle w:val="Zkladntext"/>
              <w:cnfStyle w:val="100000000000" w:firstRow="1" w:lastRow="0" w:firstColumn="0" w:lastColumn="0" w:oddVBand="0" w:evenVBand="0" w:oddHBand="0" w:evenHBand="0" w:firstRowFirstColumn="0" w:firstRowLastColumn="0" w:lastRowFirstColumn="0" w:lastRowLastColumn="0"/>
              <w:rPr>
                <w:lang w:val="sk-SK"/>
              </w:rPr>
            </w:pPr>
            <w:r>
              <w:rPr>
                <w:lang w:val="sk-SK"/>
              </w:rPr>
              <w:t>Popis skratky</w:t>
            </w:r>
          </w:p>
        </w:tc>
      </w:tr>
      <w:tr w:rsidR="00EE0953" w14:paraId="7265FA08"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72FADDD2" w14:textId="77777777" w:rsidR="00EE0953" w:rsidRDefault="00EE0953" w:rsidP="00EE0953">
            <w:pPr>
              <w:pStyle w:val="Zkladntext"/>
              <w:rPr>
                <w:b w:val="0"/>
                <w:lang w:val="sk-SK"/>
              </w:rPr>
            </w:pPr>
            <w:r>
              <w:rPr>
                <w:b w:val="0"/>
                <w:lang w:val="sk-SK"/>
              </w:rPr>
              <w:t>EHS</w:t>
            </w:r>
          </w:p>
        </w:tc>
        <w:tc>
          <w:tcPr>
            <w:tcW w:w="7796" w:type="dxa"/>
            <w:tcBorders>
              <w:left w:val="single" w:sz="4" w:space="0" w:color="auto"/>
              <w:right w:val="single" w:sz="4" w:space="0" w:color="auto"/>
            </w:tcBorders>
            <w:hideMark/>
          </w:tcPr>
          <w:p w14:paraId="1D1CBC06"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Európske hospodárske spoločenstvo</w:t>
            </w:r>
          </w:p>
        </w:tc>
      </w:tr>
      <w:tr w:rsidR="00EE0953" w14:paraId="5828EEC6"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4D360C87" w14:textId="77777777" w:rsidR="00EE0953" w:rsidRDefault="00EE0953" w:rsidP="00EE0953">
            <w:pPr>
              <w:pStyle w:val="Zkladntext"/>
              <w:rPr>
                <w:b w:val="0"/>
                <w:lang w:val="sk-SK"/>
              </w:rPr>
            </w:pPr>
            <w:r>
              <w:rPr>
                <w:b w:val="0"/>
                <w:lang w:val="sk-SK"/>
              </w:rPr>
              <w:t>ES</w:t>
            </w:r>
          </w:p>
        </w:tc>
        <w:tc>
          <w:tcPr>
            <w:tcW w:w="7796" w:type="dxa"/>
            <w:tcBorders>
              <w:top w:val="single" w:sz="4" w:space="0" w:color="auto"/>
              <w:left w:val="single" w:sz="4" w:space="0" w:color="auto"/>
              <w:bottom w:val="single" w:sz="4" w:space="0" w:color="auto"/>
              <w:right w:val="single" w:sz="4" w:space="0" w:color="auto"/>
            </w:tcBorders>
            <w:hideMark/>
          </w:tcPr>
          <w:p w14:paraId="2D8B6831"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Európske spoločenstvo</w:t>
            </w:r>
          </w:p>
        </w:tc>
      </w:tr>
      <w:tr w:rsidR="00EE0953" w14:paraId="25F4CE67"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355D0D01" w14:textId="77777777" w:rsidR="00EE0953" w:rsidRDefault="00EE0953" w:rsidP="00EE0953">
            <w:pPr>
              <w:pStyle w:val="Zkladntext"/>
              <w:rPr>
                <w:b w:val="0"/>
                <w:lang w:val="sk-SK"/>
              </w:rPr>
            </w:pPr>
            <w:r>
              <w:rPr>
                <w:b w:val="0"/>
                <w:lang w:val="sk-SK"/>
              </w:rPr>
              <w:t>EÚ</w:t>
            </w:r>
          </w:p>
        </w:tc>
        <w:tc>
          <w:tcPr>
            <w:tcW w:w="7796" w:type="dxa"/>
            <w:tcBorders>
              <w:left w:val="single" w:sz="4" w:space="0" w:color="auto"/>
              <w:right w:val="single" w:sz="4" w:space="0" w:color="auto"/>
            </w:tcBorders>
            <w:hideMark/>
          </w:tcPr>
          <w:p w14:paraId="4DC8A87E"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Európska únia</w:t>
            </w:r>
          </w:p>
        </w:tc>
      </w:tr>
      <w:tr w:rsidR="00EE0953" w14:paraId="3E1BD2DE"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3B9F1D16" w14:textId="77777777" w:rsidR="00EE0953" w:rsidRDefault="00EE0953" w:rsidP="00EE0953">
            <w:pPr>
              <w:pStyle w:val="Zkladntext"/>
              <w:rPr>
                <w:b w:val="0"/>
                <w:lang w:val="sk-SK"/>
              </w:rPr>
            </w:pPr>
            <w:r>
              <w:rPr>
                <w:b w:val="0"/>
                <w:lang w:val="sk-SK"/>
              </w:rPr>
              <w:t>GDPR</w:t>
            </w:r>
          </w:p>
        </w:tc>
        <w:tc>
          <w:tcPr>
            <w:tcW w:w="7796" w:type="dxa"/>
            <w:tcBorders>
              <w:top w:val="single" w:sz="4" w:space="0" w:color="auto"/>
              <w:left w:val="single" w:sz="4" w:space="0" w:color="auto"/>
              <w:bottom w:val="single" w:sz="4" w:space="0" w:color="auto"/>
              <w:right w:val="single" w:sz="4" w:space="0" w:color="auto"/>
            </w:tcBorders>
            <w:hideMark/>
          </w:tcPr>
          <w:p w14:paraId="622B9C66"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Nariadenie Európskeho parlamentu a Rady (EÚ) 2016/679 z 27. apríla 2016 o ochrane fyzických osôb pri spracúvaní osobných údajov a o voľnom pohybe takýchto údajov, ktorým sa zrušuje smernica 95/46/ES (všeobecné nariadenie o ochrane údajov)</w:t>
            </w:r>
          </w:p>
        </w:tc>
      </w:tr>
      <w:tr w:rsidR="00EE0953" w14:paraId="37E6C8D2"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4C755202" w14:textId="41292F07" w:rsidR="00EE0953" w:rsidRDefault="00EE0953" w:rsidP="00EE0953">
            <w:pPr>
              <w:pStyle w:val="Zkladntext"/>
              <w:rPr>
                <w:b w:val="0"/>
                <w:lang w:val="sk-SK"/>
              </w:rPr>
            </w:pPr>
            <w:r>
              <w:rPr>
                <w:b w:val="0"/>
                <w:lang w:val="sk-SK"/>
              </w:rPr>
              <w:t>I</w:t>
            </w:r>
            <w:r w:rsidR="007B4A01">
              <w:rPr>
                <w:b w:val="0"/>
                <w:lang w:val="sk-SK"/>
              </w:rPr>
              <w:t>K</w:t>
            </w:r>
            <w:r>
              <w:rPr>
                <w:b w:val="0"/>
                <w:lang w:val="sk-SK"/>
              </w:rPr>
              <w:t>T</w:t>
            </w:r>
          </w:p>
        </w:tc>
        <w:tc>
          <w:tcPr>
            <w:tcW w:w="7796" w:type="dxa"/>
            <w:tcBorders>
              <w:left w:val="single" w:sz="4" w:space="0" w:color="auto"/>
              <w:right w:val="single" w:sz="4" w:space="0" w:color="auto"/>
            </w:tcBorders>
            <w:hideMark/>
          </w:tcPr>
          <w:p w14:paraId="4BD7FBE1"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Informačné a komunikačné technológie</w:t>
            </w:r>
          </w:p>
        </w:tc>
      </w:tr>
      <w:tr w:rsidR="00EE0953" w14:paraId="48E914CB"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2BB2F137" w14:textId="77777777" w:rsidR="00EE0953" w:rsidRDefault="00EE0953" w:rsidP="00EE0953">
            <w:pPr>
              <w:pStyle w:val="Zkladntext"/>
              <w:rPr>
                <w:b w:val="0"/>
                <w:lang w:val="sk-SK"/>
              </w:rPr>
            </w:pPr>
            <w:r>
              <w:rPr>
                <w:b w:val="0"/>
                <w:lang w:val="sk-SK"/>
              </w:rPr>
              <w:t>IEC</w:t>
            </w:r>
          </w:p>
        </w:tc>
        <w:tc>
          <w:tcPr>
            <w:tcW w:w="7796" w:type="dxa"/>
            <w:tcBorders>
              <w:top w:val="single" w:sz="4" w:space="0" w:color="auto"/>
              <w:left w:val="single" w:sz="4" w:space="0" w:color="auto"/>
              <w:bottom w:val="single" w:sz="4" w:space="0" w:color="auto"/>
              <w:right w:val="single" w:sz="4" w:space="0" w:color="auto"/>
            </w:tcBorders>
            <w:hideMark/>
          </w:tcPr>
          <w:p w14:paraId="0ADC850E" w14:textId="617E1411"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en-GB"/>
              </w:rPr>
            </w:pPr>
            <w:r>
              <w:rPr>
                <w:lang w:val="en-GB"/>
              </w:rPr>
              <w:t>International Electrotechnical Commission</w:t>
            </w:r>
            <w:r w:rsidR="00F72273">
              <w:rPr>
                <w:lang w:val="en-GB"/>
              </w:rPr>
              <w:t xml:space="preserve"> (</w:t>
            </w:r>
            <w:r w:rsidR="00F72273" w:rsidRPr="00F72273">
              <w:rPr>
                <w:lang w:val="sk-SK"/>
              </w:rPr>
              <w:t>Medzinárodná elektrotechnická komisia</w:t>
            </w:r>
            <w:r w:rsidR="00F72273">
              <w:rPr>
                <w:lang w:val="en-GB"/>
              </w:rPr>
              <w:t>)</w:t>
            </w:r>
          </w:p>
        </w:tc>
      </w:tr>
      <w:tr w:rsidR="00EE0953" w14:paraId="7DA2A7AF"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30CF9E1E" w14:textId="77777777" w:rsidR="00EE0953" w:rsidRDefault="00EE0953" w:rsidP="00EE0953">
            <w:pPr>
              <w:pStyle w:val="Zkladntext"/>
              <w:rPr>
                <w:b w:val="0"/>
                <w:lang w:val="sk-SK"/>
              </w:rPr>
            </w:pPr>
            <w:r>
              <w:rPr>
                <w:b w:val="0"/>
                <w:lang w:val="sk-SK"/>
              </w:rPr>
              <w:t>ISO</w:t>
            </w:r>
          </w:p>
        </w:tc>
        <w:tc>
          <w:tcPr>
            <w:tcW w:w="7796" w:type="dxa"/>
            <w:tcBorders>
              <w:left w:val="single" w:sz="4" w:space="0" w:color="auto"/>
              <w:right w:val="single" w:sz="4" w:space="0" w:color="auto"/>
            </w:tcBorders>
            <w:hideMark/>
          </w:tcPr>
          <w:p w14:paraId="27F1ADBB" w14:textId="43344326"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en-GB"/>
              </w:rPr>
            </w:pPr>
            <w:r>
              <w:rPr>
                <w:lang w:val="en-GB"/>
              </w:rPr>
              <w:t>International Organization for Standardization</w:t>
            </w:r>
            <w:r w:rsidR="00F72273">
              <w:rPr>
                <w:lang w:val="en-GB"/>
              </w:rPr>
              <w:t xml:space="preserve"> (</w:t>
            </w:r>
            <w:r w:rsidR="00F72273" w:rsidRPr="00F72273">
              <w:rPr>
                <w:lang w:val="sk-SK"/>
              </w:rPr>
              <w:t>Medzinárodná organizácia pre štandardizáciu</w:t>
            </w:r>
            <w:r w:rsidR="00F72273">
              <w:rPr>
                <w:lang w:val="en-GB"/>
              </w:rPr>
              <w:t>)</w:t>
            </w:r>
          </w:p>
        </w:tc>
      </w:tr>
      <w:tr w:rsidR="00EE0953" w14:paraId="0DF5D8FB"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6407F316" w14:textId="77777777" w:rsidR="00EE0953" w:rsidRDefault="00EE0953" w:rsidP="00EE0953">
            <w:pPr>
              <w:pStyle w:val="Zkladntext"/>
              <w:rPr>
                <w:b w:val="0"/>
                <w:lang w:val="sk-SK"/>
              </w:rPr>
            </w:pPr>
            <w:r>
              <w:rPr>
                <w:b w:val="0"/>
                <w:lang w:val="sk-SK"/>
              </w:rPr>
              <w:t>ISMS</w:t>
            </w:r>
          </w:p>
        </w:tc>
        <w:tc>
          <w:tcPr>
            <w:tcW w:w="7796" w:type="dxa"/>
            <w:tcBorders>
              <w:top w:val="single" w:sz="4" w:space="0" w:color="auto"/>
              <w:left w:val="single" w:sz="4" w:space="0" w:color="auto"/>
              <w:bottom w:val="single" w:sz="4" w:space="0" w:color="auto"/>
              <w:right w:val="single" w:sz="4" w:space="0" w:color="auto"/>
            </w:tcBorders>
            <w:hideMark/>
          </w:tcPr>
          <w:p w14:paraId="20057F6A"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en-GB"/>
              </w:rPr>
            </w:pPr>
            <w:r>
              <w:rPr>
                <w:lang w:val="en-GB"/>
              </w:rPr>
              <w:t>Information Security Management System</w:t>
            </w:r>
            <w:r>
              <w:rPr>
                <w:lang w:val="sk-SK"/>
              </w:rPr>
              <w:t xml:space="preserve"> (Systém riadenia informačnej bezpečnosti)</w:t>
            </w:r>
          </w:p>
        </w:tc>
      </w:tr>
      <w:tr w:rsidR="00EE0953" w14:paraId="5C7C7F1A"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2B91D600" w14:textId="77777777" w:rsidR="00EE0953" w:rsidRDefault="00EE0953" w:rsidP="00EE0953">
            <w:pPr>
              <w:pStyle w:val="Zkladntext"/>
              <w:rPr>
                <w:b w:val="0"/>
                <w:lang w:val="sk-SK"/>
              </w:rPr>
            </w:pPr>
            <w:r>
              <w:rPr>
                <w:b w:val="0"/>
                <w:lang w:val="sk-SK"/>
              </w:rPr>
              <w:t>IT</w:t>
            </w:r>
          </w:p>
        </w:tc>
        <w:tc>
          <w:tcPr>
            <w:tcW w:w="7796" w:type="dxa"/>
            <w:tcBorders>
              <w:left w:val="single" w:sz="4" w:space="0" w:color="auto"/>
              <w:right w:val="single" w:sz="4" w:space="0" w:color="auto"/>
            </w:tcBorders>
            <w:hideMark/>
          </w:tcPr>
          <w:p w14:paraId="14CB760D" w14:textId="59714CAD" w:rsidR="00EE0953" w:rsidRPr="00F7227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sidRPr="00F72273">
              <w:rPr>
                <w:lang w:val="sk-SK"/>
              </w:rPr>
              <w:t>Informa</w:t>
            </w:r>
            <w:r w:rsidR="00F72273" w:rsidRPr="00F72273">
              <w:rPr>
                <w:lang w:val="sk-SK"/>
              </w:rPr>
              <w:t>čné technológie</w:t>
            </w:r>
          </w:p>
        </w:tc>
      </w:tr>
      <w:tr w:rsidR="00EE0953" w14:paraId="65A75ACE"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2F24F2FF" w14:textId="77777777" w:rsidR="00EE0953" w:rsidRDefault="00EE0953" w:rsidP="00EE0953">
            <w:pPr>
              <w:pStyle w:val="Zkladntext"/>
              <w:rPr>
                <w:b w:val="0"/>
                <w:bCs w:val="0"/>
                <w:lang w:val="sk-SK"/>
              </w:rPr>
            </w:pPr>
            <w:r>
              <w:rPr>
                <w:b w:val="0"/>
                <w:bCs w:val="0"/>
                <w:lang w:val="sk-SK"/>
              </w:rPr>
              <w:t>NBÚ</w:t>
            </w:r>
          </w:p>
        </w:tc>
        <w:tc>
          <w:tcPr>
            <w:tcW w:w="7796" w:type="dxa"/>
            <w:tcBorders>
              <w:top w:val="single" w:sz="4" w:space="0" w:color="auto"/>
              <w:left w:val="single" w:sz="4" w:space="0" w:color="auto"/>
              <w:bottom w:val="single" w:sz="4" w:space="0" w:color="auto"/>
              <w:right w:val="single" w:sz="4" w:space="0" w:color="auto"/>
            </w:tcBorders>
            <w:hideMark/>
          </w:tcPr>
          <w:p w14:paraId="378ADF5A"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Národný bezpečnostný úrad</w:t>
            </w:r>
          </w:p>
        </w:tc>
      </w:tr>
      <w:tr w:rsidR="00EE0953" w14:paraId="006156BA"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hideMark/>
          </w:tcPr>
          <w:p w14:paraId="60538C3E" w14:textId="77777777" w:rsidR="00EE0953" w:rsidRDefault="00EE0953" w:rsidP="00EE0953">
            <w:pPr>
              <w:pStyle w:val="Zkladntext"/>
              <w:rPr>
                <w:b w:val="0"/>
                <w:lang w:val="sk-SK"/>
              </w:rPr>
            </w:pPr>
            <w:r>
              <w:rPr>
                <w:b w:val="0"/>
                <w:lang w:val="sk-SK"/>
              </w:rPr>
              <w:t>NIS</w:t>
            </w:r>
          </w:p>
        </w:tc>
        <w:tc>
          <w:tcPr>
            <w:tcW w:w="7796" w:type="dxa"/>
            <w:tcBorders>
              <w:left w:val="single" w:sz="4" w:space="0" w:color="auto"/>
              <w:right w:val="single" w:sz="4" w:space="0" w:color="auto"/>
            </w:tcBorders>
            <w:hideMark/>
          </w:tcPr>
          <w:p w14:paraId="00380696"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Smernica Európskeho parlamentu a Rady (EÚ) 2016/1148 zo 6. júla 2016 o opatreniach na zabezpečenie vysokej spoločnej úrovne bezpečnosti sietí a informačných systémov v Únii</w:t>
            </w:r>
          </w:p>
        </w:tc>
      </w:tr>
      <w:tr w:rsidR="00EE0953" w14:paraId="709F47AC" w14:textId="77777777" w:rsidTr="00EE0953">
        <w:trPr>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3148D3D2" w14:textId="77777777" w:rsidR="00EE0953" w:rsidRDefault="00EE0953" w:rsidP="00EE0953">
            <w:pPr>
              <w:pStyle w:val="Zkladntext"/>
              <w:rPr>
                <w:b w:val="0"/>
                <w:lang w:val="sk-SK"/>
              </w:rPr>
            </w:pPr>
            <w:r>
              <w:rPr>
                <w:b w:val="0"/>
                <w:lang w:val="sk-SK"/>
              </w:rPr>
              <w:t>SR</w:t>
            </w:r>
          </w:p>
        </w:tc>
        <w:tc>
          <w:tcPr>
            <w:tcW w:w="7796" w:type="dxa"/>
            <w:tcBorders>
              <w:top w:val="single" w:sz="4" w:space="0" w:color="auto"/>
              <w:left w:val="single" w:sz="4" w:space="0" w:color="auto"/>
              <w:bottom w:val="single" w:sz="4" w:space="0" w:color="auto"/>
              <w:right w:val="single" w:sz="4" w:space="0" w:color="auto"/>
            </w:tcBorders>
            <w:hideMark/>
          </w:tcPr>
          <w:p w14:paraId="51F2F49F" w14:textId="77777777" w:rsidR="00EE0953" w:rsidRDefault="00EE0953" w:rsidP="00EE0953">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Slovenská republika</w:t>
            </w:r>
          </w:p>
        </w:tc>
      </w:tr>
      <w:tr w:rsidR="00EE0953" w14:paraId="2AA6CD46" w14:textId="77777777" w:rsidTr="00EE095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hideMark/>
          </w:tcPr>
          <w:p w14:paraId="6FE19322" w14:textId="77777777" w:rsidR="00EE0953" w:rsidRDefault="00EE0953" w:rsidP="00EE0953">
            <w:pPr>
              <w:pStyle w:val="Zkladntext"/>
              <w:rPr>
                <w:b w:val="0"/>
                <w:lang w:val="sk-SK"/>
              </w:rPr>
            </w:pPr>
            <w:r>
              <w:rPr>
                <w:b w:val="0"/>
                <w:lang w:val="sk-SK"/>
              </w:rPr>
              <w:t>Z. z.</w:t>
            </w:r>
          </w:p>
        </w:tc>
        <w:tc>
          <w:tcPr>
            <w:tcW w:w="7796" w:type="dxa"/>
            <w:tcBorders>
              <w:top w:val="single" w:sz="4" w:space="0" w:color="auto"/>
              <w:left w:val="single" w:sz="4" w:space="0" w:color="auto"/>
              <w:bottom w:val="single" w:sz="4" w:space="0" w:color="auto"/>
              <w:right w:val="single" w:sz="4" w:space="0" w:color="auto"/>
            </w:tcBorders>
            <w:hideMark/>
          </w:tcPr>
          <w:p w14:paraId="3BD66328" w14:textId="77777777" w:rsidR="00EE0953" w:rsidRDefault="00EE0953" w:rsidP="00EE0953">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Zbierka zákonov</w:t>
            </w:r>
          </w:p>
        </w:tc>
      </w:tr>
    </w:tbl>
    <w:p w14:paraId="77A59682" w14:textId="77777777" w:rsidR="00B81E33" w:rsidRPr="00B81E33" w:rsidRDefault="00B81E33" w:rsidP="00B81E33">
      <w:pPr>
        <w:rPr>
          <w:lang w:val="sk-SK" w:eastAsia="sk-SK"/>
        </w:rPr>
      </w:pPr>
    </w:p>
    <w:p w14:paraId="2EDF031E" w14:textId="25BB9BD8" w:rsidR="00EB3A2A" w:rsidRDefault="00EB3A2A">
      <w:pPr>
        <w:rPr>
          <w:rFonts w:ascii="Times New Roman" w:hAnsi="Times New Roman" w:cs="Times New Roman"/>
          <w:noProof/>
          <w:lang w:val="sk-SK"/>
        </w:rPr>
      </w:pPr>
      <w:r>
        <w:rPr>
          <w:rFonts w:cs="Times New Roman"/>
          <w:noProof/>
          <w:lang w:val="sk-SK"/>
        </w:rPr>
        <w:br w:type="page"/>
      </w:r>
    </w:p>
    <w:p w14:paraId="2956704E" w14:textId="5ABA022A" w:rsidR="0077631D" w:rsidRDefault="00EB3A2A" w:rsidP="003551A4">
      <w:pPr>
        <w:pStyle w:val="Nadpis1"/>
        <w:spacing w:before="240" w:after="240" w:line="240" w:lineRule="auto"/>
        <w:ind w:left="431" w:hanging="431"/>
        <w:rPr>
          <w:noProof/>
        </w:rPr>
      </w:pPr>
      <w:bookmarkStart w:id="9" w:name="_Toc122421050"/>
      <w:r>
        <w:rPr>
          <w:noProof/>
        </w:rPr>
        <w:lastRenderedPageBreak/>
        <w:t>Základné pojmy informačnej a kybernetickej bezpečnosti</w:t>
      </w:r>
      <w:bookmarkEnd w:id="9"/>
    </w:p>
    <w:p w14:paraId="193A122B" w14:textId="2AB4B323" w:rsidR="00301A18" w:rsidRPr="00301A18" w:rsidRDefault="00301A18" w:rsidP="004F494E">
      <w:pPr>
        <w:pStyle w:val="Zkladntext"/>
        <w:rPr>
          <w:lang w:val="sk-SK" w:eastAsia="sk-SK"/>
        </w:rPr>
      </w:pPr>
      <w:r w:rsidRPr="00301A18">
        <w:rPr>
          <w:lang w:val="sk-SK" w:eastAsia="sk-SK"/>
        </w:rPr>
        <w:t>V tejto kapitole je uvedený prehľad základných pojmov informačnej a kybernetickej bezpečnosti:</w:t>
      </w:r>
    </w:p>
    <w:p w14:paraId="63D7C9C5" w14:textId="77777777" w:rsidR="00301A18" w:rsidRPr="00301A18" w:rsidRDefault="00301A18" w:rsidP="004F494E">
      <w:pPr>
        <w:pStyle w:val="Zkladntext"/>
        <w:rPr>
          <w:lang w:val="sk-SK" w:eastAsia="sk-SK"/>
        </w:rPr>
      </w:pPr>
      <w:r w:rsidRPr="00301A18">
        <w:rPr>
          <w:b/>
          <w:bCs/>
          <w:lang w:val="sk-SK" w:eastAsia="sk-SK"/>
        </w:rPr>
        <w:t>Aktívum</w:t>
      </w:r>
      <w:r w:rsidRPr="00301A18">
        <w:rPr>
          <w:lang w:val="sk-SK" w:eastAsia="sk-SK"/>
        </w:rPr>
        <w:t xml:space="preserve"> – čokoľvek, čo má pre organizáciu hodnotu (napr. hardvér, softvér, know-how, dokumentácia, personál).</w:t>
      </w:r>
    </w:p>
    <w:p w14:paraId="686475B6" w14:textId="77777777" w:rsidR="00301A18" w:rsidRPr="00301A18" w:rsidRDefault="00301A18" w:rsidP="004F494E">
      <w:pPr>
        <w:pStyle w:val="Zkladntext"/>
        <w:rPr>
          <w:lang w:val="sk-SK" w:eastAsia="sk-SK"/>
        </w:rPr>
      </w:pPr>
      <w:r w:rsidRPr="00301A18">
        <w:rPr>
          <w:b/>
          <w:bCs/>
          <w:iCs/>
          <w:lang w:val="sk-SK" w:eastAsia="sk-SK"/>
        </w:rPr>
        <w:t>Analýza funkčných dopadov (BIA – Bussiness Impact Analysis)</w:t>
      </w:r>
      <w:r w:rsidRPr="00301A18">
        <w:rPr>
          <w:bCs/>
          <w:iCs/>
          <w:lang w:val="sk-SK" w:eastAsia="sk-SK"/>
        </w:rPr>
        <w:t xml:space="preserve"> – </w:t>
      </w:r>
      <w:r w:rsidRPr="00301A18">
        <w:rPr>
          <w:lang w:val="sk-SK" w:eastAsia="sk-SK"/>
        </w:rPr>
        <w:t>identifikácia kritických procesov, určenie dopadu nedostupnosti jednotlivých procesov na Organizáciu.</w:t>
      </w:r>
    </w:p>
    <w:p w14:paraId="7104BD93" w14:textId="77777777" w:rsidR="00301A18" w:rsidRPr="00301A18" w:rsidRDefault="00301A18" w:rsidP="004F494E">
      <w:pPr>
        <w:pStyle w:val="Zkladntext"/>
        <w:rPr>
          <w:lang w:val="sk-SK" w:eastAsia="sk-SK"/>
        </w:rPr>
      </w:pPr>
      <w:r w:rsidRPr="00301A18">
        <w:rPr>
          <w:b/>
          <w:bCs/>
          <w:iCs/>
          <w:lang w:val="sk-SK" w:eastAsia="sk-SK"/>
        </w:rPr>
        <w:t>Analýza rizík</w:t>
      </w:r>
      <w:r w:rsidRPr="00301A18">
        <w:rPr>
          <w:bCs/>
          <w:iCs/>
          <w:lang w:val="sk-SK" w:eastAsia="sk-SK"/>
        </w:rPr>
        <w:t xml:space="preserve"> – </w:t>
      </w:r>
      <w:r w:rsidRPr="00301A18">
        <w:rPr>
          <w:lang w:val="sk-SK" w:eastAsia="sk-SK"/>
        </w:rPr>
        <w:t>proces analýzy prostredia a vzťahov medzi jednotlivými atribútmi vo vzťahu k rizikám (aktíva, hrozby, zraniteľnosti, dopady).</w:t>
      </w:r>
    </w:p>
    <w:p w14:paraId="5DE9B746" w14:textId="77777777" w:rsidR="00301A18" w:rsidRPr="00301A18" w:rsidRDefault="00301A18" w:rsidP="004F494E">
      <w:pPr>
        <w:pStyle w:val="Zkladntext"/>
        <w:rPr>
          <w:lang w:val="sk-SK" w:eastAsia="sk-SK"/>
        </w:rPr>
      </w:pPr>
      <w:r w:rsidRPr="00301A18">
        <w:rPr>
          <w:b/>
          <w:bCs/>
          <w:iCs/>
          <w:lang w:val="sk-SK" w:eastAsia="sk-SK"/>
        </w:rPr>
        <w:t>Antimalware produkt</w:t>
      </w:r>
      <w:r w:rsidRPr="00301A18">
        <w:rPr>
          <w:bCs/>
          <w:i/>
          <w:iCs/>
          <w:lang w:val="sk-SK" w:eastAsia="sk-SK"/>
        </w:rPr>
        <w:t xml:space="preserve"> </w:t>
      </w:r>
      <w:r w:rsidRPr="00301A18">
        <w:rPr>
          <w:lang w:val="sk-SK" w:eastAsia="sk-SK"/>
        </w:rPr>
        <w:t>– je to produkt (softvér, hardvér, kombinované riešenie) určený pre ochranu časti IS pred škodlivým softvérom.</w:t>
      </w:r>
    </w:p>
    <w:p w14:paraId="6A28D078" w14:textId="77777777" w:rsidR="00301A18" w:rsidRPr="00301A18" w:rsidRDefault="00301A18" w:rsidP="004F494E">
      <w:pPr>
        <w:pStyle w:val="Zkladntext"/>
        <w:rPr>
          <w:lang w:val="sk-SK" w:eastAsia="sk-SK"/>
        </w:rPr>
      </w:pPr>
      <w:r w:rsidRPr="00301A18">
        <w:rPr>
          <w:b/>
          <w:bCs/>
          <w:iCs/>
          <w:lang w:val="sk-SK" w:eastAsia="sk-SK"/>
        </w:rPr>
        <w:t>Antimalware systém</w:t>
      </w:r>
      <w:r w:rsidRPr="00301A18">
        <w:rPr>
          <w:bCs/>
          <w:i/>
          <w:iCs/>
          <w:lang w:val="sk-SK" w:eastAsia="sk-SK"/>
        </w:rPr>
        <w:t xml:space="preserve"> </w:t>
      </w:r>
      <w:r w:rsidRPr="00301A18">
        <w:rPr>
          <w:lang w:val="sk-SK" w:eastAsia="sk-SK"/>
        </w:rPr>
        <w:t>– je to súbor antimalware produktov zabezpečujúcich komplexnú ochranu IS pred škodlivým softvérom.</w:t>
      </w:r>
    </w:p>
    <w:p w14:paraId="3AD275D8" w14:textId="77777777" w:rsidR="00301A18" w:rsidRPr="00301A18" w:rsidRDefault="00301A18" w:rsidP="004F494E">
      <w:pPr>
        <w:pStyle w:val="Zkladntext"/>
        <w:rPr>
          <w:lang w:val="sk-SK" w:eastAsia="sk-SK"/>
        </w:rPr>
      </w:pPr>
      <w:r w:rsidRPr="00301A18">
        <w:rPr>
          <w:b/>
          <w:bCs/>
          <w:iCs/>
          <w:lang w:val="sk-SK" w:eastAsia="sk-SK"/>
        </w:rPr>
        <w:t>Archivácia</w:t>
      </w:r>
      <w:r w:rsidRPr="00301A18">
        <w:rPr>
          <w:lang w:val="sk-SK" w:eastAsia="sk-SK"/>
        </w:rPr>
        <w:t xml:space="preserve"> – je kopírovanie údajov so zachovaním ich pôvodnej štruktúry. Archivácia je vykonávaná za účelom dlhodobého uchovávania informácií, zabezpečenia pred stratou údajov, uvoľnenia pracovných diskov.</w:t>
      </w:r>
    </w:p>
    <w:p w14:paraId="36FFA8AD" w14:textId="25970FA6" w:rsidR="00301A18" w:rsidRPr="00301A18" w:rsidRDefault="00301A18" w:rsidP="004F494E">
      <w:pPr>
        <w:pStyle w:val="Zkladntext"/>
        <w:rPr>
          <w:lang w:val="sk-SK" w:eastAsia="sk-SK"/>
        </w:rPr>
      </w:pPr>
      <w:r w:rsidRPr="00301A18">
        <w:rPr>
          <w:b/>
          <w:bCs/>
          <w:iCs/>
          <w:lang w:val="sk-SK" w:eastAsia="sk-SK"/>
        </w:rPr>
        <w:t>Asymetrická šifra</w:t>
      </w:r>
      <w:r w:rsidRPr="00301A18">
        <w:rPr>
          <w:bCs/>
          <w:iCs/>
          <w:lang w:val="sk-SK" w:eastAsia="sk-SK"/>
        </w:rPr>
        <w:t xml:space="preserve"> –</w:t>
      </w:r>
      <w:r w:rsidRPr="00301A18">
        <w:rPr>
          <w:lang w:val="sk-SK" w:eastAsia="sk-SK"/>
        </w:rPr>
        <w:t xml:space="preserve"> je šifra, ktorá používa </w:t>
      </w:r>
      <w:r w:rsidRPr="00301A18">
        <w:rPr>
          <w:bCs/>
          <w:lang w:val="sk-SK" w:eastAsia="sk-SK"/>
        </w:rPr>
        <w:t>verejný kľúč</w:t>
      </w:r>
      <w:r w:rsidRPr="00301A18">
        <w:rPr>
          <w:lang w:val="sk-SK" w:eastAsia="sk-SK"/>
        </w:rPr>
        <w:t xml:space="preserve"> pre šifrovanie a </w:t>
      </w:r>
      <w:r w:rsidRPr="00301A18">
        <w:rPr>
          <w:bCs/>
          <w:lang w:val="sk-SK" w:eastAsia="sk-SK"/>
        </w:rPr>
        <w:t>súkromný kľúč</w:t>
      </w:r>
      <w:r w:rsidRPr="00301A18">
        <w:rPr>
          <w:lang w:val="sk-SK" w:eastAsia="sk-SK"/>
        </w:rPr>
        <w:t xml:space="preserve"> pre</w:t>
      </w:r>
      <w:r w:rsidR="00733176">
        <w:rPr>
          <w:lang w:val="sk-SK" w:eastAsia="sk-SK"/>
        </w:rPr>
        <w:t> </w:t>
      </w:r>
      <w:r w:rsidRPr="00301A18">
        <w:rPr>
          <w:lang w:val="sk-SK" w:eastAsia="sk-SK"/>
        </w:rPr>
        <w:t>dešifrovanie.</w:t>
      </w:r>
    </w:p>
    <w:p w14:paraId="08F6BA16" w14:textId="77777777" w:rsidR="00301A18" w:rsidRPr="00301A18" w:rsidRDefault="00301A18" w:rsidP="004F494E">
      <w:pPr>
        <w:pStyle w:val="Zkladntext"/>
        <w:rPr>
          <w:lang w:val="sk-SK" w:eastAsia="sk-SK"/>
        </w:rPr>
      </w:pPr>
      <w:r w:rsidRPr="00301A18">
        <w:rPr>
          <w:b/>
          <w:bCs/>
          <w:lang w:val="sk-SK" w:eastAsia="sk-SK"/>
        </w:rPr>
        <w:t>Auditovateľnosť</w:t>
      </w:r>
      <w:r w:rsidRPr="00301A18">
        <w:rPr>
          <w:lang w:val="sk-SK" w:eastAsia="sk-SK"/>
        </w:rPr>
        <w:t xml:space="preserve"> – vlastnosť vyjadrujúca sledovateľnosť aktivít entity.</w:t>
      </w:r>
    </w:p>
    <w:p w14:paraId="7C4D8B2C" w14:textId="77777777" w:rsidR="00301A18" w:rsidRPr="00301A18" w:rsidRDefault="00301A18" w:rsidP="004F494E">
      <w:pPr>
        <w:pStyle w:val="Zkladntext"/>
        <w:rPr>
          <w:lang w:val="sk-SK" w:eastAsia="sk-SK"/>
        </w:rPr>
      </w:pPr>
      <w:r w:rsidRPr="00301A18">
        <w:rPr>
          <w:b/>
          <w:bCs/>
          <w:lang w:val="sk-SK" w:eastAsia="sk-SK"/>
        </w:rPr>
        <w:t>Autenticita</w:t>
      </w:r>
      <w:r w:rsidRPr="00301A18">
        <w:rPr>
          <w:lang w:val="sk-SK" w:eastAsia="sk-SK"/>
        </w:rPr>
        <w:t xml:space="preserve"> – vlastnosť vyjadrujúca, že identita entity je tá, ktorá bola deklarovaná.</w:t>
      </w:r>
    </w:p>
    <w:p w14:paraId="45E10521" w14:textId="77777777" w:rsidR="00301A18" w:rsidRPr="00301A18" w:rsidRDefault="00301A18" w:rsidP="004F494E">
      <w:pPr>
        <w:pStyle w:val="Zkladntext"/>
        <w:rPr>
          <w:b/>
          <w:bCs/>
          <w:iCs/>
          <w:lang w:val="sk-SK" w:eastAsia="sk-SK"/>
        </w:rPr>
      </w:pPr>
      <w:r w:rsidRPr="00301A18">
        <w:rPr>
          <w:b/>
          <w:bCs/>
          <w:lang w:val="sk-SK" w:eastAsia="sk-SK"/>
        </w:rPr>
        <w:t>Autentizácia</w:t>
      </w:r>
      <w:r w:rsidRPr="00301A18">
        <w:rPr>
          <w:lang w:val="sk-SK" w:eastAsia="sk-SK"/>
        </w:rPr>
        <w:t xml:space="preserve"> (</w:t>
      </w:r>
      <w:r w:rsidRPr="00301A18">
        <w:rPr>
          <w:b/>
          <w:lang w:val="sk-SK" w:eastAsia="sk-SK"/>
        </w:rPr>
        <w:t>Autentifikácia</w:t>
      </w:r>
      <w:r w:rsidRPr="00301A18">
        <w:rPr>
          <w:lang w:val="sk-SK" w:eastAsia="sk-SK"/>
        </w:rPr>
        <w:t>) – proces overenia deklarovanej identity entity.</w:t>
      </w:r>
    </w:p>
    <w:p w14:paraId="648E9D6D" w14:textId="77777777" w:rsidR="00301A18" w:rsidRPr="00301A18" w:rsidRDefault="00301A18" w:rsidP="004F494E">
      <w:pPr>
        <w:pStyle w:val="Zkladntext"/>
        <w:rPr>
          <w:b/>
          <w:bCs/>
          <w:iCs/>
          <w:lang w:val="sk-SK" w:eastAsia="sk-SK"/>
        </w:rPr>
      </w:pPr>
      <w:r w:rsidRPr="00301A18">
        <w:rPr>
          <w:b/>
          <w:bCs/>
          <w:iCs/>
          <w:lang w:val="sk-SK" w:eastAsia="sk-SK"/>
        </w:rPr>
        <w:t>Autorizácia</w:t>
      </w:r>
      <w:r w:rsidRPr="00301A18">
        <w:rPr>
          <w:bCs/>
          <w:i/>
          <w:iCs/>
          <w:lang w:val="sk-SK" w:eastAsia="sk-SK"/>
        </w:rPr>
        <w:t xml:space="preserve"> </w:t>
      </w:r>
      <w:r w:rsidRPr="00301A18">
        <w:rPr>
          <w:lang w:val="sk-SK" w:eastAsia="sk-SK"/>
        </w:rPr>
        <w:t>– právo alebo povolenie prístupu entity k informačným aktívam a vymedzenie povolených aktivít s informačnými aktívami</w:t>
      </w:r>
      <w:r w:rsidRPr="00301A18">
        <w:rPr>
          <w:b/>
          <w:bCs/>
          <w:i/>
          <w:iCs/>
          <w:lang w:val="sk-SK" w:eastAsia="sk-SK"/>
        </w:rPr>
        <w:t>.</w:t>
      </w:r>
    </w:p>
    <w:p w14:paraId="4E3A41A7" w14:textId="77777777" w:rsidR="00301A18" w:rsidRPr="00301A18" w:rsidRDefault="00301A18" w:rsidP="004F494E">
      <w:pPr>
        <w:pStyle w:val="Zkladntext"/>
        <w:rPr>
          <w:lang w:val="sk-SK" w:eastAsia="sk-SK"/>
        </w:rPr>
      </w:pPr>
      <w:r w:rsidRPr="00301A18">
        <w:rPr>
          <w:b/>
          <w:bCs/>
          <w:lang w:val="sk-SK" w:eastAsia="sk-SK"/>
        </w:rPr>
        <w:t>Autorizovaný hardvér</w:t>
      </w:r>
      <w:r w:rsidRPr="00301A18">
        <w:rPr>
          <w:lang w:val="sk-SK" w:eastAsia="sk-SK"/>
        </w:rPr>
        <w:t xml:space="preserve"> – hardvér, ktorý:</w:t>
      </w:r>
    </w:p>
    <w:p w14:paraId="2BF58274" w14:textId="6C5CAFCA" w:rsidR="00301A18" w:rsidRPr="00301A18" w:rsidRDefault="00301A18" w:rsidP="00360AC0">
      <w:pPr>
        <w:pStyle w:val="Zkladntext"/>
        <w:numPr>
          <w:ilvl w:val="0"/>
          <w:numId w:val="59"/>
        </w:numPr>
        <w:ind w:left="284" w:hanging="284"/>
        <w:rPr>
          <w:lang w:val="sk-SK" w:eastAsia="sk-SK"/>
        </w:rPr>
      </w:pPr>
      <w:r w:rsidRPr="00301A18">
        <w:rPr>
          <w:lang w:val="sk-SK" w:eastAsia="sk-SK"/>
        </w:rPr>
        <w:t xml:space="preserve">je zo zoznamu schválených IT zariadení alebo komponentov určených do IT prostredia </w:t>
      </w:r>
      <w:r w:rsidR="00E30F84">
        <w:rPr>
          <w:lang w:val="sk-SK" w:eastAsia="sk-SK"/>
        </w:rPr>
        <w:t>inštitúcie</w:t>
      </w:r>
      <w:r w:rsidRPr="00301A18">
        <w:rPr>
          <w:lang w:val="sk-SK" w:eastAsia="sk-SK"/>
        </w:rPr>
        <w:t>,</w:t>
      </w:r>
    </w:p>
    <w:p w14:paraId="049A6D5E" w14:textId="77777777" w:rsidR="00301A18" w:rsidRPr="00301A18" w:rsidRDefault="00301A18" w:rsidP="00360AC0">
      <w:pPr>
        <w:pStyle w:val="Zkladntext"/>
        <w:numPr>
          <w:ilvl w:val="0"/>
          <w:numId w:val="59"/>
        </w:numPr>
        <w:ind w:left="284" w:hanging="284"/>
        <w:rPr>
          <w:lang w:val="sk-SK" w:eastAsia="sk-SK"/>
        </w:rPr>
      </w:pPr>
      <w:r w:rsidRPr="00301A18">
        <w:rPr>
          <w:lang w:val="sk-SK" w:eastAsia="sk-SK"/>
        </w:rPr>
        <w:t>je inštalovaný a konfigurovaný oprávnenou osobou,</w:t>
      </w:r>
    </w:p>
    <w:p w14:paraId="33625EBB" w14:textId="77777777" w:rsidR="00301A18" w:rsidRPr="00301A18" w:rsidRDefault="00301A18" w:rsidP="00360AC0">
      <w:pPr>
        <w:pStyle w:val="Zkladntext"/>
        <w:numPr>
          <w:ilvl w:val="0"/>
          <w:numId w:val="59"/>
        </w:numPr>
        <w:ind w:left="284" w:hanging="284"/>
        <w:rPr>
          <w:lang w:val="sk-SK" w:eastAsia="sk-SK"/>
        </w:rPr>
      </w:pPr>
      <w:r w:rsidRPr="00301A18">
        <w:rPr>
          <w:lang w:val="sk-SK" w:eastAsia="sk-SK"/>
        </w:rPr>
        <w:t>má o inštalácii a konfigurácii vedený záznam v elektronickej alebo papierovej podobe.</w:t>
      </w:r>
    </w:p>
    <w:p w14:paraId="5FD8EC85" w14:textId="77777777" w:rsidR="00301A18" w:rsidRPr="00301A18" w:rsidRDefault="00301A18" w:rsidP="004F494E">
      <w:pPr>
        <w:pStyle w:val="Zkladntext"/>
        <w:rPr>
          <w:lang w:val="sk-SK" w:eastAsia="sk-SK"/>
        </w:rPr>
      </w:pPr>
      <w:r w:rsidRPr="00301A18">
        <w:rPr>
          <w:b/>
          <w:bCs/>
          <w:iCs/>
          <w:lang w:val="sk-SK" w:eastAsia="sk-SK"/>
        </w:rPr>
        <w:t>Autorizovaný softvér</w:t>
      </w:r>
      <w:r w:rsidRPr="00301A18">
        <w:rPr>
          <w:b/>
          <w:bCs/>
          <w:i/>
          <w:iCs/>
          <w:lang w:val="sk-SK" w:eastAsia="sk-SK"/>
        </w:rPr>
        <w:t xml:space="preserve"> </w:t>
      </w:r>
      <w:r w:rsidRPr="00301A18">
        <w:rPr>
          <w:lang w:val="sk-SK" w:eastAsia="sk-SK"/>
        </w:rPr>
        <w:t>– je to softvér na technickom prostriedku, ktorý je:</w:t>
      </w:r>
    </w:p>
    <w:p w14:paraId="1FF69A30"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licenčne vysporiadaný, legálne nadobudnutý,</w:t>
      </w:r>
    </w:p>
    <w:p w14:paraId="5285DE2E" w14:textId="76E13D61" w:rsidR="00301A18" w:rsidRPr="00301A18" w:rsidRDefault="00301A18" w:rsidP="00360AC0">
      <w:pPr>
        <w:pStyle w:val="Zkladntext"/>
        <w:numPr>
          <w:ilvl w:val="0"/>
          <w:numId w:val="60"/>
        </w:numPr>
        <w:ind w:left="284" w:hanging="284"/>
        <w:rPr>
          <w:lang w:val="sk-SK" w:eastAsia="sk-SK"/>
        </w:rPr>
      </w:pPr>
      <w:r w:rsidRPr="00301A18">
        <w:rPr>
          <w:lang w:val="sk-SK" w:eastAsia="sk-SK"/>
        </w:rPr>
        <w:t xml:space="preserve">otestovaný pre používanie v IS </w:t>
      </w:r>
      <w:r w:rsidR="00E30F84">
        <w:rPr>
          <w:lang w:val="sk-SK" w:eastAsia="sk-SK"/>
        </w:rPr>
        <w:t>inštitúcie</w:t>
      </w:r>
      <w:r w:rsidRPr="00301A18">
        <w:rPr>
          <w:lang w:val="sk-SK" w:eastAsia="sk-SK"/>
        </w:rPr>
        <w:t>,</w:t>
      </w:r>
    </w:p>
    <w:p w14:paraId="74A97422"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zaradený do knižnice schválených softvérových produktov,</w:t>
      </w:r>
    </w:p>
    <w:p w14:paraId="23D92BFF"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určený pre daný IT technický prostriedok,</w:t>
      </w:r>
    </w:p>
    <w:p w14:paraId="5D79A1FD" w14:textId="77777777" w:rsidR="00301A18" w:rsidRPr="00301A18" w:rsidRDefault="00301A18" w:rsidP="00360AC0">
      <w:pPr>
        <w:pStyle w:val="Zkladntext"/>
        <w:numPr>
          <w:ilvl w:val="0"/>
          <w:numId w:val="60"/>
        </w:numPr>
        <w:ind w:left="284" w:hanging="284"/>
        <w:rPr>
          <w:lang w:val="sk-SK" w:eastAsia="sk-SK"/>
        </w:rPr>
      </w:pPr>
      <w:r w:rsidRPr="00301A18">
        <w:rPr>
          <w:lang w:val="sk-SK" w:eastAsia="sk-SK"/>
        </w:rPr>
        <w:t>jeho inštalácia a konfigurácia je vykonaná oprávnenou osobou,</w:t>
      </w:r>
    </w:p>
    <w:p w14:paraId="1E484446" w14:textId="1FA09975" w:rsidR="00301A18" w:rsidRPr="00301A18" w:rsidRDefault="00301A18" w:rsidP="00360AC0">
      <w:pPr>
        <w:pStyle w:val="Zkladntext"/>
        <w:numPr>
          <w:ilvl w:val="0"/>
          <w:numId w:val="60"/>
        </w:numPr>
        <w:ind w:left="284" w:hanging="284"/>
        <w:rPr>
          <w:lang w:val="sk-SK" w:eastAsia="sk-SK"/>
        </w:rPr>
      </w:pPr>
      <w:r w:rsidRPr="00301A18">
        <w:rPr>
          <w:lang w:val="sk-SK" w:eastAsia="sk-SK"/>
        </w:rPr>
        <w:t>inštalácii je vykonaný záznam v elektronickej alebo papierovej podobe.</w:t>
      </w:r>
    </w:p>
    <w:p w14:paraId="556FF158" w14:textId="073BE84B" w:rsidR="00301A18" w:rsidRDefault="00301A18" w:rsidP="004F494E">
      <w:pPr>
        <w:pStyle w:val="Zkladntext"/>
        <w:rPr>
          <w:lang w:val="sk-SK" w:eastAsia="sk-SK"/>
        </w:rPr>
      </w:pPr>
      <w:r w:rsidRPr="00301A18">
        <w:rPr>
          <w:b/>
          <w:bCs/>
          <w:lang w:val="sk-SK" w:eastAsia="sk-SK"/>
        </w:rPr>
        <w:t xml:space="preserve">Bezpečnostné opatrenie </w:t>
      </w:r>
      <w:r w:rsidRPr="00301A18">
        <w:rPr>
          <w:lang w:val="sk-SK" w:eastAsia="sk-SK"/>
        </w:rPr>
        <w:t>– činnosť, zariadenie, procedúra alebo mechanizmus, ktorý eliminuje alebo minimalizuje možnosti vzniku, pôsobenia a následky kybernetického bezpečnostného incidentu.</w:t>
      </w:r>
    </w:p>
    <w:p w14:paraId="204B3B32" w14:textId="77777777" w:rsidR="003C785E" w:rsidRPr="00301A18" w:rsidRDefault="003C785E" w:rsidP="004F494E">
      <w:pPr>
        <w:pStyle w:val="Zkladntext"/>
        <w:rPr>
          <w:lang w:val="sk-SK" w:eastAsia="sk-SK"/>
        </w:rPr>
      </w:pPr>
    </w:p>
    <w:p w14:paraId="428A947C" w14:textId="77777777" w:rsidR="00301A18" w:rsidRPr="00301A18" w:rsidRDefault="00301A18" w:rsidP="004F494E">
      <w:pPr>
        <w:pStyle w:val="Zkladntext"/>
        <w:rPr>
          <w:bCs/>
          <w:iCs/>
          <w:lang w:val="sk-SK" w:eastAsia="sk-SK"/>
        </w:rPr>
      </w:pPr>
      <w:r w:rsidRPr="00301A18">
        <w:rPr>
          <w:b/>
          <w:bCs/>
          <w:iCs/>
          <w:lang w:val="sk-SK" w:eastAsia="sk-SK"/>
        </w:rPr>
        <w:lastRenderedPageBreak/>
        <w:t>Certifikát verejného kľúča (certifikát)</w:t>
      </w:r>
      <w:r w:rsidRPr="00301A18">
        <w:rPr>
          <w:bCs/>
          <w:iCs/>
          <w:lang w:val="sk-SK" w:eastAsia="sk-SK"/>
        </w:rPr>
        <w:t xml:space="preserve"> – je elektronický dokument, ktorým vydavateľ certifikátu potvrdzuje, že v certifikáte uvedený verejný kľúč patrí entite, ktorej je certifikát vydaný.</w:t>
      </w:r>
    </w:p>
    <w:p w14:paraId="596F38E1" w14:textId="77777777" w:rsidR="00301A18" w:rsidRPr="00301A18" w:rsidRDefault="00301A18" w:rsidP="004F494E">
      <w:pPr>
        <w:pStyle w:val="Zkladntext"/>
        <w:rPr>
          <w:lang w:val="sk-SK" w:eastAsia="sk-SK"/>
        </w:rPr>
      </w:pPr>
      <w:r w:rsidRPr="00301A18">
        <w:rPr>
          <w:b/>
          <w:bCs/>
          <w:iCs/>
          <w:lang w:val="sk-SK" w:eastAsia="sk-SK"/>
        </w:rPr>
        <w:t>Chybový stav IT infraštruktúry</w:t>
      </w:r>
      <w:r w:rsidRPr="00301A18">
        <w:rPr>
          <w:lang w:val="sk-SK" w:eastAsia="sk-SK"/>
        </w:rPr>
        <w:t xml:space="preserve"> – udalosť, ktorá spôsobila narušenie funkčnosti, poškodenie, nedostupnosť zariadenia (PC, mobilný prostriedok a pod.), IT prostredia alebo služieb (aplikácie, informačné systémy, sieť a pod.). Za chybový stav treba považovať aj nezvyčajné správanie operačného systému, aplikácii a informačného systému (vynútený reštart, zmeny prostredia alebo funkčnosti aplikácií a pod.). Chybové stavy sú všeobecne považované za </w:t>
      </w:r>
      <w:r w:rsidRPr="00301A18">
        <w:rPr>
          <w:iCs/>
          <w:lang w:val="sk-SK" w:eastAsia="sk-SK"/>
        </w:rPr>
        <w:t>incidenty</w:t>
      </w:r>
      <w:r w:rsidRPr="00301A18">
        <w:rPr>
          <w:lang w:val="sk-SK" w:eastAsia="sk-SK"/>
        </w:rPr>
        <w:t>.</w:t>
      </w:r>
    </w:p>
    <w:p w14:paraId="1AE5F5CB" w14:textId="77777777" w:rsidR="00301A18" w:rsidRPr="00301A18" w:rsidRDefault="00301A18" w:rsidP="004F494E">
      <w:pPr>
        <w:pStyle w:val="Zkladntext"/>
        <w:rPr>
          <w:lang w:val="sk-SK" w:eastAsia="sk-SK"/>
        </w:rPr>
      </w:pPr>
      <w:r w:rsidRPr="00301A18">
        <w:rPr>
          <w:b/>
          <w:lang w:val="sk-SK" w:eastAsia="sk-SK"/>
        </w:rPr>
        <w:t>Čiastočné testovanie (Partial simulation)</w:t>
      </w:r>
      <w:r w:rsidRPr="00301A18">
        <w:rPr>
          <w:lang w:val="sk-SK" w:eastAsia="sk-SK"/>
        </w:rPr>
        <w:t xml:space="preserve"> – overenie DRP v testovacom prostredí IT so simuláciou havarijného stavu.</w:t>
      </w:r>
    </w:p>
    <w:p w14:paraId="03132F5D" w14:textId="77777777" w:rsidR="00301A18" w:rsidRPr="00301A18" w:rsidRDefault="00301A18" w:rsidP="004F494E">
      <w:pPr>
        <w:pStyle w:val="Zkladntext"/>
        <w:rPr>
          <w:lang w:val="sk-SK" w:eastAsia="sk-SK"/>
        </w:rPr>
      </w:pPr>
      <w:r w:rsidRPr="00301A18">
        <w:rPr>
          <w:b/>
          <w:bCs/>
          <w:lang w:val="sk-SK" w:eastAsia="sk-SK"/>
        </w:rPr>
        <w:t>Dostupnosť</w:t>
      </w:r>
      <w:r w:rsidRPr="00301A18">
        <w:rPr>
          <w:lang w:val="sk-SK" w:eastAsia="sk-SK"/>
        </w:rPr>
        <w:t xml:space="preserve"> – požiadavka, aby aktívum bolo na požiadavku autorizovanej entity prístupné a schopné použitia.</w:t>
      </w:r>
    </w:p>
    <w:p w14:paraId="120CA242" w14:textId="77777777" w:rsidR="00301A18" w:rsidRPr="00301A18" w:rsidRDefault="00301A18" w:rsidP="004F494E">
      <w:pPr>
        <w:pStyle w:val="Zkladntext"/>
        <w:rPr>
          <w:lang w:val="sk-SK" w:eastAsia="sk-SK"/>
        </w:rPr>
      </w:pPr>
      <w:r w:rsidRPr="00301A18">
        <w:rPr>
          <w:b/>
          <w:bCs/>
          <w:lang w:val="sk-SK" w:eastAsia="sk-SK"/>
        </w:rPr>
        <w:t>Dopad</w:t>
      </w:r>
      <w:r w:rsidRPr="00301A18">
        <w:rPr>
          <w:lang w:val="sk-SK" w:eastAsia="sk-SK"/>
        </w:rPr>
        <w:t xml:space="preserve"> – výsledok nežiaduceho incidentu.</w:t>
      </w:r>
    </w:p>
    <w:p w14:paraId="09B97C8C" w14:textId="77777777" w:rsidR="00301A18" w:rsidRPr="00301A18" w:rsidRDefault="00301A18" w:rsidP="004F494E">
      <w:pPr>
        <w:pStyle w:val="Zkladntext"/>
        <w:rPr>
          <w:lang w:val="sk-SK" w:eastAsia="sk-SK"/>
        </w:rPr>
      </w:pPr>
      <w:r w:rsidRPr="00301A18">
        <w:rPr>
          <w:b/>
          <w:bCs/>
          <w:lang w:val="sk-SK" w:eastAsia="sk-SK"/>
        </w:rPr>
        <w:t>Dôvernosť</w:t>
      </w:r>
      <w:r w:rsidRPr="00301A18">
        <w:rPr>
          <w:lang w:val="sk-SK" w:eastAsia="sk-SK"/>
        </w:rPr>
        <w:t xml:space="preserve"> – požiadavka, aby informačné aktívum nebolo sprístupnené neautorizovaným entitám.</w:t>
      </w:r>
    </w:p>
    <w:p w14:paraId="2BEBC4AD" w14:textId="77777777" w:rsidR="00301A18" w:rsidRPr="00301A18" w:rsidRDefault="00301A18" w:rsidP="004F494E">
      <w:pPr>
        <w:pStyle w:val="Zkladntext"/>
        <w:rPr>
          <w:lang w:val="sk-SK" w:eastAsia="sk-SK"/>
        </w:rPr>
      </w:pPr>
      <w:r w:rsidRPr="00301A18">
        <w:rPr>
          <w:b/>
          <w:bCs/>
          <w:iCs/>
          <w:lang w:val="sk-SK" w:eastAsia="sk-SK"/>
        </w:rPr>
        <w:t>Elektronická identita používateľa</w:t>
      </w:r>
      <w:r w:rsidRPr="00301A18">
        <w:rPr>
          <w:lang w:val="sk-SK" w:eastAsia="sk-SK"/>
        </w:rPr>
        <w:t xml:space="preserve"> – jednoznačná identifikácia používateľa rozlíšiteľná mechanizmami informačného systému.</w:t>
      </w:r>
    </w:p>
    <w:p w14:paraId="0EE4F512" w14:textId="77777777" w:rsidR="00301A18" w:rsidRPr="00301A18" w:rsidRDefault="00301A18" w:rsidP="004F494E">
      <w:pPr>
        <w:pStyle w:val="Zkladntext"/>
        <w:rPr>
          <w:lang w:val="sk-SK" w:eastAsia="sk-SK"/>
        </w:rPr>
      </w:pPr>
      <w:r w:rsidRPr="00301A18">
        <w:rPr>
          <w:b/>
          <w:bCs/>
          <w:iCs/>
          <w:lang w:val="sk-SK" w:eastAsia="sk-SK"/>
        </w:rPr>
        <w:t>Elektronický podpis</w:t>
      </w:r>
      <w:r w:rsidRPr="00301A18">
        <w:rPr>
          <w:bCs/>
          <w:iCs/>
          <w:lang w:val="sk-SK" w:eastAsia="sk-SK"/>
        </w:rPr>
        <w:t xml:space="preserve"> –</w:t>
      </w:r>
      <w:r w:rsidRPr="00301A18">
        <w:rPr>
          <w:lang w:val="sk-SK" w:eastAsia="sk-SK"/>
        </w:rPr>
        <w:t xml:space="preserve"> je kryptografická metóda zaisťujúca pre digitálne údaje podobné vlastnosti ako vlastnoručný podpis pri bežných papierových dokumentoch.</w:t>
      </w:r>
    </w:p>
    <w:p w14:paraId="009A6D50" w14:textId="77777777" w:rsidR="00301A18" w:rsidRPr="00301A18" w:rsidRDefault="00301A18" w:rsidP="004F494E">
      <w:pPr>
        <w:pStyle w:val="Zkladntext"/>
        <w:rPr>
          <w:lang w:val="sk-SK" w:eastAsia="sk-SK"/>
        </w:rPr>
      </w:pPr>
      <w:r w:rsidRPr="00301A18">
        <w:rPr>
          <w:b/>
          <w:bCs/>
          <w:lang w:val="sk-SK" w:eastAsia="sk-SK"/>
        </w:rPr>
        <w:t>Entita</w:t>
      </w:r>
      <w:r w:rsidRPr="00301A18">
        <w:rPr>
          <w:lang w:val="sk-SK" w:eastAsia="sk-SK"/>
        </w:rPr>
        <w:t xml:space="preserve"> – aktívny prvok so špecifickými vlastnosťami (napr. automatizovaný proces, osoba, skupina osôb, subsystém).</w:t>
      </w:r>
    </w:p>
    <w:p w14:paraId="3F604B43" w14:textId="325E7CE6" w:rsidR="00301A18" w:rsidRPr="00301A18" w:rsidRDefault="00301A18" w:rsidP="004F494E">
      <w:pPr>
        <w:pStyle w:val="Zkladntext"/>
        <w:rPr>
          <w:lang w:val="sk-SK" w:eastAsia="sk-SK"/>
        </w:rPr>
      </w:pPr>
      <w:r w:rsidRPr="00301A18">
        <w:rPr>
          <w:b/>
          <w:bCs/>
          <w:lang w:val="sk-SK" w:eastAsia="sk-SK"/>
        </w:rPr>
        <w:t>Externé pripojenie</w:t>
      </w:r>
      <w:r w:rsidRPr="00301A18">
        <w:rPr>
          <w:bCs/>
          <w:i/>
          <w:iCs/>
          <w:lang w:val="sk-SK" w:eastAsia="sk-SK"/>
        </w:rPr>
        <w:t xml:space="preserve"> </w:t>
      </w:r>
      <w:r w:rsidRPr="00301A18">
        <w:rPr>
          <w:lang w:val="sk-SK" w:eastAsia="sk-SK"/>
        </w:rPr>
        <w:t xml:space="preserve">– všetky pripojenia z externého prostredia do počítačovej siete </w:t>
      </w:r>
      <w:r w:rsidR="00E30F84">
        <w:rPr>
          <w:lang w:val="sk-SK" w:eastAsia="sk-SK"/>
        </w:rPr>
        <w:t>inštitúcie</w:t>
      </w:r>
      <w:r w:rsidRPr="00301A18">
        <w:rPr>
          <w:lang w:val="sk-SK" w:eastAsia="sk-SK"/>
        </w:rPr>
        <w:t xml:space="preserve"> alebo z prostredia počítačovej siete </w:t>
      </w:r>
      <w:r w:rsidR="00E30F84">
        <w:rPr>
          <w:lang w:val="sk-SK" w:eastAsia="sk-SK"/>
        </w:rPr>
        <w:t>inštitúcie</w:t>
      </w:r>
      <w:r w:rsidRPr="00301A18">
        <w:rPr>
          <w:lang w:val="sk-SK" w:eastAsia="sk-SK"/>
        </w:rPr>
        <w:t xml:space="preserve"> do externého prostredia.</w:t>
      </w:r>
    </w:p>
    <w:p w14:paraId="6C3421D4" w14:textId="77777777" w:rsidR="00301A18" w:rsidRPr="00301A18" w:rsidRDefault="00301A18" w:rsidP="004F494E">
      <w:pPr>
        <w:pStyle w:val="Zkladntext"/>
        <w:rPr>
          <w:lang w:val="sk-SK" w:eastAsia="sk-SK"/>
        </w:rPr>
      </w:pPr>
      <w:r w:rsidRPr="00301A18">
        <w:rPr>
          <w:b/>
          <w:bCs/>
          <w:iCs/>
          <w:lang w:val="sk-SK" w:eastAsia="sk-SK"/>
        </w:rPr>
        <w:t>Firewall</w:t>
      </w:r>
      <w:r w:rsidRPr="00301A18">
        <w:rPr>
          <w:bCs/>
          <w:i/>
          <w:iCs/>
          <w:lang w:val="sk-SK" w:eastAsia="sk-SK"/>
        </w:rPr>
        <w:t xml:space="preserve"> </w:t>
      </w:r>
      <w:r w:rsidRPr="00301A18">
        <w:rPr>
          <w:lang w:val="sk-SK" w:eastAsia="sk-SK"/>
        </w:rPr>
        <w:t>– softvér/hardvér, kombinácia viacerých zariadení zvyčajne umiestnená na perimetri siete, ktorá chráni vnútornú sieť a údajové zdroje pred neautorizovaným prístupom z vonkajšieho prostredia. Firewall zabezpečuje presadzovanie sieťových bezpečnostných politík a zaznamenávanie pokusov o prieniky.</w:t>
      </w:r>
    </w:p>
    <w:p w14:paraId="2702BB2D" w14:textId="77777777" w:rsidR="00301A18" w:rsidRPr="00301A18" w:rsidRDefault="00301A18" w:rsidP="004F494E">
      <w:pPr>
        <w:pStyle w:val="Zkladntext"/>
        <w:rPr>
          <w:lang w:val="sk-SK" w:eastAsia="sk-SK"/>
        </w:rPr>
      </w:pPr>
      <w:r w:rsidRPr="00301A18">
        <w:rPr>
          <w:b/>
          <w:bCs/>
          <w:lang w:val="sk-SK" w:eastAsia="sk-SK"/>
        </w:rPr>
        <w:t>Úplne funkčné testovanie (Full simulation)</w:t>
      </w:r>
      <w:r w:rsidRPr="00301A18">
        <w:rPr>
          <w:bCs/>
          <w:lang w:val="sk-SK" w:eastAsia="sk-SK"/>
        </w:rPr>
        <w:t xml:space="preserve"> </w:t>
      </w:r>
      <w:r w:rsidRPr="00301A18">
        <w:rPr>
          <w:lang w:val="sk-SK" w:eastAsia="sk-SK"/>
        </w:rPr>
        <w:t>– overenie DRP v reálnom IT prostredí so simuláciou havarijného stavu.</w:t>
      </w:r>
    </w:p>
    <w:p w14:paraId="2ED37C40" w14:textId="77777777" w:rsidR="00301A18" w:rsidRPr="00301A18" w:rsidRDefault="00301A18" w:rsidP="004F494E">
      <w:pPr>
        <w:pStyle w:val="Zkladntext"/>
        <w:rPr>
          <w:lang w:val="sk-SK" w:eastAsia="sk-SK"/>
        </w:rPr>
      </w:pPr>
      <w:r w:rsidRPr="00301A18">
        <w:rPr>
          <w:b/>
          <w:bCs/>
          <w:iCs/>
          <w:lang w:val="sk-SK" w:eastAsia="sk-SK"/>
        </w:rPr>
        <w:t>Fyzická bezpečnosť</w:t>
      </w:r>
      <w:r w:rsidRPr="00301A18">
        <w:rPr>
          <w:lang w:val="sk-SK" w:eastAsia="sk-SK"/>
        </w:rPr>
        <w:t xml:space="preserve"> – systém opatrení na zabezpečenie ochrany priestorov pred nepovolanými osobami a pred neoprávnenou manipuláciou s informačnými aktívami.</w:t>
      </w:r>
    </w:p>
    <w:p w14:paraId="025260FF" w14:textId="77777777" w:rsidR="00301A18" w:rsidRPr="00301A18" w:rsidRDefault="00301A18" w:rsidP="004F494E">
      <w:pPr>
        <w:pStyle w:val="Zkladntext"/>
        <w:rPr>
          <w:b/>
          <w:lang w:val="sk-SK" w:eastAsia="sk-SK"/>
        </w:rPr>
      </w:pPr>
      <w:r w:rsidRPr="00301A18">
        <w:rPr>
          <w:b/>
          <w:bCs/>
          <w:iCs/>
          <w:lang w:val="sk-SK" w:eastAsia="sk-SK"/>
        </w:rPr>
        <w:t>Hashovacia funkcia</w:t>
      </w:r>
      <w:r w:rsidRPr="00301A18">
        <w:rPr>
          <w:bCs/>
          <w:iCs/>
          <w:lang w:val="sk-SK" w:eastAsia="sk-SK"/>
        </w:rPr>
        <w:t xml:space="preserve"> –</w:t>
      </w:r>
      <w:r w:rsidRPr="00301A18">
        <w:rPr>
          <w:lang w:val="sk-SK" w:eastAsia="sk-SK"/>
        </w:rPr>
        <w:t xml:space="preserve"> je spôsob, ako z celého textu vytvoriť krátky reťazec (hash), ktorý s veľmi veľkou pravdepodobnosťou jednoznačne identifikuje pôvodný text.</w:t>
      </w:r>
    </w:p>
    <w:p w14:paraId="2D5FBD87" w14:textId="77777777" w:rsidR="00301A18" w:rsidRPr="00301A18" w:rsidRDefault="00301A18" w:rsidP="004F494E">
      <w:pPr>
        <w:pStyle w:val="Zkladntext"/>
        <w:rPr>
          <w:lang w:val="sk-SK" w:eastAsia="sk-SK"/>
        </w:rPr>
      </w:pPr>
      <w:r w:rsidRPr="00301A18">
        <w:rPr>
          <w:b/>
          <w:bCs/>
          <w:lang w:val="sk-SK" w:eastAsia="sk-SK"/>
        </w:rPr>
        <w:t xml:space="preserve">Havária </w:t>
      </w:r>
      <w:r w:rsidRPr="00301A18">
        <w:rPr>
          <w:lang w:val="sk-SK" w:eastAsia="sk-SK"/>
        </w:rPr>
        <w:t>– mimoriadna udalosť, ktorá spôsobí odchýlku od ustáleného prevádzkového stavu a má negatívny vplyv na život, zdravie a majetok.</w:t>
      </w:r>
    </w:p>
    <w:p w14:paraId="4CF6A1F0" w14:textId="77777777" w:rsidR="00301A18" w:rsidRPr="00301A18" w:rsidRDefault="00301A18" w:rsidP="004F494E">
      <w:pPr>
        <w:pStyle w:val="Zkladntext"/>
        <w:rPr>
          <w:lang w:val="sk-SK" w:eastAsia="sk-SK"/>
        </w:rPr>
      </w:pPr>
      <w:r w:rsidRPr="00301A18">
        <w:rPr>
          <w:b/>
          <w:bCs/>
          <w:lang w:val="sk-SK" w:eastAsia="sk-SK"/>
        </w:rPr>
        <w:t>Havarijný stav</w:t>
      </w:r>
      <w:r w:rsidRPr="00301A18">
        <w:rPr>
          <w:lang w:val="sk-SK" w:eastAsia="sk-SK"/>
        </w:rPr>
        <w:t xml:space="preserve"> – narušenie veľkého alebo dlhodobého charakteru, ktorý zasahuje procesy Organizácie a spôsobuje straty veľkého rozsahu alebo poškodenie dobrého mena Organizácie.</w:t>
      </w:r>
    </w:p>
    <w:p w14:paraId="2CAF4004" w14:textId="77777777" w:rsidR="00301A18" w:rsidRPr="00301A18" w:rsidRDefault="00301A18" w:rsidP="004F494E">
      <w:pPr>
        <w:pStyle w:val="Zkladntext"/>
        <w:rPr>
          <w:lang w:val="sk-SK" w:eastAsia="sk-SK"/>
        </w:rPr>
      </w:pPr>
      <w:r w:rsidRPr="00301A18">
        <w:rPr>
          <w:b/>
          <w:lang w:val="sk-SK" w:eastAsia="sk-SK"/>
        </w:rPr>
        <w:t>Heslo</w:t>
      </w:r>
      <w:r w:rsidRPr="00301A18">
        <w:rPr>
          <w:lang w:val="sk-SK" w:eastAsia="sk-SK"/>
        </w:rPr>
        <w:t xml:space="preserve"> – reťazec znakov, ktorý zabezpečuje kontrolu používateľa nad činnosťami, vykonávanými v spojení s identifikačným kontom používateľa.</w:t>
      </w:r>
    </w:p>
    <w:p w14:paraId="5A37AC66" w14:textId="012ABE9E" w:rsidR="00301A18" w:rsidRDefault="00301A18" w:rsidP="004F494E">
      <w:pPr>
        <w:pStyle w:val="Zkladntext"/>
        <w:rPr>
          <w:lang w:val="sk-SK" w:eastAsia="sk-SK"/>
        </w:rPr>
      </w:pPr>
      <w:r w:rsidRPr="00301A18">
        <w:rPr>
          <w:b/>
          <w:bCs/>
          <w:lang w:val="sk-SK" w:eastAsia="sk-SK"/>
        </w:rPr>
        <w:t>Hrozba</w:t>
      </w:r>
      <w:r w:rsidRPr="00301A18">
        <w:rPr>
          <w:lang w:val="sk-SK" w:eastAsia="sk-SK"/>
        </w:rPr>
        <w:t xml:space="preserve"> – potenciálna príčina nežiaduceho incidentu, ktorý môže mať za následok poškodenie systému alebo iných aktív Organizácie.</w:t>
      </w:r>
    </w:p>
    <w:p w14:paraId="5FDF5185" w14:textId="77777777" w:rsidR="003C785E" w:rsidRPr="00301A18" w:rsidRDefault="003C785E" w:rsidP="004F494E">
      <w:pPr>
        <w:pStyle w:val="Zkladntext"/>
        <w:rPr>
          <w:lang w:val="sk-SK" w:eastAsia="sk-SK"/>
        </w:rPr>
      </w:pPr>
    </w:p>
    <w:p w14:paraId="24DDA1D1" w14:textId="77777777" w:rsidR="00301A18" w:rsidRPr="00301A18" w:rsidRDefault="00301A18" w:rsidP="004F494E">
      <w:pPr>
        <w:pStyle w:val="Zkladntext"/>
        <w:rPr>
          <w:lang w:val="sk-SK" w:eastAsia="sk-SK"/>
        </w:rPr>
      </w:pPr>
      <w:r w:rsidRPr="00301A18">
        <w:rPr>
          <w:b/>
          <w:bCs/>
          <w:iCs/>
          <w:lang w:val="sk-SK" w:eastAsia="sk-SK"/>
        </w:rPr>
        <w:lastRenderedPageBreak/>
        <w:t>IDS</w:t>
      </w:r>
      <w:r w:rsidRPr="00301A18">
        <w:rPr>
          <w:bCs/>
          <w:i/>
          <w:iCs/>
          <w:lang w:val="sk-SK" w:eastAsia="sk-SK"/>
        </w:rPr>
        <w:t xml:space="preserve"> </w:t>
      </w:r>
      <w:r w:rsidRPr="00301A18">
        <w:rPr>
          <w:lang w:val="sk-SK" w:eastAsia="sk-SK"/>
        </w:rPr>
        <w:t>– (Intrusion Detection System) – systém detekcie prienikov, softvér/hardvér, ktorý deteguje a zaznamenáva nevhodné, nekorektné a nezvyčajné aktivity.</w:t>
      </w:r>
    </w:p>
    <w:p w14:paraId="6595A3D1" w14:textId="77777777" w:rsidR="00301A18" w:rsidRPr="00301A18" w:rsidRDefault="00301A18" w:rsidP="004F494E">
      <w:pPr>
        <w:pStyle w:val="Zkladntext"/>
        <w:rPr>
          <w:lang w:val="sk-SK" w:eastAsia="sk-SK"/>
        </w:rPr>
      </w:pPr>
      <w:r w:rsidRPr="00301A18">
        <w:rPr>
          <w:b/>
          <w:bCs/>
          <w:iCs/>
          <w:lang w:val="sk-SK" w:eastAsia="sk-SK"/>
        </w:rPr>
        <w:t>Incident</w:t>
      </w:r>
      <w:r w:rsidRPr="00301A18">
        <w:rPr>
          <w:bCs/>
          <w:i/>
          <w:iCs/>
          <w:lang w:val="sk-SK" w:eastAsia="sk-SK"/>
        </w:rPr>
        <w:t xml:space="preserve"> </w:t>
      </w:r>
      <w:r w:rsidRPr="00301A18">
        <w:rPr>
          <w:i/>
          <w:iCs/>
          <w:lang w:val="sk-SK" w:eastAsia="sk-SK"/>
        </w:rPr>
        <w:t>–</w:t>
      </w:r>
      <w:r w:rsidRPr="00301A18">
        <w:rPr>
          <w:lang w:val="sk-SK" w:eastAsia="sk-SK"/>
        </w:rPr>
        <w:t xml:space="preserve"> udalosť, ktorá nie je štandardným stavom a ktorá spôsobila, alebo môže spôsobiť prerušenie alebo redukciu kvality dodávanej služby. Incidenty majú zadefinovaný čas, za ktorý musia byť vyriešené.</w:t>
      </w:r>
    </w:p>
    <w:p w14:paraId="38BA8169" w14:textId="0E8134EF" w:rsidR="00301A18" w:rsidRPr="00301A18" w:rsidRDefault="00301A18" w:rsidP="004F494E">
      <w:pPr>
        <w:pStyle w:val="Zkladntext"/>
        <w:rPr>
          <w:lang w:val="sk-SK" w:eastAsia="sk-SK"/>
        </w:rPr>
      </w:pPr>
      <w:r w:rsidRPr="00301A18">
        <w:rPr>
          <w:b/>
          <w:bCs/>
          <w:lang w:val="sk-SK" w:eastAsia="sk-SK"/>
        </w:rPr>
        <w:t>Informačné aktívum</w:t>
      </w:r>
      <w:r w:rsidRPr="00301A18">
        <w:rPr>
          <w:lang w:val="sk-SK" w:eastAsia="sk-SK"/>
        </w:rPr>
        <w:t xml:space="preserve"> – aktívum v prostredí I</w:t>
      </w:r>
      <w:r w:rsidR="007B4A01">
        <w:rPr>
          <w:lang w:val="sk-SK" w:eastAsia="sk-SK"/>
        </w:rPr>
        <w:t>K</w:t>
      </w:r>
      <w:r w:rsidRPr="00301A18">
        <w:rPr>
          <w:lang w:val="sk-SK" w:eastAsia="sk-SK"/>
        </w:rPr>
        <w:t>T (prostriedky spracovania údajov a údaje).</w:t>
      </w:r>
    </w:p>
    <w:p w14:paraId="660375FB" w14:textId="77777777" w:rsidR="00301A18" w:rsidRPr="00301A18" w:rsidRDefault="00301A18" w:rsidP="004F494E">
      <w:pPr>
        <w:pStyle w:val="Zkladntext"/>
        <w:rPr>
          <w:lang w:val="sk-SK" w:eastAsia="sk-SK"/>
        </w:rPr>
      </w:pPr>
      <w:r w:rsidRPr="00301A18">
        <w:rPr>
          <w:b/>
          <w:bCs/>
          <w:lang w:val="sk-SK" w:eastAsia="sk-SK"/>
        </w:rPr>
        <w:t xml:space="preserve">Informačná bezpečnosť </w:t>
      </w:r>
      <w:r w:rsidRPr="00301A18">
        <w:rPr>
          <w:lang w:val="sk-SK" w:eastAsia="sk-SK"/>
        </w:rPr>
        <w:t>– súbor aspektov týkajúcich sa dosiahnutia a udržiavania dôvernosti, dostupnosti a integrity informačných aktív.</w:t>
      </w:r>
    </w:p>
    <w:p w14:paraId="2DD1FA0C" w14:textId="77777777" w:rsidR="00301A18" w:rsidRPr="00301A18" w:rsidRDefault="00301A18" w:rsidP="004F494E">
      <w:pPr>
        <w:pStyle w:val="Zkladntext"/>
        <w:rPr>
          <w:lang w:val="sk-SK" w:eastAsia="sk-SK"/>
        </w:rPr>
      </w:pPr>
      <w:r w:rsidRPr="00301A18">
        <w:rPr>
          <w:b/>
          <w:bCs/>
          <w:lang w:val="sk-SK" w:eastAsia="sk-SK"/>
        </w:rPr>
        <w:t>Informácie</w:t>
      </w:r>
      <w:r w:rsidRPr="00301A18">
        <w:rPr>
          <w:lang w:val="sk-SK" w:eastAsia="sk-SK"/>
        </w:rPr>
        <w:t xml:space="preserve"> – interpretácie získané spracovaním údajov a ich vzájomnými vzťahmi.</w:t>
      </w:r>
    </w:p>
    <w:p w14:paraId="6B726C5B" w14:textId="77777777" w:rsidR="00301A18" w:rsidRPr="00301A18" w:rsidRDefault="00301A18" w:rsidP="004F494E">
      <w:pPr>
        <w:pStyle w:val="Zkladntext"/>
        <w:rPr>
          <w:lang w:val="sk-SK" w:eastAsia="sk-SK"/>
        </w:rPr>
      </w:pPr>
      <w:r w:rsidRPr="00301A18">
        <w:rPr>
          <w:b/>
          <w:bCs/>
          <w:lang w:val="sk-SK" w:eastAsia="sk-SK"/>
        </w:rPr>
        <w:t>Integrita</w:t>
      </w:r>
      <w:r w:rsidRPr="00301A18">
        <w:rPr>
          <w:lang w:val="sk-SK" w:eastAsia="sk-SK"/>
        </w:rPr>
        <w:t xml:space="preserve"> – požiadavka, aby informačné aktíva neboli stratené, zničené alebo zmenené neautorizovaným alebo náhodným spôsobom.</w:t>
      </w:r>
    </w:p>
    <w:p w14:paraId="1FB3E2A3" w14:textId="77777777" w:rsidR="00301A18" w:rsidRPr="00301A18" w:rsidRDefault="00301A18" w:rsidP="004F494E">
      <w:pPr>
        <w:pStyle w:val="Zkladntext"/>
        <w:rPr>
          <w:lang w:val="sk-SK" w:eastAsia="sk-SK"/>
        </w:rPr>
      </w:pPr>
      <w:r w:rsidRPr="00301A18">
        <w:rPr>
          <w:b/>
          <w:bCs/>
          <w:iCs/>
          <w:lang w:val="sk-SK" w:eastAsia="sk-SK"/>
        </w:rPr>
        <w:t xml:space="preserve">IPS </w:t>
      </w:r>
      <w:r w:rsidRPr="00301A18">
        <w:rPr>
          <w:b/>
          <w:lang w:val="sk-SK" w:eastAsia="sk-SK"/>
        </w:rPr>
        <w:t>(Intrusion Prevention System)</w:t>
      </w:r>
      <w:r w:rsidRPr="00301A18">
        <w:rPr>
          <w:lang w:val="sk-SK" w:eastAsia="sk-SK"/>
        </w:rPr>
        <w:t xml:space="preserve"> – systém prevencie prienikom, softvér/hardvér, ktorý poskytuje podobné možnosti monitorovania ako IDS, navyše umožňuje na základe množiny definovaných pravidiel automaticky vykonávať protiopatrenia proti podozrivým aktivitám (napr. blokovať podozrivý typ sieťovej prevádzky, zahadzovať podozrivé pakety, blokovať porty, blokovať podozrivé IP adresy a pod.)</w:t>
      </w:r>
    </w:p>
    <w:p w14:paraId="530A3931" w14:textId="4A110D22" w:rsidR="00301A18" w:rsidRPr="00301A18" w:rsidRDefault="00301A18" w:rsidP="004F494E">
      <w:pPr>
        <w:pStyle w:val="Zkladntext"/>
        <w:rPr>
          <w:b/>
          <w:bCs/>
          <w:iCs/>
          <w:lang w:val="sk-SK" w:eastAsia="sk-SK"/>
        </w:rPr>
      </w:pPr>
      <w:r w:rsidRPr="00301A18">
        <w:rPr>
          <w:b/>
          <w:bCs/>
          <w:iCs/>
          <w:lang w:val="sk-SK" w:eastAsia="sk-SK"/>
        </w:rPr>
        <w:t>Kľúč (šifrovací kľúč)</w:t>
      </w:r>
      <w:r w:rsidRPr="00301A18">
        <w:rPr>
          <w:bCs/>
          <w:iCs/>
          <w:lang w:val="sk-SK" w:eastAsia="sk-SK"/>
        </w:rPr>
        <w:t xml:space="preserve"> –</w:t>
      </w:r>
      <w:r w:rsidRPr="00301A18">
        <w:rPr>
          <w:lang w:val="sk-SK" w:eastAsia="sk-SK"/>
        </w:rPr>
        <w:t xml:space="preserve"> je tajná informácia, použitá na zašifrovanie informácie, bez znalosti ktorej nie</w:t>
      </w:r>
      <w:r w:rsidR="00733176">
        <w:rPr>
          <w:lang w:val="sk-SK" w:eastAsia="sk-SK"/>
        </w:rPr>
        <w:t> </w:t>
      </w:r>
      <w:r w:rsidRPr="00301A18">
        <w:rPr>
          <w:lang w:val="sk-SK" w:eastAsia="sk-SK"/>
        </w:rPr>
        <w:t>je možné zašifrovanú podobu informácie prečítať.</w:t>
      </w:r>
    </w:p>
    <w:p w14:paraId="4A40EC8F" w14:textId="77777777" w:rsidR="00301A18" w:rsidRPr="00301A18" w:rsidRDefault="00301A18" w:rsidP="004F494E">
      <w:pPr>
        <w:pStyle w:val="Zkladntext"/>
        <w:rPr>
          <w:lang w:val="sk-SK" w:eastAsia="sk-SK"/>
        </w:rPr>
      </w:pPr>
      <w:r w:rsidRPr="00301A18">
        <w:rPr>
          <w:b/>
          <w:bCs/>
          <w:iCs/>
          <w:lang w:val="sk-SK" w:eastAsia="sk-SK"/>
        </w:rPr>
        <w:t>Konfiguračná databáza</w:t>
      </w:r>
      <w:r w:rsidRPr="00301A18">
        <w:rPr>
          <w:b/>
          <w:bCs/>
          <w:i/>
          <w:iCs/>
          <w:lang w:val="sk-SK" w:eastAsia="sk-SK"/>
        </w:rPr>
        <w:t xml:space="preserve"> </w:t>
      </w:r>
      <w:r w:rsidRPr="00301A18">
        <w:rPr>
          <w:lang w:val="sk-SK" w:eastAsia="sk-SK"/>
        </w:rPr>
        <w:t>– databáza, ktorá obsahuje všetky relevantné informácie o komponente, podliehajúcej riadeniu konfigurácií. Databáza zvyčajne obsahuje ID komponentu, názov, popis, sériové číslo, umiestnenie, vlastníka a historické informácie o konfigurácii komponentu.</w:t>
      </w:r>
    </w:p>
    <w:p w14:paraId="37C00909" w14:textId="77777777" w:rsidR="00301A18" w:rsidRPr="00301A18" w:rsidRDefault="00301A18" w:rsidP="004F494E">
      <w:pPr>
        <w:pStyle w:val="Zkladntext"/>
        <w:rPr>
          <w:lang w:val="sk-SK" w:eastAsia="sk-SK"/>
        </w:rPr>
      </w:pPr>
      <w:r w:rsidRPr="00301A18">
        <w:rPr>
          <w:b/>
          <w:bCs/>
          <w:iCs/>
          <w:lang w:val="sk-SK" w:eastAsia="sk-SK"/>
        </w:rPr>
        <w:t>Kryptografia</w:t>
      </w:r>
      <w:r w:rsidRPr="00301A18">
        <w:rPr>
          <w:bCs/>
          <w:iCs/>
          <w:lang w:val="sk-SK" w:eastAsia="sk-SK"/>
        </w:rPr>
        <w:t xml:space="preserve"> </w:t>
      </w:r>
      <w:r w:rsidRPr="00301A18">
        <w:rPr>
          <w:bCs/>
          <w:i/>
          <w:iCs/>
          <w:lang w:val="sk-SK" w:eastAsia="sk-SK"/>
        </w:rPr>
        <w:t>–</w:t>
      </w:r>
      <w:r w:rsidRPr="00301A18">
        <w:rPr>
          <w:lang w:val="sk-SK" w:eastAsia="sk-SK"/>
        </w:rPr>
        <w:t xml:space="preserve"> je náuka o metódach utajovania zmyslu správ prevodom do podoby, ktorá je čitateľná len so špeciálnou znalosťou.</w:t>
      </w:r>
    </w:p>
    <w:p w14:paraId="5D276500" w14:textId="77777777" w:rsidR="00301A18" w:rsidRPr="00301A18" w:rsidRDefault="00301A18" w:rsidP="004F494E">
      <w:pPr>
        <w:pStyle w:val="Zkladntext"/>
        <w:rPr>
          <w:lang w:val="sk-SK" w:eastAsia="sk-SK"/>
        </w:rPr>
      </w:pPr>
      <w:r w:rsidRPr="00301A18">
        <w:rPr>
          <w:b/>
          <w:bCs/>
          <w:iCs/>
          <w:lang w:val="sk-SK" w:eastAsia="sk-SK"/>
        </w:rPr>
        <w:t>Kybernetický bezpečnostný incident</w:t>
      </w:r>
      <w:r w:rsidRPr="00301A18">
        <w:rPr>
          <w:lang w:val="sk-SK" w:eastAsia="sk-SK"/>
        </w:rPr>
        <w:t xml:space="preserve"> – udalosť, ktorá spôsobila narušenie bezpečnosti informačného systému, tzn. že došlo ku strate dôvernosti, k narušeniu integrity alebo dostupnosti dát. Za kybernetický bezpečnostný incident treba považovať aj odhalený pokus o prekonanie bezpečnostných opatrení. Najčastejšie sa vyskytujúce kybernetické bezpečnostné incidenty:</w:t>
      </w:r>
    </w:p>
    <w:p w14:paraId="4B5A9CD2"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odmietnutie služby (Denial of Service) – je kybernetický bezpečnostný incident, ktorý zabraňuje alebo obmedzuje oprávnené používanie sietí, systémov alebo aplikácií tým, že vyčerpáva zdroje,</w:t>
      </w:r>
    </w:p>
    <w:p w14:paraId="6E3F0CBD"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malwarové narušenie (Malicious code) – je kybernetický bezpečnostný incident realizovaný prostredníctvom vírusu, červa, trójskeho koňa alebo inej entity so škodlivým kódom, ktorá infikuje počítač,</w:t>
      </w:r>
    </w:p>
    <w:p w14:paraId="03D89072"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neautorizovaný prístup (Unauthorized Access) – osoba bez povolenia získa logický alebo fyzický prístup do siete, do systému, do aplikácii, k dátam alebo iným zdrojom,</w:t>
      </w:r>
    </w:p>
    <w:p w14:paraId="262A1A8A"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nevhodné použitie (Inappropriate Usage) – osoba porušuje politiku akceptovateľného použitia počítača,</w:t>
      </w:r>
    </w:p>
    <w:p w14:paraId="3848F1A8"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chyba (Error) – nesprávna činnosť na úrovni technického prostriedku, sieťovej infraštruktúry, programového vybavenia alebo neúmyselným konaním správcov, resp. používateľov,</w:t>
      </w:r>
    </w:p>
    <w:p w14:paraId="616B857B"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strata (Loss) – strata údajov, služby, médií, programového vybavenia, technického prostriedku,</w:t>
      </w:r>
    </w:p>
    <w:p w14:paraId="74ECBC83" w14:textId="77777777" w:rsidR="00301A18" w:rsidRPr="00301A18" w:rsidRDefault="00301A18" w:rsidP="00360AC0">
      <w:pPr>
        <w:pStyle w:val="Zkladntext"/>
        <w:numPr>
          <w:ilvl w:val="0"/>
          <w:numId w:val="61"/>
        </w:numPr>
        <w:ind w:left="284" w:hanging="284"/>
        <w:rPr>
          <w:lang w:val="sk-SK" w:eastAsia="sk-SK"/>
        </w:rPr>
      </w:pPr>
      <w:r w:rsidRPr="00301A18">
        <w:rPr>
          <w:lang w:val="sk-SK" w:eastAsia="sk-SK"/>
        </w:rPr>
        <w:t>viaczložkový incident – incident, ktorý tvoria dva alebo viaceré kybernetické bezpečnostné incidenty rôznych kategórií.</w:t>
      </w:r>
    </w:p>
    <w:p w14:paraId="3908DEF5" w14:textId="51393271" w:rsidR="00301A18" w:rsidRPr="00301A18" w:rsidRDefault="00301A18" w:rsidP="004F494E">
      <w:pPr>
        <w:pStyle w:val="Zkladntext"/>
        <w:rPr>
          <w:lang w:val="sk-SK" w:eastAsia="sk-SK"/>
        </w:rPr>
      </w:pPr>
      <w:r w:rsidRPr="00301A18">
        <w:rPr>
          <w:b/>
          <w:bCs/>
          <w:iCs/>
          <w:lang w:val="sk-SK" w:eastAsia="sk-SK"/>
        </w:rPr>
        <w:lastRenderedPageBreak/>
        <w:t>Legálny softvér</w:t>
      </w:r>
      <w:r w:rsidRPr="00301A18">
        <w:rPr>
          <w:lang w:val="sk-SK" w:eastAsia="sk-SK"/>
        </w:rPr>
        <w:t xml:space="preserve"> – softvér, ktorý môže </w:t>
      </w:r>
      <w:r w:rsidR="00E30F84">
        <w:rPr>
          <w:lang w:val="sk-SK" w:eastAsia="sk-SK"/>
        </w:rPr>
        <w:t>inštitúcia</w:t>
      </w:r>
      <w:r w:rsidRPr="00301A18">
        <w:rPr>
          <w:lang w:val="sk-SK" w:eastAsia="sk-SK"/>
        </w:rPr>
        <w:t xml:space="preserve"> používať bez porušenia autorských alebo iných práv. Legálnosť je zvyčajne zmluvne ošetrená.</w:t>
      </w:r>
    </w:p>
    <w:p w14:paraId="245E301A" w14:textId="77777777" w:rsidR="00301A18" w:rsidRPr="00301A18" w:rsidRDefault="00301A18" w:rsidP="004F494E">
      <w:pPr>
        <w:pStyle w:val="Zkladntext"/>
        <w:rPr>
          <w:lang w:val="sk-SK" w:eastAsia="sk-SK"/>
        </w:rPr>
      </w:pPr>
      <w:r w:rsidRPr="00301A18">
        <w:rPr>
          <w:b/>
          <w:lang w:val="sk-SK" w:eastAsia="sk-SK"/>
        </w:rPr>
        <w:t>Manažment hesiel</w:t>
      </w:r>
      <w:r w:rsidRPr="00301A18">
        <w:rPr>
          <w:lang w:val="sk-SK" w:eastAsia="sk-SK"/>
        </w:rPr>
        <w:t xml:space="preserve"> </w:t>
      </w:r>
      <w:bookmarkStart w:id="10" w:name="OLE_LINK1"/>
      <w:bookmarkStart w:id="11" w:name="OLE_LINK2"/>
      <w:r w:rsidRPr="00301A18">
        <w:rPr>
          <w:lang w:val="sk-SK" w:eastAsia="sk-SK"/>
        </w:rPr>
        <w:t>–</w:t>
      </w:r>
      <w:bookmarkEnd w:id="10"/>
      <w:bookmarkEnd w:id="11"/>
      <w:r w:rsidRPr="00301A18">
        <w:rPr>
          <w:lang w:val="sk-SK" w:eastAsia="sk-SK"/>
        </w:rPr>
        <w:t xml:space="preserve"> systém tvorby, distribúcie, údržby a používania hesiel.</w:t>
      </w:r>
    </w:p>
    <w:p w14:paraId="4C6819C8" w14:textId="77777777" w:rsidR="00301A18" w:rsidRPr="00301A18" w:rsidRDefault="00301A18" w:rsidP="004F494E">
      <w:pPr>
        <w:pStyle w:val="Zkladntext"/>
        <w:rPr>
          <w:lang w:val="sk-SK" w:eastAsia="sk-SK"/>
        </w:rPr>
      </w:pPr>
      <w:r w:rsidRPr="00301A18">
        <w:rPr>
          <w:b/>
          <w:bCs/>
          <w:iCs/>
          <w:lang w:val="sk-SK" w:eastAsia="sk-SK"/>
        </w:rPr>
        <w:t>Médiá</w:t>
      </w:r>
      <w:r w:rsidRPr="00301A18">
        <w:rPr>
          <w:lang w:val="sk-SK" w:eastAsia="sk-SK"/>
        </w:rPr>
        <w:t xml:space="preserve"> – nosiče informácií listinného charakteru (papierové dokumenty, tlačové zostavy, systémová dokumentácia a pod.) a nelistinného charakteru (CD, DVD, USB disk, magnetická páska, disketa, vymeniteľný disk a pod.).</w:t>
      </w:r>
    </w:p>
    <w:p w14:paraId="50B1DA4F" w14:textId="77777777" w:rsidR="00301A18" w:rsidRPr="00301A18" w:rsidRDefault="00301A18" w:rsidP="004F494E">
      <w:pPr>
        <w:pStyle w:val="Zkladntext"/>
        <w:rPr>
          <w:lang w:val="sk-SK" w:eastAsia="sk-SK"/>
        </w:rPr>
      </w:pPr>
      <w:r w:rsidRPr="00301A18">
        <w:rPr>
          <w:b/>
          <w:bCs/>
          <w:iCs/>
          <w:lang w:val="sk-SK" w:eastAsia="sk-SK"/>
        </w:rPr>
        <w:t>Mobilné prostriedky</w:t>
      </w:r>
      <w:r w:rsidRPr="00301A18">
        <w:rPr>
          <w:lang w:val="sk-SK" w:eastAsia="sk-SK"/>
        </w:rPr>
        <w:t xml:space="preserve"> – prenosné počítače (notebook), vreckové počítače (handheldy), mobilné telefóny, elektronické diáre, tablety, smartfóny a pod.</w:t>
      </w:r>
    </w:p>
    <w:p w14:paraId="5210DB92" w14:textId="77777777" w:rsidR="00301A18" w:rsidRPr="00301A18" w:rsidRDefault="00301A18" w:rsidP="004F494E">
      <w:pPr>
        <w:pStyle w:val="Zkladntext"/>
        <w:rPr>
          <w:lang w:val="sk-SK" w:eastAsia="sk-SK"/>
        </w:rPr>
      </w:pPr>
      <w:r w:rsidRPr="00301A18">
        <w:rPr>
          <w:b/>
          <w:bCs/>
          <w:iCs/>
          <w:lang w:val="sk-SK" w:eastAsia="sk-SK"/>
        </w:rPr>
        <w:t>Nerezidentný skener</w:t>
      </w:r>
      <w:r w:rsidRPr="00301A18">
        <w:rPr>
          <w:lang w:val="sk-SK" w:eastAsia="sk-SK"/>
        </w:rPr>
        <w:t xml:space="preserve"> - je to modul antimalware systému určený pre kontrolu systému alebo jeho časti, ktorý je spúšťaný len v prípade potreby (samotným používateľom, alebo časovačom vo vopred nadefinovaných intervaloch).</w:t>
      </w:r>
    </w:p>
    <w:p w14:paraId="6BC445D4" w14:textId="1E1EDB43" w:rsidR="00301A18" w:rsidRPr="00301A18" w:rsidRDefault="00301A18" w:rsidP="004F494E">
      <w:pPr>
        <w:pStyle w:val="Zkladntext"/>
        <w:rPr>
          <w:lang w:val="sk-SK" w:eastAsia="sk-SK"/>
        </w:rPr>
      </w:pPr>
      <w:r w:rsidRPr="00301A18">
        <w:rPr>
          <w:b/>
          <w:bCs/>
          <w:iCs/>
          <w:lang w:val="sk-SK" w:eastAsia="sk-SK"/>
        </w:rPr>
        <w:t>Oprávnená osoba</w:t>
      </w:r>
      <w:r w:rsidRPr="00301A18">
        <w:rPr>
          <w:bCs/>
          <w:i/>
          <w:iCs/>
          <w:lang w:val="sk-SK" w:eastAsia="sk-SK"/>
        </w:rPr>
        <w:t xml:space="preserve"> </w:t>
      </w:r>
      <w:r w:rsidRPr="00301A18">
        <w:rPr>
          <w:lang w:val="sk-SK" w:eastAsia="sk-SK"/>
        </w:rPr>
        <w:t>– správca I</w:t>
      </w:r>
      <w:r w:rsidR="007B4A01">
        <w:rPr>
          <w:lang w:val="sk-SK" w:eastAsia="sk-SK"/>
        </w:rPr>
        <w:t>K</w:t>
      </w:r>
      <w:r w:rsidRPr="00301A18">
        <w:rPr>
          <w:lang w:val="sk-SK" w:eastAsia="sk-SK"/>
        </w:rPr>
        <w:t>T alebo používateľ.</w:t>
      </w:r>
    </w:p>
    <w:p w14:paraId="63B7D564" w14:textId="77777777" w:rsidR="00301A18" w:rsidRPr="00301A18" w:rsidRDefault="00301A18" w:rsidP="004F494E">
      <w:pPr>
        <w:pStyle w:val="Zkladntext"/>
        <w:rPr>
          <w:lang w:val="sk-SK" w:eastAsia="sk-SK"/>
        </w:rPr>
      </w:pPr>
      <w:r w:rsidRPr="00301A18">
        <w:rPr>
          <w:b/>
          <w:bCs/>
          <w:lang w:val="sk-SK" w:eastAsia="sk-SK"/>
        </w:rPr>
        <w:t>Ohodnotenie rizík</w:t>
      </w:r>
      <w:r w:rsidRPr="00301A18">
        <w:rPr>
          <w:lang w:val="sk-SK" w:eastAsia="sk-SK"/>
        </w:rPr>
        <w:t xml:space="preserve"> – výstupy analýzy rizík – identifikácia a určenie úrovne rizika vzhľadom na pravdepodobnosť jeho realizácie a možné dopady.</w:t>
      </w:r>
    </w:p>
    <w:p w14:paraId="1E825571" w14:textId="77777777" w:rsidR="00301A18" w:rsidRPr="00301A18" w:rsidRDefault="00301A18" w:rsidP="004F494E">
      <w:pPr>
        <w:pStyle w:val="Zkladntext"/>
        <w:rPr>
          <w:lang w:val="sk-SK" w:eastAsia="sk-SK"/>
        </w:rPr>
      </w:pPr>
      <w:r w:rsidRPr="00301A18">
        <w:rPr>
          <w:b/>
          <w:bCs/>
          <w:iCs/>
          <w:lang w:val="sk-SK" w:eastAsia="sk-SK"/>
        </w:rPr>
        <w:t>Osobný počítač</w:t>
      </w:r>
      <w:r w:rsidRPr="00301A18">
        <w:rPr>
          <w:bCs/>
          <w:i/>
          <w:iCs/>
          <w:lang w:val="sk-SK" w:eastAsia="sk-SK"/>
        </w:rPr>
        <w:t xml:space="preserve"> </w:t>
      </w:r>
      <w:r w:rsidRPr="00301A18">
        <w:rPr>
          <w:lang w:val="sk-SK" w:eastAsia="sk-SK"/>
        </w:rPr>
        <w:t>– IBM PC kompatibilný počítač vo forme pracovnej stanice v sieti, samostatnej pracovnej stanice alebo notebooku vrátane k nemu pripojených periférnych zariadení</w:t>
      </w:r>
    </w:p>
    <w:p w14:paraId="09148A0D" w14:textId="0C22413C" w:rsidR="00301A18" w:rsidRPr="00301A18" w:rsidRDefault="00301A18" w:rsidP="004F494E">
      <w:pPr>
        <w:pStyle w:val="Zkladntext"/>
        <w:rPr>
          <w:lang w:val="sk-SK" w:eastAsia="sk-SK"/>
        </w:rPr>
      </w:pPr>
      <w:r w:rsidRPr="00301A18">
        <w:rPr>
          <w:b/>
          <w:bCs/>
          <w:lang w:val="sk-SK" w:eastAsia="sk-SK"/>
        </w:rPr>
        <w:t>Plán obnovy (DRP – Disaster Recovery Plan)</w:t>
      </w:r>
      <w:r w:rsidRPr="00301A18">
        <w:rPr>
          <w:bCs/>
          <w:lang w:val="sk-SK" w:eastAsia="sk-SK"/>
        </w:rPr>
        <w:t xml:space="preserve"> </w:t>
      </w:r>
      <w:r w:rsidRPr="00301A18">
        <w:rPr>
          <w:lang w:val="sk-SK" w:eastAsia="sk-SK"/>
        </w:rPr>
        <w:t>– postupnosť krokov, ktoré je potrebné vykonať na</w:t>
      </w:r>
      <w:r w:rsidR="00733176">
        <w:rPr>
          <w:lang w:val="sk-SK" w:eastAsia="sk-SK"/>
        </w:rPr>
        <w:t> </w:t>
      </w:r>
      <w:r w:rsidRPr="00301A18">
        <w:rPr>
          <w:lang w:val="sk-SK" w:eastAsia="sk-SK"/>
        </w:rPr>
        <w:t xml:space="preserve">obnovu narušenej funkcie kritických procesov v IT prostredí </w:t>
      </w:r>
      <w:r w:rsidR="00E30F84">
        <w:rPr>
          <w:lang w:val="sk-SK" w:eastAsia="sk-SK"/>
        </w:rPr>
        <w:t>inštitúcie</w:t>
      </w:r>
      <w:r w:rsidRPr="00301A18">
        <w:rPr>
          <w:lang w:val="sk-SK" w:eastAsia="sk-SK"/>
        </w:rPr>
        <w:t>.</w:t>
      </w:r>
    </w:p>
    <w:p w14:paraId="7400B876" w14:textId="77777777" w:rsidR="00301A18" w:rsidRPr="00301A18" w:rsidRDefault="00301A18" w:rsidP="004F494E">
      <w:pPr>
        <w:pStyle w:val="Zkladntext"/>
        <w:rPr>
          <w:lang w:val="sk-SK" w:eastAsia="sk-SK"/>
        </w:rPr>
      </w:pPr>
      <w:r w:rsidRPr="00301A18">
        <w:rPr>
          <w:b/>
          <w:bCs/>
          <w:lang w:val="sk-SK" w:eastAsia="sk-SK"/>
        </w:rPr>
        <w:t>Plánovanie kontinuity činností</w:t>
      </w:r>
      <w:r w:rsidRPr="00301A18">
        <w:rPr>
          <w:bCs/>
          <w:lang w:val="sk-SK" w:eastAsia="sk-SK"/>
        </w:rPr>
        <w:t xml:space="preserve"> </w:t>
      </w:r>
      <w:r w:rsidRPr="00301A18">
        <w:rPr>
          <w:lang w:val="sk-SK" w:eastAsia="sk-SK"/>
        </w:rPr>
        <w:t>– proces implementácie opatrení a postupov na zachovanie kontinuity kritických činností.</w:t>
      </w:r>
    </w:p>
    <w:p w14:paraId="5AB1795B" w14:textId="77777777" w:rsidR="00301A18" w:rsidRPr="00301A18" w:rsidRDefault="00301A18" w:rsidP="004F494E">
      <w:pPr>
        <w:pStyle w:val="Zkladntext"/>
        <w:rPr>
          <w:lang w:val="sk-SK" w:eastAsia="sk-SK"/>
        </w:rPr>
      </w:pPr>
      <w:r w:rsidRPr="00301A18">
        <w:rPr>
          <w:b/>
          <w:bCs/>
          <w:lang w:val="sk-SK" w:eastAsia="sk-SK"/>
        </w:rPr>
        <w:t>Počiatočné testovanie</w:t>
      </w:r>
      <w:r w:rsidRPr="00301A18">
        <w:rPr>
          <w:lang w:val="sk-SK" w:eastAsia="sk-SK"/>
        </w:rPr>
        <w:t xml:space="preserve"> (Walkthrough) – teoretické overenie DRP, vykonávané na papieri.</w:t>
      </w:r>
    </w:p>
    <w:p w14:paraId="658986E0" w14:textId="45C04DF6" w:rsidR="00301A18" w:rsidRPr="00301A18" w:rsidRDefault="00301A18" w:rsidP="004F494E">
      <w:pPr>
        <w:pStyle w:val="Zkladntext"/>
        <w:rPr>
          <w:lang w:val="sk-SK" w:eastAsia="sk-SK"/>
        </w:rPr>
      </w:pPr>
      <w:r w:rsidRPr="00301A18">
        <w:rPr>
          <w:b/>
          <w:bCs/>
          <w:iCs/>
          <w:lang w:val="sk-SK" w:eastAsia="sk-SK"/>
        </w:rPr>
        <w:t>Počítačová sieť</w:t>
      </w:r>
      <w:r w:rsidRPr="00301A18">
        <w:rPr>
          <w:bCs/>
          <w:i/>
          <w:iCs/>
          <w:lang w:val="sk-SK" w:eastAsia="sk-SK"/>
        </w:rPr>
        <w:t xml:space="preserve"> </w:t>
      </w:r>
      <w:r w:rsidRPr="00301A18">
        <w:rPr>
          <w:lang w:val="sk-SK" w:eastAsia="sk-SK"/>
        </w:rPr>
        <w:t xml:space="preserve">– WAN/LAN sieť poskytujúca služby aj pre ostatné komunikačné siete tvoriace internú komunikačnú infraštruktúru </w:t>
      </w:r>
      <w:r w:rsidR="00E30F84">
        <w:rPr>
          <w:lang w:val="sk-SK" w:eastAsia="sk-SK"/>
        </w:rPr>
        <w:t>inštitúcie</w:t>
      </w:r>
      <w:r w:rsidRPr="00301A18">
        <w:rPr>
          <w:lang w:val="sk-SK" w:eastAsia="sk-SK"/>
        </w:rPr>
        <w:t>.</w:t>
      </w:r>
    </w:p>
    <w:p w14:paraId="68083203" w14:textId="0DE72A23" w:rsidR="00301A18" w:rsidRPr="00301A18" w:rsidRDefault="00301A18" w:rsidP="004F494E">
      <w:pPr>
        <w:pStyle w:val="Zkladntext"/>
        <w:rPr>
          <w:lang w:val="sk-SK" w:eastAsia="sk-SK"/>
        </w:rPr>
      </w:pPr>
      <w:r w:rsidRPr="00301A18">
        <w:rPr>
          <w:b/>
          <w:bCs/>
          <w:iCs/>
          <w:lang w:val="sk-SK" w:eastAsia="sk-SK"/>
        </w:rPr>
        <w:t>Používateľ</w:t>
      </w:r>
      <w:r w:rsidRPr="00301A18">
        <w:rPr>
          <w:bCs/>
          <w:i/>
          <w:iCs/>
          <w:lang w:val="sk-SK" w:eastAsia="sk-SK"/>
        </w:rPr>
        <w:t xml:space="preserve"> </w:t>
      </w:r>
      <w:r w:rsidRPr="00301A18">
        <w:rPr>
          <w:lang w:val="sk-SK" w:eastAsia="sk-SK"/>
        </w:rPr>
        <w:t xml:space="preserve">– každý zamestnanec </w:t>
      </w:r>
      <w:r w:rsidR="00E30F84">
        <w:rPr>
          <w:lang w:val="sk-SK" w:eastAsia="sk-SK"/>
        </w:rPr>
        <w:t>inštitúcie</w:t>
      </w:r>
      <w:r w:rsidRPr="00301A18">
        <w:rPr>
          <w:lang w:val="sk-SK" w:eastAsia="sk-SK"/>
        </w:rPr>
        <w:t xml:space="preserve"> alebo zamestnanec tretej strany využívajúci pri výkone pracovných činností IT prostriedky.</w:t>
      </w:r>
    </w:p>
    <w:p w14:paraId="1D7399D9" w14:textId="77777777" w:rsidR="00301A18" w:rsidRPr="00301A18" w:rsidRDefault="00301A18" w:rsidP="004F494E">
      <w:pPr>
        <w:pStyle w:val="Zkladntext"/>
        <w:rPr>
          <w:lang w:val="sk-SK" w:eastAsia="sk-SK"/>
        </w:rPr>
      </w:pPr>
      <w:r w:rsidRPr="00301A18">
        <w:rPr>
          <w:b/>
          <w:lang w:val="sk-SK" w:eastAsia="sk-SK"/>
        </w:rPr>
        <w:t>Povolený softvér</w:t>
      </w:r>
      <w:r w:rsidRPr="00301A18">
        <w:rPr>
          <w:lang w:val="sk-SK" w:eastAsia="sk-SK"/>
        </w:rPr>
        <w:t xml:space="preserve"> – je softvér, ktorého inštalácia bola povolená.</w:t>
      </w:r>
    </w:p>
    <w:p w14:paraId="76E1DDDD" w14:textId="77777777" w:rsidR="00301A18" w:rsidRPr="00301A18" w:rsidRDefault="00301A18" w:rsidP="004F494E">
      <w:pPr>
        <w:pStyle w:val="Zkladntext"/>
        <w:rPr>
          <w:lang w:val="sk-SK" w:eastAsia="sk-SK"/>
        </w:rPr>
      </w:pPr>
      <w:r w:rsidRPr="00301A18">
        <w:rPr>
          <w:b/>
          <w:bCs/>
          <w:iCs/>
          <w:lang w:val="sk-SK" w:eastAsia="sk-SK"/>
        </w:rPr>
        <w:t>Požiadavka na zmenu (RFC)</w:t>
      </w:r>
      <w:r w:rsidRPr="00301A18">
        <w:rPr>
          <w:lang w:val="sk-SK" w:eastAsia="sk-SK"/>
        </w:rPr>
        <w:t xml:space="preserve"> – (Request For Change) formálna požiadavka na zmenu, obsahujúca popis požadovanej zmeny, dotknuté komponenty infraštruktúry, finančné náklady, požiadavku na zdroje a pod.</w:t>
      </w:r>
    </w:p>
    <w:p w14:paraId="520964CA" w14:textId="033B222B" w:rsidR="00301A18" w:rsidRPr="00301A18" w:rsidRDefault="00301A18" w:rsidP="004F494E">
      <w:pPr>
        <w:pStyle w:val="Zkladntext"/>
        <w:rPr>
          <w:lang w:val="sk-SK" w:eastAsia="sk-SK"/>
        </w:rPr>
      </w:pPr>
      <w:r w:rsidRPr="00301A18">
        <w:rPr>
          <w:b/>
          <w:lang w:val="sk-SK" w:eastAsia="sk-SK"/>
        </w:rPr>
        <w:t xml:space="preserve">Vedenie </w:t>
      </w:r>
      <w:r w:rsidR="00E30F84">
        <w:rPr>
          <w:b/>
          <w:lang w:val="sk-SK" w:eastAsia="sk-SK"/>
        </w:rPr>
        <w:t>inštitúcie</w:t>
      </w:r>
      <w:r w:rsidRPr="00301A18">
        <w:rPr>
          <w:lang w:val="sk-SK" w:eastAsia="sk-SK"/>
        </w:rPr>
        <w:t xml:space="preserve"> – rozhoduje o všetkých záležitostiach Organizácie a riadi jej činnosť.</w:t>
      </w:r>
    </w:p>
    <w:p w14:paraId="4D6C7CD0" w14:textId="77777777" w:rsidR="00301A18" w:rsidRPr="00301A18" w:rsidRDefault="00301A18" w:rsidP="004F494E">
      <w:pPr>
        <w:pStyle w:val="Zkladntext"/>
        <w:rPr>
          <w:lang w:val="sk-SK" w:eastAsia="sk-SK"/>
        </w:rPr>
      </w:pPr>
      <w:r w:rsidRPr="00301A18">
        <w:rPr>
          <w:b/>
          <w:lang w:val="sk-SK" w:eastAsia="sk-SK"/>
        </w:rPr>
        <w:t>Princíp potreby poznať (need-to-know)</w:t>
      </w:r>
      <w:r w:rsidRPr="00301A18">
        <w:rPr>
          <w:lang w:val="sk-SK" w:eastAsia="sk-SK"/>
        </w:rPr>
        <w:t xml:space="preserve"> - pristupovanie k citlivým informáciám a dokumentom aj oprávnených osôb len keď to vyžadujú pracovné úlohy.</w:t>
      </w:r>
    </w:p>
    <w:p w14:paraId="55FD12D3" w14:textId="77777777" w:rsidR="00301A18" w:rsidRPr="00301A18" w:rsidRDefault="00301A18" w:rsidP="004F494E">
      <w:pPr>
        <w:pStyle w:val="Zkladntext"/>
        <w:rPr>
          <w:lang w:val="sk-SK" w:eastAsia="sk-SK"/>
        </w:rPr>
      </w:pPr>
      <w:r w:rsidRPr="00301A18">
        <w:rPr>
          <w:b/>
          <w:bCs/>
          <w:iCs/>
          <w:lang w:val="sk-SK" w:eastAsia="sk-SK"/>
        </w:rPr>
        <w:t>Problém</w:t>
      </w:r>
      <w:r w:rsidRPr="00301A18">
        <w:rPr>
          <w:bCs/>
          <w:iCs/>
          <w:lang w:val="sk-SK" w:eastAsia="sk-SK"/>
        </w:rPr>
        <w:t xml:space="preserve"> </w:t>
      </w:r>
      <w:r w:rsidRPr="00301A18">
        <w:rPr>
          <w:iCs/>
          <w:lang w:val="sk-SK" w:eastAsia="sk-SK"/>
        </w:rPr>
        <w:t>–</w:t>
      </w:r>
      <w:r w:rsidRPr="00301A18">
        <w:rPr>
          <w:lang w:val="sk-SK" w:eastAsia="sk-SK"/>
        </w:rPr>
        <w:t xml:space="preserve"> je neznáma koreňová príčina vzniku jedného alebo viacerých incidentov.</w:t>
      </w:r>
    </w:p>
    <w:p w14:paraId="68C80BA1" w14:textId="77777777" w:rsidR="00301A18" w:rsidRPr="00301A18" w:rsidRDefault="00301A18" w:rsidP="004F494E">
      <w:pPr>
        <w:pStyle w:val="Zkladntext"/>
        <w:rPr>
          <w:lang w:val="sk-SK" w:eastAsia="sk-SK"/>
        </w:rPr>
      </w:pPr>
      <w:r w:rsidRPr="00301A18">
        <w:rPr>
          <w:b/>
          <w:bCs/>
          <w:lang w:val="sk-SK" w:eastAsia="sk-SK"/>
        </w:rPr>
        <w:t>Procedúra</w:t>
      </w:r>
      <w:r w:rsidRPr="00301A18">
        <w:rPr>
          <w:lang w:val="sk-SK" w:eastAsia="sk-SK"/>
        </w:rPr>
        <w:t xml:space="preserve"> – postupnosť definovaných krokov a úloh.</w:t>
      </w:r>
    </w:p>
    <w:p w14:paraId="5D731DAB" w14:textId="77777777" w:rsidR="00301A18" w:rsidRPr="00301A18" w:rsidRDefault="00301A18" w:rsidP="004F494E">
      <w:pPr>
        <w:pStyle w:val="Zkladntext"/>
        <w:rPr>
          <w:lang w:val="sk-SK" w:eastAsia="sk-SK"/>
        </w:rPr>
      </w:pPr>
      <w:r w:rsidRPr="00301A18">
        <w:rPr>
          <w:b/>
          <w:bCs/>
          <w:iCs/>
          <w:lang w:val="sk-SK" w:eastAsia="sk-SK"/>
        </w:rPr>
        <w:t>Rezidentný skener</w:t>
      </w:r>
      <w:r w:rsidRPr="00301A18">
        <w:rPr>
          <w:lang w:val="sk-SK" w:eastAsia="sk-SK"/>
        </w:rPr>
        <w:t xml:space="preserve"> - je to modul antimalware systému spúšťaný automaticky pri každom štarte systému. Zodpovedá za nepretržité monitorovanie a ochranu systému pred škodlivým softvérom.</w:t>
      </w:r>
    </w:p>
    <w:p w14:paraId="2445FE77" w14:textId="79F866E9" w:rsidR="00301A18" w:rsidRPr="00301A18" w:rsidRDefault="00301A18" w:rsidP="004F494E">
      <w:pPr>
        <w:pStyle w:val="Zkladntext"/>
        <w:rPr>
          <w:lang w:val="sk-SK" w:eastAsia="sk-SK"/>
        </w:rPr>
      </w:pPr>
      <w:r w:rsidRPr="00301A18">
        <w:rPr>
          <w:b/>
          <w:bCs/>
          <w:lang w:val="sk-SK" w:eastAsia="sk-SK"/>
        </w:rPr>
        <w:t>Riadenie kontinuity činností</w:t>
      </w:r>
      <w:r w:rsidRPr="00301A18">
        <w:rPr>
          <w:lang w:val="sk-SK" w:eastAsia="sk-SK"/>
        </w:rPr>
        <w:t xml:space="preserve"> </w:t>
      </w:r>
      <w:r w:rsidRPr="00301A18">
        <w:rPr>
          <w:b/>
          <w:lang w:val="sk-SK" w:eastAsia="sk-SK"/>
        </w:rPr>
        <w:t>(BCM – Bussiness Continuity Management)</w:t>
      </w:r>
      <w:r w:rsidRPr="00301A18">
        <w:rPr>
          <w:lang w:val="sk-SK" w:eastAsia="sk-SK"/>
        </w:rPr>
        <w:t xml:space="preserve"> – riadiaci proces, pri</w:t>
      </w:r>
      <w:r w:rsidR="00733176">
        <w:rPr>
          <w:lang w:val="sk-SK" w:eastAsia="sk-SK"/>
        </w:rPr>
        <w:t> </w:t>
      </w:r>
      <w:r w:rsidRPr="00301A18">
        <w:rPr>
          <w:lang w:val="sk-SK" w:eastAsia="sk-SK"/>
        </w:rPr>
        <w:t>ktorom sú identifikované možné dopady udalostí ohrozujúcich činnosť organizácie a ktorý definuje základný rámec pre prehlbovanie schopností organizácie na takéto udalosti správne a úspešne reagovať.</w:t>
      </w:r>
    </w:p>
    <w:p w14:paraId="4AF29586" w14:textId="77777777" w:rsidR="007F5E47" w:rsidRDefault="00301A18" w:rsidP="004F494E">
      <w:pPr>
        <w:pStyle w:val="Zkladntext"/>
        <w:rPr>
          <w:lang w:val="sk-SK" w:eastAsia="sk-SK"/>
        </w:rPr>
      </w:pPr>
      <w:r w:rsidRPr="00301A18">
        <w:rPr>
          <w:b/>
          <w:bCs/>
          <w:lang w:val="sk-SK" w:eastAsia="sk-SK"/>
        </w:rPr>
        <w:lastRenderedPageBreak/>
        <w:t>Riadenie a správa rizík</w:t>
      </w:r>
      <w:r w:rsidRPr="00301A18">
        <w:rPr>
          <w:lang w:val="sk-SK" w:eastAsia="sk-SK"/>
        </w:rPr>
        <w:t xml:space="preserve"> – proces analýzy a manažmentu rizík, ktoré môžu mať vplyv na IT prostredie </w:t>
      </w:r>
      <w:r w:rsidR="00E30F84">
        <w:rPr>
          <w:lang w:val="sk-SK" w:eastAsia="sk-SK"/>
        </w:rPr>
        <w:t>inštitúcie</w:t>
      </w:r>
      <w:r w:rsidRPr="00301A18">
        <w:rPr>
          <w:lang w:val="sk-SK" w:eastAsia="sk-SK"/>
        </w:rPr>
        <w:t>, s vynaložením akceptovateľných nákladov.</w:t>
      </w:r>
    </w:p>
    <w:p w14:paraId="2C05AC96" w14:textId="65A375FF" w:rsidR="00301A18" w:rsidRPr="00301A18" w:rsidRDefault="00301A18" w:rsidP="004F494E">
      <w:pPr>
        <w:pStyle w:val="Zkladntext"/>
        <w:rPr>
          <w:lang w:val="sk-SK" w:eastAsia="sk-SK"/>
        </w:rPr>
      </w:pPr>
      <w:r w:rsidRPr="00301A18">
        <w:rPr>
          <w:b/>
          <w:bCs/>
          <w:lang w:val="sk-SK" w:eastAsia="sk-SK"/>
        </w:rPr>
        <w:t>Riziko</w:t>
      </w:r>
      <w:r w:rsidRPr="00301A18">
        <w:rPr>
          <w:lang w:val="sk-SK" w:eastAsia="sk-SK"/>
        </w:rPr>
        <w:t xml:space="preserve"> – potenciálna možnosť, že daná hrozba využije zraniteľnosti aktív alebo skupiny aktív a spôsobí tak stratu alebo zničenie aktív.</w:t>
      </w:r>
    </w:p>
    <w:p w14:paraId="70BAAE3C" w14:textId="77777777" w:rsidR="00301A18" w:rsidRPr="00301A18" w:rsidRDefault="00301A18" w:rsidP="004F494E">
      <w:pPr>
        <w:pStyle w:val="Zkladntext"/>
        <w:rPr>
          <w:lang w:val="sk-SK" w:eastAsia="sk-SK"/>
        </w:rPr>
      </w:pPr>
      <w:r w:rsidRPr="00301A18">
        <w:rPr>
          <w:b/>
          <w:bCs/>
          <w:lang w:val="sk-SK" w:eastAsia="sk-SK"/>
        </w:rPr>
        <w:t>Rola</w:t>
      </w:r>
      <w:r w:rsidRPr="00301A18">
        <w:rPr>
          <w:lang w:val="sk-SK" w:eastAsia="sk-SK"/>
        </w:rPr>
        <w:t xml:space="preserve"> – predstavuje priradenie špecifických povinností, zodpovedností a právomocí osobe na zabezpečenie výkonu požadovaných pracovných činností.</w:t>
      </w:r>
    </w:p>
    <w:p w14:paraId="5D95AC6F" w14:textId="56BC1034" w:rsidR="00301A18" w:rsidRPr="00301A18" w:rsidRDefault="00301A18" w:rsidP="004F494E">
      <w:pPr>
        <w:pStyle w:val="Zkladntext"/>
        <w:rPr>
          <w:lang w:val="sk-SK" w:eastAsia="sk-SK"/>
        </w:rPr>
      </w:pPr>
      <w:r w:rsidRPr="00301A18">
        <w:rPr>
          <w:b/>
          <w:lang w:val="sk-SK" w:eastAsia="sk-SK"/>
        </w:rPr>
        <w:t>Segregácia povinností</w:t>
      </w:r>
      <w:r w:rsidRPr="00301A18">
        <w:rPr>
          <w:lang w:val="sk-SK" w:eastAsia="sk-SK"/>
        </w:rPr>
        <w:t xml:space="preserve"> – opatrenia, ktorých zámerom je vylúčiť možnosť, aby jednotlivec mohol byť zodpovedný za výkon kritických činností v procese takým spôsobom, že nevedomé chyby a úmyselné podvody by nebolo možné zistiť štandardnými postupmi v priebehu procesu. Cieľom opatrení je</w:t>
      </w:r>
      <w:r w:rsidR="00733176">
        <w:rPr>
          <w:lang w:val="sk-SK" w:eastAsia="sk-SK"/>
        </w:rPr>
        <w:t> </w:t>
      </w:r>
      <w:r w:rsidRPr="00301A18">
        <w:rPr>
          <w:lang w:val="sk-SK" w:eastAsia="sk-SK"/>
        </w:rPr>
        <w:t>prevencia pred podvodmi a zlomyseľnými aktivitami.</w:t>
      </w:r>
    </w:p>
    <w:p w14:paraId="520508DF" w14:textId="297C1086" w:rsidR="00301A18" w:rsidRPr="00301A18" w:rsidRDefault="00301A18" w:rsidP="004F494E">
      <w:pPr>
        <w:pStyle w:val="Zkladntext"/>
        <w:rPr>
          <w:lang w:val="sk-SK" w:eastAsia="sk-SK"/>
        </w:rPr>
      </w:pPr>
      <w:r w:rsidRPr="00301A18">
        <w:rPr>
          <w:b/>
          <w:lang w:val="sk-SK" w:eastAsia="sk-SK"/>
        </w:rPr>
        <w:t>Segregácia rolí</w:t>
      </w:r>
      <w:r w:rsidRPr="00301A18">
        <w:rPr>
          <w:lang w:val="sk-SK" w:eastAsia="sk-SK"/>
        </w:rPr>
        <w:t xml:space="preserve"> – implementácia rolí v I</w:t>
      </w:r>
      <w:r w:rsidR="007B4A01">
        <w:rPr>
          <w:lang w:val="sk-SK" w:eastAsia="sk-SK"/>
        </w:rPr>
        <w:t>K</w:t>
      </w:r>
      <w:r w:rsidRPr="00301A18">
        <w:rPr>
          <w:lang w:val="sk-SK" w:eastAsia="sk-SK"/>
        </w:rPr>
        <w:t>T, so zohľadnením požiadaviek na segregáciu povinností.</w:t>
      </w:r>
    </w:p>
    <w:p w14:paraId="26323818" w14:textId="77777777" w:rsidR="00301A18" w:rsidRPr="00301A18" w:rsidRDefault="00301A18" w:rsidP="004F494E">
      <w:pPr>
        <w:pStyle w:val="Zkladntext"/>
        <w:rPr>
          <w:lang w:val="sk-SK" w:eastAsia="sk-SK"/>
        </w:rPr>
      </w:pPr>
      <w:r w:rsidRPr="00301A18">
        <w:rPr>
          <w:b/>
          <w:bCs/>
          <w:iCs/>
          <w:lang w:val="sk-SK" w:eastAsia="sk-SK"/>
        </w:rPr>
        <w:t>Service Desk</w:t>
      </w:r>
      <w:r w:rsidRPr="00301A18">
        <w:rPr>
          <w:lang w:val="sk-SK" w:eastAsia="sk-SK"/>
        </w:rPr>
        <w:t xml:space="preserve"> – Kontaktné centrum IT - je centrálny bod nahlasovania prevádzkových incidentov pre interných zákazníkov. Úloha útvaru je zameraná všeobecne na zbieranie prevádzkových incidentov v oblasti služieb poskytovaných IT.</w:t>
      </w:r>
    </w:p>
    <w:p w14:paraId="6F9EA577" w14:textId="77777777" w:rsidR="00301A18" w:rsidRPr="00301A18" w:rsidRDefault="00301A18" w:rsidP="004F494E">
      <w:pPr>
        <w:pStyle w:val="Zkladntext"/>
        <w:rPr>
          <w:lang w:val="sk-SK" w:eastAsia="sk-SK"/>
        </w:rPr>
      </w:pPr>
      <w:r w:rsidRPr="00301A18">
        <w:rPr>
          <w:b/>
          <w:bCs/>
          <w:iCs/>
          <w:lang w:val="sk-SK" w:eastAsia="sk-SK"/>
        </w:rPr>
        <w:t>SIEM</w:t>
      </w:r>
      <w:r w:rsidRPr="00301A18">
        <w:rPr>
          <w:lang w:val="sk-SK" w:eastAsia="sk-SK"/>
        </w:rPr>
        <w:t xml:space="preserve"> – (Security Information and Event Management) – systém pre manažment informačnej bezpečnosti, ktorý umožňuje monitorovanie a vyhodnocovanie bezpečnosti IT prostredia analýzou hlásení pochádzajúcich zo zdrojov informácií (firewall, sieťové aktívne prvky, IDS/IPS, antivírový systém, operačný systém a pod.).</w:t>
      </w:r>
    </w:p>
    <w:p w14:paraId="343EC1A3" w14:textId="77777777" w:rsidR="00301A18" w:rsidRPr="00301A18" w:rsidRDefault="00301A18" w:rsidP="004F494E">
      <w:pPr>
        <w:pStyle w:val="Zkladntext"/>
        <w:rPr>
          <w:lang w:val="sk-SK" w:eastAsia="sk-SK"/>
        </w:rPr>
      </w:pPr>
      <w:r w:rsidRPr="00301A18">
        <w:rPr>
          <w:b/>
          <w:bCs/>
          <w:iCs/>
          <w:lang w:val="sk-SK" w:eastAsia="sk-SK"/>
        </w:rPr>
        <w:t>Symetrická šifra</w:t>
      </w:r>
      <w:r w:rsidRPr="00301A18">
        <w:rPr>
          <w:bCs/>
          <w:iCs/>
          <w:lang w:val="sk-SK" w:eastAsia="sk-SK"/>
        </w:rPr>
        <w:t xml:space="preserve"> –</w:t>
      </w:r>
      <w:r w:rsidRPr="00301A18">
        <w:rPr>
          <w:lang w:val="sk-SK" w:eastAsia="sk-SK"/>
        </w:rPr>
        <w:t xml:space="preserve"> je taká šifra, ktorá pre šifrovanie aj dešifrovanie používa ten istý kľúč.</w:t>
      </w:r>
    </w:p>
    <w:p w14:paraId="66976A59" w14:textId="77777777" w:rsidR="00301A18" w:rsidRPr="00301A18" w:rsidRDefault="00301A18" w:rsidP="004F494E">
      <w:pPr>
        <w:pStyle w:val="Zkladntext"/>
        <w:rPr>
          <w:lang w:val="sk-SK" w:eastAsia="sk-SK"/>
        </w:rPr>
      </w:pPr>
      <w:r w:rsidRPr="00301A18">
        <w:rPr>
          <w:b/>
          <w:bCs/>
          <w:lang w:val="sk-SK" w:eastAsia="sk-SK"/>
        </w:rPr>
        <w:t>Stratégia obnovy</w:t>
      </w:r>
      <w:r w:rsidRPr="00301A18">
        <w:rPr>
          <w:lang w:val="sk-SK" w:eastAsia="sk-SK"/>
        </w:rPr>
        <w:t xml:space="preserve"> – vopred definovaný, otestovaný a manažmentom schválený priebeh činností, ktoré majú byť vykonané počas reakcie na haváriu.</w:t>
      </w:r>
    </w:p>
    <w:p w14:paraId="59D7B3E5" w14:textId="77777777" w:rsidR="00301A18" w:rsidRPr="00301A18" w:rsidRDefault="00301A18" w:rsidP="004F494E">
      <w:pPr>
        <w:pStyle w:val="Zkladntext"/>
        <w:rPr>
          <w:bCs/>
          <w:iCs/>
          <w:lang w:val="sk-SK" w:eastAsia="sk-SK"/>
        </w:rPr>
      </w:pPr>
      <w:r w:rsidRPr="00301A18">
        <w:rPr>
          <w:b/>
          <w:bCs/>
          <w:iCs/>
          <w:lang w:val="sk-SK" w:eastAsia="sk-SK"/>
        </w:rPr>
        <w:t>Šifra</w:t>
      </w:r>
      <w:r w:rsidRPr="00301A18">
        <w:rPr>
          <w:b/>
          <w:lang w:val="sk-SK" w:eastAsia="sk-SK"/>
        </w:rPr>
        <w:t xml:space="preserve"> (</w:t>
      </w:r>
      <w:r w:rsidRPr="00301A18">
        <w:rPr>
          <w:b/>
          <w:bCs/>
          <w:lang w:val="sk-SK" w:eastAsia="sk-SK"/>
        </w:rPr>
        <w:t>šifrovanie)</w:t>
      </w:r>
      <w:r w:rsidRPr="00301A18">
        <w:rPr>
          <w:bCs/>
          <w:lang w:val="sk-SK" w:eastAsia="sk-SK"/>
        </w:rPr>
        <w:t xml:space="preserve"> –</w:t>
      </w:r>
      <w:r w:rsidRPr="00301A18">
        <w:rPr>
          <w:lang w:val="sk-SK" w:eastAsia="sk-SK"/>
        </w:rPr>
        <w:t xml:space="preserve"> je kryptografický algoritmus, ktorý prevádza čitateľnú správu alebo prostý text na jej nečitateľnú podobu alebo </w:t>
      </w:r>
      <w:r w:rsidRPr="00301A18">
        <w:rPr>
          <w:bCs/>
          <w:lang w:val="sk-SK" w:eastAsia="sk-SK"/>
        </w:rPr>
        <w:t>šifrovaný text</w:t>
      </w:r>
      <w:r w:rsidRPr="00301A18">
        <w:rPr>
          <w:lang w:val="sk-SK" w:eastAsia="sk-SK"/>
        </w:rPr>
        <w:t>.</w:t>
      </w:r>
    </w:p>
    <w:p w14:paraId="431D30AF" w14:textId="72F78A09" w:rsidR="00301A18" w:rsidRPr="00301A18" w:rsidRDefault="00301A18" w:rsidP="004F494E">
      <w:pPr>
        <w:pStyle w:val="Zkladntext"/>
        <w:rPr>
          <w:lang w:val="sk-SK" w:eastAsia="sk-SK"/>
        </w:rPr>
      </w:pPr>
      <w:r w:rsidRPr="00301A18">
        <w:rPr>
          <w:b/>
          <w:bCs/>
          <w:iCs/>
          <w:lang w:val="sk-SK" w:eastAsia="sk-SK"/>
        </w:rPr>
        <w:t>Škodlivý softvér</w:t>
      </w:r>
      <w:r w:rsidRPr="00301A18">
        <w:rPr>
          <w:lang w:val="sk-SK" w:eastAsia="sk-SK"/>
        </w:rPr>
        <w:t xml:space="preserve"> – je to softvér alebo časť programového kódu (ako napr. vírusy, červy, trójske kone, adware, spyware, a podobne), ktorý svojím pôsobením môže spôsobiť priame alebo nepriame škody v IT prostredí </w:t>
      </w:r>
      <w:r w:rsidR="00E30F84">
        <w:rPr>
          <w:lang w:val="sk-SK" w:eastAsia="sk-SK"/>
        </w:rPr>
        <w:t>inštitúcie</w:t>
      </w:r>
      <w:r w:rsidRPr="00301A18">
        <w:rPr>
          <w:lang w:val="sk-SK" w:eastAsia="sk-SK"/>
        </w:rPr>
        <w:t xml:space="preserve"> (poškodenie dát, únik citlivých informácii, znefunkčnenie kritických aplikácii a podobne).</w:t>
      </w:r>
    </w:p>
    <w:p w14:paraId="51E170E8" w14:textId="77777777" w:rsidR="00301A18" w:rsidRPr="00301A18" w:rsidRDefault="00301A18" w:rsidP="004F494E">
      <w:pPr>
        <w:pStyle w:val="Zkladntext"/>
        <w:rPr>
          <w:lang w:val="sk-SK" w:eastAsia="sk-SK"/>
        </w:rPr>
      </w:pPr>
      <w:r w:rsidRPr="00301A18">
        <w:rPr>
          <w:b/>
          <w:lang w:val="sk-SK" w:eastAsia="sk-SK"/>
        </w:rPr>
        <w:t>Spracovanie údajov</w:t>
      </w:r>
      <w:r w:rsidRPr="00301A18">
        <w:rPr>
          <w:lang w:val="sk-SK" w:eastAsia="sk-SK"/>
        </w:rPr>
        <w:t xml:space="preserve"> – vykonávanie operácií alebo súboru operácií s údajmi, najmä ich prezeranie, kopírovanie, modifikácia, uchovávanie, prenos v elektronickej alebo inej forme a likvidácia.</w:t>
      </w:r>
    </w:p>
    <w:p w14:paraId="50B54B1F" w14:textId="77777777" w:rsidR="00301A18" w:rsidRPr="00301A18" w:rsidRDefault="00301A18" w:rsidP="004F494E">
      <w:pPr>
        <w:pStyle w:val="Zkladntext"/>
        <w:rPr>
          <w:lang w:val="sk-SK" w:eastAsia="sk-SK"/>
        </w:rPr>
      </w:pPr>
      <w:r w:rsidRPr="00301A18">
        <w:rPr>
          <w:b/>
          <w:bCs/>
          <w:lang w:val="sk-SK" w:eastAsia="sk-SK"/>
        </w:rPr>
        <w:t>Údaj</w:t>
      </w:r>
      <w:r w:rsidRPr="00301A18">
        <w:rPr>
          <w:lang w:val="sk-SK" w:eastAsia="sk-SK"/>
        </w:rPr>
        <w:t xml:space="preserve"> – reprezentácia informácií vo forme s jednoznačne špecifikovanou štruktúrou.</w:t>
      </w:r>
    </w:p>
    <w:p w14:paraId="560FD21B" w14:textId="7537B082" w:rsidR="00301A18" w:rsidRPr="00301A18" w:rsidRDefault="00301A18" w:rsidP="004F494E">
      <w:pPr>
        <w:pStyle w:val="Zkladntext"/>
        <w:rPr>
          <w:lang w:val="sk-SK" w:eastAsia="sk-SK"/>
        </w:rPr>
      </w:pPr>
      <w:r w:rsidRPr="00301A18">
        <w:rPr>
          <w:b/>
          <w:bCs/>
          <w:iCs/>
          <w:lang w:val="sk-SK" w:eastAsia="sk-SK"/>
        </w:rPr>
        <w:t>Update AMS</w:t>
      </w:r>
      <w:r w:rsidRPr="00301A18">
        <w:rPr>
          <w:lang w:val="sk-SK" w:eastAsia="sk-SK"/>
        </w:rPr>
        <w:t xml:space="preserve"> – pravidelná (zvyčajne denná) aktualizácia jednotlivých databáz AMS (antivírusové, antispyware-ové, antispamové a pod.). Vzhľadom na frekvencie vydávania týchto aktualizácii a potrebu ich čo najrýchlejšieho rozdistribuovania v rámci I</w:t>
      </w:r>
      <w:r w:rsidR="007B4A01">
        <w:rPr>
          <w:lang w:val="sk-SK" w:eastAsia="sk-SK"/>
        </w:rPr>
        <w:t>K</w:t>
      </w:r>
      <w:r w:rsidRPr="00301A18">
        <w:rPr>
          <w:lang w:val="sk-SK" w:eastAsia="sk-SK"/>
        </w:rPr>
        <w:t>T, nepodliehajú procesu testovania a ich sťahovanie z Internetu a distribúcia v rámci I</w:t>
      </w:r>
      <w:r w:rsidR="007B4A01">
        <w:rPr>
          <w:lang w:val="sk-SK" w:eastAsia="sk-SK"/>
        </w:rPr>
        <w:t>K</w:t>
      </w:r>
      <w:r w:rsidRPr="00301A18">
        <w:rPr>
          <w:lang w:val="sk-SK" w:eastAsia="sk-SK"/>
        </w:rPr>
        <w:t>T je plne automatická.</w:t>
      </w:r>
    </w:p>
    <w:p w14:paraId="37FC3A97" w14:textId="77777777" w:rsidR="00301A18" w:rsidRPr="00301A18" w:rsidRDefault="00301A18" w:rsidP="004F494E">
      <w:pPr>
        <w:pStyle w:val="Zkladntext"/>
        <w:rPr>
          <w:lang w:val="sk-SK" w:eastAsia="sk-SK"/>
        </w:rPr>
      </w:pPr>
      <w:r w:rsidRPr="00301A18">
        <w:rPr>
          <w:b/>
          <w:bCs/>
          <w:iCs/>
          <w:lang w:val="sk-SK" w:eastAsia="sk-SK"/>
        </w:rPr>
        <w:t>Upgrade AMS</w:t>
      </w:r>
      <w:r w:rsidRPr="00301A18">
        <w:rPr>
          <w:lang w:val="sk-SK" w:eastAsia="sk-SK"/>
        </w:rPr>
        <w:t xml:space="preserve"> – nepravidelné aktualizácie komponentov AMS vydávané z dôvodu opravy známych problémov, prípadne zdokonalenia a rozšírenia vlastností daného komponentu AMS. Do tejto kategórie patria patch-e, hotfix-y, service pack-y, feature pack-y a nové verzie jednotlivých komponentov AMS.</w:t>
      </w:r>
    </w:p>
    <w:p w14:paraId="62607218" w14:textId="77777777" w:rsidR="00301A18" w:rsidRPr="00301A18" w:rsidRDefault="00301A18" w:rsidP="004F494E">
      <w:pPr>
        <w:pStyle w:val="Zkladntext"/>
        <w:rPr>
          <w:lang w:val="sk-SK" w:eastAsia="sk-SK"/>
        </w:rPr>
      </w:pPr>
      <w:r w:rsidRPr="00301A18">
        <w:rPr>
          <w:b/>
          <w:bCs/>
          <w:lang w:val="sk-SK" w:eastAsia="sk-SK"/>
        </w:rPr>
        <w:t>Úroveň rizika</w:t>
      </w:r>
      <w:r w:rsidRPr="00301A18">
        <w:rPr>
          <w:lang w:val="sk-SK" w:eastAsia="sk-SK"/>
        </w:rPr>
        <w:t xml:space="preserve"> – ohodnotenie pravdepodobnosti vzniku kybernetického bezpečnostného incidentu, t. j. realizácie hrozby.</w:t>
      </w:r>
    </w:p>
    <w:p w14:paraId="2905E840" w14:textId="77777777" w:rsidR="00301A18" w:rsidRPr="00301A18" w:rsidRDefault="00301A18" w:rsidP="004F494E">
      <w:pPr>
        <w:pStyle w:val="Zkladntext"/>
        <w:rPr>
          <w:lang w:val="sk-SK" w:eastAsia="sk-SK"/>
        </w:rPr>
      </w:pPr>
      <w:r w:rsidRPr="00301A18">
        <w:rPr>
          <w:b/>
          <w:bCs/>
          <w:lang w:val="sk-SK" w:eastAsia="sk-SK"/>
        </w:rPr>
        <w:t>Worst case scenario</w:t>
      </w:r>
      <w:r w:rsidRPr="00301A18">
        <w:rPr>
          <w:lang w:val="sk-SK" w:eastAsia="sk-SK"/>
        </w:rPr>
        <w:t xml:space="preserve"> – najhorší možný variant narušenia procesu resp. lokality, pričom nie je podstatné z akého dôvodu narušenie nastane.</w:t>
      </w:r>
    </w:p>
    <w:p w14:paraId="76257E0C" w14:textId="77777777" w:rsidR="007F5E47" w:rsidRDefault="00301A18" w:rsidP="004F494E">
      <w:pPr>
        <w:pStyle w:val="Zkladntext"/>
        <w:rPr>
          <w:lang w:val="sk-SK" w:eastAsia="sk-SK"/>
        </w:rPr>
      </w:pPr>
      <w:r w:rsidRPr="00301A18">
        <w:rPr>
          <w:b/>
          <w:lang w:val="sk-SK" w:eastAsia="sk-SK"/>
        </w:rPr>
        <w:lastRenderedPageBreak/>
        <w:t>Zamestnanec</w:t>
      </w:r>
      <w:r w:rsidRPr="00301A18">
        <w:rPr>
          <w:lang w:val="sk-SK" w:eastAsia="sk-SK"/>
        </w:rPr>
        <w:t xml:space="preserve"> – osoba, ktorá je v zamestnaneckom pomere k Organizácii.</w:t>
      </w:r>
    </w:p>
    <w:p w14:paraId="6BDDD318" w14:textId="1F96C58D" w:rsidR="00301A18" w:rsidRPr="00301A18" w:rsidRDefault="00301A18" w:rsidP="004F494E">
      <w:pPr>
        <w:pStyle w:val="Zkladntext"/>
        <w:rPr>
          <w:lang w:val="sk-SK" w:eastAsia="sk-SK"/>
        </w:rPr>
      </w:pPr>
      <w:r w:rsidRPr="00301A18">
        <w:rPr>
          <w:b/>
          <w:bCs/>
          <w:iCs/>
          <w:lang w:val="sk-SK" w:eastAsia="sk-SK"/>
        </w:rPr>
        <w:t>Záloha</w:t>
      </w:r>
      <w:r w:rsidRPr="00301A18">
        <w:rPr>
          <w:bCs/>
          <w:i/>
          <w:iCs/>
          <w:lang w:val="sk-SK" w:eastAsia="sk-SK"/>
        </w:rPr>
        <w:t xml:space="preserve"> –</w:t>
      </w:r>
      <w:r w:rsidRPr="00301A18">
        <w:rPr>
          <w:lang w:val="sk-SK" w:eastAsia="sk-SK"/>
        </w:rPr>
        <w:t xml:space="preserve"> je kópia údajov uložená na inom nosiči alebo mieste (úložisku) pre prípad straty na pôvodnom úložisku.</w:t>
      </w:r>
    </w:p>
    <w:p w14:paraId="37F82207" w14:textId="77777777" w:rsidR="00301A18" w:rsidRPr="00301A18" w:rsidRDefault="00301A18" w:rsidP="004F494E">
      <w:pPr>
        <w:pStyle w:val="Zkladntext"/>
        <w:rPr>
          <w:bCs/>
          <w:iCs/>
          <w:lang w:val="sk-SK" w:eastAsia="sk-SK"/>
        </w:rPr>
      </w:pPr>
      <w:r w:rsidRPr="00301A18">
        <w:rPr>
          <w:b/>
          <w:bCs/>
          <w:iCs/>
          <w:lang w:val="sk-SK" w:eastAsia="sk-SK"/>
        </w:rPr>
        <w:t>Zálohovanie</w:t>
      </w:r>
      <w:r w:rsidRPr="00301A18">
        <w:rPr>
          <w:bCs/>
          <w:iCs/>
          <w:lang w:val="sk-SK" w:eastAsia="sk-SK"/>
        </w:rPr>
        <w:t xml:space="preserve"> – je prevencia pred stratou údajov, pričom sa údaje pravidelne alebo nepravidelne ukladajú z pracovného miesta (napr. servera) na záložné médiá.</w:t>
      </w:r>
    </w:p>
    <w:p w14:paraId="453E2602" w14:textId="77777777" w:rsidR="00301A18" w:rsidRPr="00301A18" w:rsidRDefault="00301A18" w:rsidP="004F494E">
      <w:pPr>
        <w:pStyle w:val="Zkladntext"/>
        <w:rPr>
          <w:b/>
          <w:bCs/>
          <w:iCs/>
          <w:lang w:val="sk-SK" w:eastAsia="sk-SK"/>
        </w:rPr>
      </w:pPr>
      <w:r w:rsidRPr="00301A18">
        <w:rPr>
          <w:b/>
          <w:bCs/>
          <w:lang w:val="sk-SK" w:eastAsia="sk-SK"/>
        </w:rPr>
        <w:t>Zdieľané zdroje</w:t>
      </w:r>
      <w:r w:rsidRPr="00301A18">
        <w:rPr>
          <w:bCs/>
          <w:lang w:val="sk-SK" w:eastAsia="sk-SK"/>
        </w:rPr>
        <w:t xml:space="preserve"> – pre účely tohoto interného predpisu sú to: zdieľané zložky na súborových serveroch, verejné zložky elektronickej pošty, distribučné zoznamy, zdieľané tlačiarne.</w:t>
      </w:r>
    </w:p>
    <w:p w14:paraId="7C44EECB" w14:textId="77777777" w:rsidR="00301A18" w:rsidRPr="00301A18" w:rsidRDefault="00301A18" w:rsidP="004F494E">
      <w:pPr>
        <w:pStyle w:val="Zkladntext"/>
        <w:rPr>
          <w:lang w:val="sk-SK" w:eastAsia="sk-SK"/>
        </w:rPr>
      </w:pPr>
      <w:r w:rsidRPr="00301A18">
        <w:rPr>
          <w:b/>
          <w:bCs/>
          <w:lang w:val="sk-SK" w:eastAsia="sk-SK"/>
        </w:rPr>
        <w:t>Zraniteľnosť</w:t>
      </w:r>
      <w:r w:rsidRPr="00301A18">
        <w:rPr>
          <w:lang w:val="sk-SK" w:eastAsia="sk-SK"/>
        </w:rPr>
        <w:t xml:space="preserve"> – slabé miesto aktíva alebo skupiny aktív, ktoré môže byť zneužité hrozbou.</w:t>
      </w:r>
    </w:p>
    <w:p w14:paraId="7B89DA4D" w14:textId="77777777" w:rsidR="00301A18" w:rsidRPr="00301A18" w:rsidRDefault="00301A18" w:rsidP="004F494E">
      <w:pPr>
        <w:pStyle w:val="Zkladntext"/>
        <w:rPr>
          <w:lang w:val="sk-SK" w:eastAsia="sk-SK"/>
        </w:rPr>
      </w:pPr>
      <w:r w:rsidRPr="00301A18">
        <w:rPr>
          <w:b/>
          <w:bCs/>
          <w:lang w:val="sk-SK" w:eastAsia="sk-SK"/>
        </w:rPr>
        <w:t>Zodpovednosť (Accountability)</w:t>
      </w:r>
      <w:r w:rsidRPr="00301A18">
        <w:rPr>
          <w:lang w:val="sk-SK" w:eastAsia="sk-SK"/>
        </w:rPr>
        <w:t xml:space="preserve"> – priradenie jednoznačnej zodpovednosti za vykonávané aktivity entity.</w:t>
      </w:r>
    </w:p>
    <w:p w14:paraId="1415DEC7" w14:textId="11B41746" w:rsidR="007F5E47" w:rsidRDefault="00301A18" w:rsidP="00877025">
      <w:pPr>
        <w:pStyle w:val="Zkladntext"/>
        <w:rPr>
          <w:lang w:val="sk-SK" w:eastAsia="sk-SK"/>
        </w:rPr>
      </w:pPr>
      <w:r w:rsidRPr="00301A18">
        <w:rPr>
          <w:b/>
          <w:bCs/>
          <w:lang w:val="sk-SK" w:eastAsia="sk-SK"/>
        </w:rPr>
        <w:t>Zvyškové riziko</w:t>
      </w:r>
      <w:r w:rsidRPr="00301A18">
        <w:rPr>
          <w:lang w:val="sk-SK" w:eastAsia="sk-SK"/>
        </w:rPr>
        <w:t xml:space="preserve"> – riziko, ktoré zostáva po implementácii opatrení. Množinu zvyškových rizík predstavujú všetky riziká akceptované vedením Organizácie.</w:t>
      </w:r>
    </w:p>
    <w:p w14:paraId="1B4719C3" w14:textId="018777F2" w:rsidR="004F494E" w:rsidRPr="007F5E47" w:rsidRDefault="007F5E47" w:rsidP="007F5E47">
      <w:pPr>
        <w:rPr>
          <w:rFonts w:ascii="Times New Roman" w:hAnsi="Times New Roman"/>
          <w:szCs w:val="18"/>
          <w:lang w:val="sk-SK" w:eastAsia="sk-SK"/>
        </w:rPr>
      </w:pPr>
      <w:r>
        <w:rPr>
          <w:lang w:val="sk-SK" w:eastAsia="sk-SK"/>
        </w:rPr>
        <w:br w:type="page"/>
      </w:r>
    </w:p>
    <w:p w14:paraId="51D8E24D" w14:textId="1117B258" w:rsidR="00EB3A2A" w:rsidRDefault="004F494E" w:rsidP="003551A4">
      <w:pPr>
        <w:pStyle w:val="Nadpis1"/>
        <w:spacing w:before="240" w:after="240" w:line="240" w:lineRule="auto"/>
        <w:ind w:left="431" w:hanging="431"/>
      </w:pPr>
      <w:bookmarkStart w:id="12" w:name="_Toc122421051"/>
      <w:r>
        <w:lastRenderedPageBreak/>
        <w:t>Základný popis princípov ISMS</w:t>
      </w:r>
      <w:bookmarkEnd w:id="12"/>
    </w:p>
    <w:p w14:paraId="58DE089D" w14:textId="4B66647B" w:rsidR="005B5955" w:rsidRDefault="005B5955" w:rsidP="003551A4">
      <w:pPr>
        <w:pStyle w:val="Nadpis2"/>
        <w:spacing w:after="240" w:line="240" w:lineRule="auto"/>
        <w:ind w:left="578" w:hanging="578"/>
      </w:pPr>
      <w:bookmarkStart w:id="13" w:name="_Toc122421052"/>
      <w:r>
        <w:t>Vedúce postavenie</w:t>
      </w:r>
      <w:bookmarkEnd w:id="13"/>
    </w:p>
    <w:p w14:paraId="0D922BFA" w14:textId="66991029" w:rsidR="005B5955" w:rsidRDefault="005B5955" w:rsidP="003551A4">
      <w:pPr>
        <w:pStyle w:val="Nadpis3"/>
        <w:spacing w:after="240" w:line="240" w:lineRule="auto"/>
      </w:pPr>
      <w:bookmarkStart w:id="14" w:name="_Toc122421053"/>
      <w:r>
        <w:t>Vedúce postavenie a záväzok v oblasti informačnej a kybernetickej bezpečnosti</w:t>
      </w:r>
      <w:bookmarkEnd w:id="14"/>
    </w:p>
    <w:p w14:paraId="40A755F6" w14:textId="4CEBC3A5" w:rsidR="00686057" w:rsidRPr="00733176" w:rsidRDefault="00686057" w:rsidP="00686057">
      <w:pPr>
        <w:pStyle w:val="Zkladntext"/>
        <w:rPr>
          <w:rFonts w:eastAsia="Times New Roman" w:cs="Times New Roman"/>
          <w:lang w:val="sk-SK"/>
        </w:rPr>
      </w:pPr>
      <w:r>
        <w:rPr>
          <w:lang w:val="sk-SK"/>
        </w:rPr>
        <w:t xml:space="preserve">Vedenie </w:t>
      </w:r>
      <w:r w:rsidR="00E30F84">
        <w:rPr>
          <w:lang w:val="sk-SK"/>
        </w:rPr>
        <w:t>inštitúcie</w:t>
      </w:r>
      <w:r>
        <w:rPr>
          <w:lang w:val="sk-SK"/>
        </w:rPr>
        <w:t xml:space="preserve"> sa zaviazalo preukazovať vodcovstvo a záväzok, a to najmä tým že:</w:t>
      </w:r>
    </w:p>
    <w:p w14:paraId="6E99925C" w14:textId="77777777" w:rsidR="00686057" w:rsidRDefault="00686057" w:rsidP="00360AC0">
      <w:pPr>
        <w:pStyle w:val="Zkladntext"/>
        <w:numPr>
          <w:ilvl w:val="0"/>
          <w:numId w:val="46"/>
        </w:numPr>
        <w:rPr>
          <w:lang w:val="sk-SK"/>
        </w:rPr>
      </w:pPr>
      <w:r>
        <w:rPr>
          <w:lang w:val="sk-SK"/>
        </w:rPr>
        <w:t>prijalo zodpovednosti za implementáciu princípov ISMS,</w:t>
      </w:r>
    </w:p>
    <w:p w14:paraId="1490C504" w14:textId="77777777" w:rsidR="00686057" w:rsidRDefault="00686057" w:rsidP="00360AC0">
      <w:pPr>
        <w:pStyle w:val="Zkladntext"/>
        <w:numPr>
          <w:ilvl w:val="0"/>
          <w:numId w:val="46"/>
        </w:numPr>
        <w:rPr>
          <w:lang w:val="sk-SK"/>
        </w:rPr>
      </w:pPr>
      <w:r>
        <w:rPr>
          <w:lang w:val="sk-SK"/>
        </w:rPr>
        <w:t>zabezpečuje vytvorenie bezpečnostnej politiky kybernetickej bezpečnosti a jej pravidelné preskúmanie s ohľadom na jej primeranosť a trvalú vhodnosť,</w:t>
      </w:r>
    </w:p>
    <w:p w14:paraId="10E2EC05" w14:textId="25EF63EE" w:rsidR="00686057" w:rsidRDefault="00686057" w:rsidP="00360AC0">
      <w:pPr>
        <w:pStyle w:val="Zkladntext"/>
        <w:numPr>
          <w:ilvl w:val="0"/>
          <w:numId w:val="46"/>
        </w:numPr>
        <w:rPr>
          <w:lang w:val="sk-SK"/>
        </w:rPr>
      </w:pPr>
      <w:r>
        <w:rPr>
          <w:lang w:val="sk-SK"/>
        </w:rPr>
        <w:t>zabezpečuje vytvorenie, realizáciu a monitorovanie strategických cieľov kybernetickej</w:t>
      </w:r>
      <w:r w:rsidR="00211326">
        <w:rPr>
          <w:lang w:val="sk-SK"/>
        </w:rPr>
        <w:t xml:space="preserve"> a informačnej</w:t>
      </w:r>
      <w:r>
        <w:rPr>
          <w:lang w:val="sk-SK"/>
        </w:rPr>
        <w:t xml:space="preserve"> bezpečnosti kompatibilných s kontextom organizácie a v súlade so strategickým smerovaním </w:t>
      </w:r>
      <w:r w:rsidR="006B6682">
        <w:rPr>
          <w:lang w:val="sk-SK"/>
        </w:rPr>
        <w:t>inštitúcie</w:t>
      </w:r>
      <w:r>
        <w:rPr>
          <w:lang w:val="sk-SK"/>
        </w:rPr>
        <w:t>,</w:t>
      </w:r>
    </w:p>
    <w:p w14:paraId="6C852CD1" w14:textId="77777777" w:rsidR="00686057" w:rsidRDefault="00686057" w:rsidP="00360AC0">
      <w:pPr>
        <w:pStyle w:val="Zkladntext"/>
        <w:numPr>
          <w:ilvl w:val="0"/>
          <w:numId w:val="46"/>
        </w:numPr>
        <w:rPr>
          <w:lang w:val="sk-SK"/>
        </w:rPr>
      </w:pPr>
      <w:r>
        <w:rPr>
          <w:lang w:val="sk-SK"/>
        </w:rPr>
        <w:t>vykonáva pravidelné preskúmania za účelom zaistenia vhodnosti, primeranosti a efektívnosti ISMS, vrátane hodnotenia príležitostí na zlepšenie a potrebu zmien ISMS a komunikuje o dôležitosti efektívneho ISMS,</w:t>
      </w:r>
    </w:p>
    <w:p w14:paraId="4C15462F" w14:textId="77777777" w:rsidR="00686057" w:rsidRDefault="00686057" w:rsidP="00360AC0">
      <w:pPr>
        <w:pStyle w:val="Zkladntext"/>
        <w:numPr>
          <w:ilvl w:val="0"/>
          <w:numId w:val="46"/>
        </w:numPr>
        <w:rPr>
          <w:lang w:val="sk-SK"/>
        </w:rPr>
      </w:pPr>
      <w:r>
        <w:rPr>
          <w:lang w:val="sk-SK"/>
        </w:rPr>
        <w:t>zaisťuje dostupnosť zdrojov na udržiavanie ISMS,</w:t>
      </w:r>
    </w:p>
    <w:p w14:paraId="67326771" w14:textId="77777777" w:rsidR="00686057" w:rsidRDefault="00686057" w:rsidP="00360AC0">
      <w:pPr>
        <w:pStyle w:val="Zkladntext"/>
        <w:numPr>
          <w:ilvl w:val="0"/>
          <w:numId w:val="46"/>
        </w:numPr>
        <w:rPr>
          <w:lang w:val="sk-SK"/>
        </w:rPr>
      </w:pPr>
      <w:r>
        <w:rPr>
          <w:lang w:val="sk-SK"/>
        </w:rPr>
        <w:t>zabezpečuje dosahovanie plánovaných výsledkov ISMS,</w:t>
      </w:r>
    </w:p>
    <w:p w14:paraId="13B7493F" w14:textId="77777777" w:rsidR="00686057" w:rsidRDefault="00686057" w:rsidP="00360AC0">
      <w:pPr>
        <w:pStyle w:val="Zkladntext"/>
        <w:numPr>
          <w:ilvl w:val="0"/>
          <w:numId w:val="46"/>
        </w:numPr>
        <w:rPr>
          <w:lang w:val="sk-SK"/>
        </w:rPr>
      </w:pPr>
      <w:r>
        <w:rPr>
          <w:lang w:val="sk-SK"/>
        </w:rPr>
        <w:t>riadi a podporuje osoby zabezpečujúce efektivitu ISMS,</w:t>
      </w:r>
    </w:p>
    <w:p w14:paraId="7981BEA4" w14:textId="3CA21F2B" w:rsidR="00686057" w:rsidRDefault="00686057" w:rsidP="00360AC0">
      <w:pPr>
        <w:pStyle w:val="Zkladntext"/>
        <w:numPr>
          <w:ilvl w:val="0"/>
          <w:numId w:val="46"/>
        </w:numPr>
        <w:rPr>
          <w:lang w:val="sk-SK"/>
        </w:rPr>
      </w:pPr>
      <w:r>
        <w:rPr>
          <w:lang w:val="sk-SK"/>
        </w:rPr>
        <w:t>podporuje sústavné zlepšovanie.</w:t>
      </w:r>
    </w:p>
    <w:p w14:paraId="74395CDE" w14:textId="3C54AECE" w:rsidR="00686057" w:rsidRDefault="00686057" w:rsidP="003551A4">
      <w:pPr>
        <w:pStyle w:val="Nadpis3"/>
        <w:spacing w:after="240" w:line="240" w:lineRule="auto"/>
      </w:pPr>
      <w:bookmarkStart w:id="15" w:name="_Toc122421054"/>
      <w:r>
        <w:t>Bezpečnostná politika</w:t>
      </w:r>
      <w:bookmarkEnd w:id="15"/>
    </w:p>
    <w:p w14:paraId="4042740C" w14:textId="00E29257" w:rsidR="004676CF" w:rsidRDefault="004676CF" w:rsidP="004676CF">
      <w:pPr>
        <w:pStyle w:val="Zkladntext"/>
        <w:rPr>
          <w:rFonts w:ascii="EYInterstate Light" w:eastAsia="Times New Roman" w:hAnsi="EYInterstate Light" w:cs="Times New Roman"/>
          <w:lang w:val="sk-SK"/>
        </w:rPr>
      </w:pPr>
      <w:r>
        <w:rPr>
          <w:lang w:val="sk-SK"/>
        </w:rPr>
        <w:t xml:space="preserve">Prostredníctvom Bezpečnostnej politiky kybernetickej bezpečnosti vedenie </w:t>
      </w:r>
      <w:r w:rsidR="00E30F84">
        <w:rPr>
          <w:lang w:val="sk-SK"/>
        </w:rPr>
        <w:t>inštitúcie</w:t>
      </w:r>
      <w:r>
        <w:rPr>
          <w:lang w:val="sk-SK"/>
        </w:rPr>
        <w:t xml:space="preserve"> deklaruje svoje rozhodnutie zaviesť, udržiavať, rozvíjať a neustále zlepšovať princípy ISMS vo vzťahu k hlavným biznis činnostiam </w:t>
      </w:r>
      <w:r w:rsidR="00E30F84">
        <w:rPr>
          <w:lang w:val="sk-SK"/>
        </w:rPr>
        <w:t>inštitúcie</w:t>
      </w:r>
      <w:r>
        <w:rPr>
          <w:lang w:val="sk-SK"/>
        </w:rPr>
        <w:t xml:space="preserve"> a relevantným tretím stranám.</w:t>
      </w:r>
    </w:p>
    <w:p w14:paraId="506AC6C0" w14:textId="77777777" w:rsidR="004676CF" w:rsidRDefault="004676CF" w:rsidP="004676CF">
      <w:pPr>
        <w:pStyle w:val="Zkladntext"/>
        <w:rPr>
          <w:lang w:val="sk-SK"/>
        </w:rPr>
      </w:pPr>
      <w:r>
        <w:rPr>
          <w:lang w:val="sk-SK"/>
        </w:rPr>
        <w:t>Politika má:</w:t>
      </w:r>
    </w:p>
    <w:p w14:paraId="2B579E26" w14:textId="2B3A6166" w:rsidR="004676CF" w:rsidRDefault="004676CF" w:rsidP="00360AC0">
      <w:pPr>
        <w:pStyle w:val="Zkladntext"/>
        <w:numPr>
          <w:ilvl w:val="0"/>
          <w:numId w:val="47"/>
        </w:numPr>
        <w:rPr>
          <w:szCs w:val="20"/>
          <w:lang w:val="sk-SK"/>
        </w:rPr>
      </w:pPr>
      <w:r>
        <w:rPr>
          <w:szCs w:val="20"/>
          <w:lang w:val="sk-SK"/>
        </w:rPr>
        <w:t xml:space="preserve">byť primeraná účelu, rozsahu činností a služieb </w:t>
      </w:r>
      <w:r w:rsidR="00E30F84">
        <w:rPr>
          <w:szCs w:val="20"/>
          <w:lang w:val="sk-SK"/>
        </w:rPr>
        <w:t>inštitúcie</w:t>
      </w:r>
    </w:p>
    <w:p w14:paraId="5B5AEEF2" w14:textId="77777777" w:rsidR="004676CF" w:rsidRDefault="004676CF" w:rsidP="00360AC0">
      <w:pPr>
        <w:pStyle w:val="Zkladntext"/>
        <w:numPr>
          <w:ilvl w:val="0"/>
          <w:numId w:val="47"/>
        </w:numPr>
        <w:rPr>
          <w:szCs w:val="20"/>
          <w:lang w:val="sk-SK"/>
        </w:rPr>
      </w:pPr>
      <w:r>
        <w:rPr>
          <w:szCs w:val="20"/>
          <w:lang w:val="sk-SK"/>
        </w:rPr>
        <w:t>poskytovať rámec na stanovovanie a preskúmanie cieľov informačnej a kybernetickej bezpečnosti,</w:t>
      </w:r>
    </w:p>
    <w:p w14:paraId="4A8D9D45" w14:textId="77777777" w:rsidR="004676CF" w:rsidRDefault="004676CF" w:rsidP="00360AC0">
      <w:pPr>
        <w:pStyle w:val="Zkladntext"/>
        <w:numPr>
          <w:ilvl w:val="0"/>
          <w:numId w:val="47"/>
        </w:numPr>
        <w:rPr>
          <w:szCs w:val="20"/>
          <w:lang w:val="sk-SK"/>
        </w:rPr>
      </w:pPr>
      <w:r>
        <w:rPr>
          <w:szCs w:val="20"/>
          <w:lang w:val="sk-SK"/>
        </w:rPr>
        <w:t>zahŕňať záväzok na sústavné zlepšovanie,</w:t>
      </w:r>
    </w:p>
    <w:p w14:paraId="35D7345D" w14:textId="083BF495" w:rsidR="004676CF" w:rsidRDefault="004676CF" w:rsidP="00360AC0">
      <w:pPr>
        <w:pStyle w:val="Zkladntext"/>
        <w:numPr>
          <w:ilvl w:val="0"/>
          <w:numId w:val="47"/>
        </w:numPr>
        <w:rPr>
          <w:szCs w:val="20"/>
          <w:lang w:val="sk-SK"/>
        </w:rPr>
      </w:pPr>
      <w:r>
        <w:rPr>
          <w:szCs w:val="20"/>
          <w:lang w:val="sk-SK"/>
        </w:rPr>
        <w:t xml:space="preserve">byť zdokumentovaná, implementovaná, udržiavaná, komunikovaná, zverejnená, preskúmavaná a v rámci </w:t>
      </w:r>
      <w:r w:rsidR="00E30F84">
        <w:rPr>
          <w:szCs w:val="20"/>
          <w:lang w:val="sk-SK"/>
        </w:rPr>
        <w:t>inštitúcie</w:t>
      </w:r>
      <w:r>
        <w:rPr>
          <w:szCs w:val="20"/>
          <w:lang w:val="sk-SK"/>
        </w:rPr>
        <w:t xml:space="preserve"> pochopená a akceptovaná.</w:t>
      </w:r>
    </w:p>
    <w:p w14:paraId="1C009487" w14:textId="7023EAB8" w:rsidR="004676CF" w:rsidRDefault="004676CF" w:rsidP="004676CF">
      <w:pPr>
        <w:pStyle w:val="Zkladntext"/>
        <w:rPr>
          <w:szCs w:val="20"/>
          <w:lang w:val="sk-SK"/>
        </w:rPr>
      </w:pPr>
      <w:r>
        <w:rPr>
          <w:lang w:val="sk-SK"/>
        </w:rPr>
        <w:t xml:space="preserve">Bezpečnostná politika kybernetickej bezpečnosti sa preskúmava minimálne jedenkrát ročne vedením </w:t>
      </w:r>
      <w:r w:rsidR="00E30F84">
        <w:rPr>
          <w:lang w:val="sk-SK"/>
        </w:rPr>
        <w:t>inštitúcie</w:t>
      </w:r>
      <w:r>
        <w:rPr>
          <w:lang w:val="sk-SK"/>
        </w:rPr>
        <w:t xml:space="preserve"> za účelom zaistenia jej trvalej vhodnosti, primeranosti, efektívnosti a hodnotenia príležitostí na zlepšenie resp. potrebu zmien.</w:t>
      </w:r>
    </w:p>
    <w:p w14:paraId="0A2B9550" w14:textId="23454E1C" w:rsidR="004676CF" w:rsidRDefault="004676CF" w:rsidP="004676CF">
      <w:pPr>
        <w:pStyle w:val="Zkladntext"/>
        <w:rPr>
          <w:lang w:val="sk-SK"/>
        </w:rPr>
      </w:pPr>
      <w:r>
        <w:rPr>
          <w:lang w:val="sk-SK"/>
        </w:rPr>
        <w:t xml:space="preserve">Bezpečnostnú politiku kybernetickej bezpečnosti má </w:t>
      </w:r>
      <w:r w:rsidR="00E30F84">
        <w:rPr>
          <w:lang w:val="sk-SK"/>
        </w:rPr>
        <w:t>inštitúcia</w:t>
      </w:r>
      <w:r>
        <w:rPr>
          <w:lang w:val="sk-SK"/>
        </w:rPr>
        <w:t xml:space="preserve"> vypracovanú vo forme samostatného dokumentu.</w:t>
      </w:r>
    </w:p>
    <w:p w14:paraId="26B9023E" w14:textId="23638824" w:rsidR="00686057" w:rsidRDefault="004676CF" w:rsidP="003551A4">
      <w:pPr>
        <w:pStyle w:val="Nadpis3"/>
        <w:spacing w:after="240" w:line="240" w:lineRule="auto"/>
      </w:pPr>
      <w:bookmarkStart w:id="16" w:name="_Toc122421055"/>
      <w:r>
        <w:t>Organizačné roly a ich zodpovednosti</w:t>
      </w:r>
      <w:bookmarkEnd w:id="16"/>
    </w:p>
    <w:p w14:paraId="1EE057D0" w14:textId="5176778C" w:rsidR="002B3513" w:rsidRDefault="002B3513" w:rsidP="002B3513">
      <w:pPr>
        <w:pStyle w:val="Zkladntext"/>
        <w:rPr>
          <w:rFonts w:ascii="EYInterstate Light" w:eastAsia="Times New Roman" w:hAnsi="EYInterstate Light" w:cs="Times New Roman"/>
          <w:lang w:val="sk-SK"/>
        </w:rPr>
      </w:pPr>
      <w:r>
        <w:t>Bezpečnostné roly potrebné na riadenie</w:t>
      </w:r>
      <w:r w:rsidR="00211326">
        <w:t xml:space="preserve"> informačnej a</w:t>
      </w:r>
      <w:r>
        <w:t xml:space="preserve"> kybernetickej bezpečnosti sa rozdeľujú na tieto </w:t>
      </w:r>
      <w:r>
        <w:lastRenderedPageBreak/>
        <w:t>zložky:</w:t>
      </w:r>
    </w:p>
    <w:p w14:paraId="1F958641" w14:textId="77777777" w:rsidR="002B3513" w:rsidRDefault="002B3513" w:rsidP="00360AC0">
      <w:pPr>
        <w:pStyle w:val="Zkladntext"/>
        <w:numPr>
          <w:ilvl w:val="0"/>
          <w:numId w:val="48"/>
        </w:numPr>
        <w:rPr>
          <w:szCs w:val="20"/>
          <w:lang w:val="sk-SK"/>
        </w:rPr>
      </w:pPr>
      <w:r>
        <w:rPr>
          <w:szCs w:val="20"/>
          <w:lang w:val="sk-SK"/>
        </w:rPr>
        <w:t>riadiacu,</w:t>
      </w:r>
    </w:p>
    <w:p w14:paraId="464C2E39" w14:textId="77777777" w:rsidR="002B3513" w:rsidRDefault="002B3513" w:rsidP="00360AC0">
      <w:pPr>
        <w:pStyle w:val="Zkladntext"/>
        <w:numPr>
          <w:ilvl w:val="0"/>
          <w:numId w:val="48"/>
        </w:numPr>
        <w:rPr>
          <w:szCs w:val="20"/>
          <w:lang w:val="sk-SK"/>
        </w:rPr>
      </w:pPr>
      <w:r>
        <w:rPr>
          <w:szCs w:val="20"/>
          <w:lang w:val="sk-SK"/>
        </w:rPr>
        <w:t>výkonnú,</w:t>
      </w:r>
    </w:p>
    <w:p w14:paraId="73962CE7" w14:textId="77777777" w:rsidR="002B3513" w:rsidRDefault="002B3513" w:rsidP="00360AC0">
      <w:pPr>
        <w:pStyle w:val="Zkladntext"/>
        <w:numPr>
          <w:ilvl w:val="0"/>
          <w:numId w:val="48"/>
        </w:numPr>
        <w:rPr>
          <w:szCs w:val="20"/>
          <w:lang w:val="sk-SK"/>
        </w:rPr>
      </w:pPr>
      <w:r>
        <w:rPr>
          <w:szCs w:val="20"/>
          <w:lang w:val="sk-SK"/>
        </w:rPr>
        <w:t>kontrolnú.</w:t>
      </w:r>
    </w:p>
    <w:p w14:paraId="63457ED8" w14:textId="7AB95858" w:rsidR="002B3513" w:rsidRDefault="002B3513" w:rsidP="002B3513">
      <w:pPr>
        <w:pStyle w:val="Zkladntext"/>
        <w:rPr>
          <w:szCs w:val="20"/>
          <w:lang w:val="sk-SK"/>
        </w:rPr>
      </w:pPr>
      <w:r w:rsidRPr="00432660">
        <w:rPr>
          <w:szCs w:val="20"/>
          <w:lang w:val="sk-SK"/>
        </w:rPr>
        <w:t xml:space="preserve">Detailný popis rolí kybernetickej bezpečnosti sa nachádza v </w:t>
      </w:r>
      <w:r w:rsidR="00A819FC">
        <w:rPr>
          <w:szCs w:val="20"/>
          <w:lang w:val="sk-SK"/>
        </w:rPr>
        <w:t>dokumente</w:t>
      </w:r>
      <w:r w:rsidRPr="00432660">
        <w:rPr>
          <w:szCs w:val="20"/>
          <w:lang w:val="sk-SK"/>
        </w:rPr>
        <w:t xml:space="preserve"> </w:t>
      </w:r>
      <w:r w:rsidR="00A819FC">
        <w:rPr>
          <w:szCs w:val="20"/>
          <w:lang w:val="sk-SK"/>
        </w:rPr>
        <w:t>„</w:t>
      </w:r>
      <w:r w:rsidR="00432660">
        <w:rPr>
          <w:szCs w:val="20"/>
          <w:lang w:val="sk-SK"/>
        </w:rPr>
        <w:t>S</w:t>
      </w:r>
      <w:r w:rsidRPr="00432660">
        <w:rPr>
          <w:szCs w:val="20"/>
          <w:lang w:val="sk-SK"/>
        </w:rPr>
        <w:t>tratégi</w:t>
      </w:r>
      <w:r w:rsidR="00A819FC">
        <w:rPr>
          <w:szCs w:val="20"/>
          <w:lang w:val="sk-SK"/>
        </w:rPr>
        <w:t>a</w:t>
      </w:r>
      <w:r w:rsidRPr="00432660">
        <w:rPr>
          <w:szCs w:val="20"/>
          <w:lang w:val="sk-SK"/>
        </w:rPr>
        <w:t xml:space="preserve"> kybernetickej bezpečnosti</w:t>
      </w:r>
      <w:r w:rsidR="00A819FC">
        <w:rPr>
          <w:szCs w:val="20"/>
          <w:lang w:val="sk-SK"/>
        </w:rPr>
        <w:t>“</w:t>
      </w:r>
      <w:r w:rsidRPr="00432660">
        <w:rPr>
          <w:szCs w:val="20"/>
          <w:lang w:val="sk-SK"/>
        </w:rPr>
        <w:t xml:space="preserve"> </w:t>
      </w:r>
      <w:r w:rsidR="00E30F84" w:rsidRPr="00432660">
        <w:rPr>
          <w:szCs w:val="20"/>
          <w:lang w:val="sk-SK"/>
        </w:rPr>
        <w:t>inštitúcie</w:t>
      </w:r>
      <w:r w:rsidRPr="00432660">
        <w:rPr>
          <w:szCs w:val="20"/>
          <w:lang w:val="sk-SK"/>
        </w:rPr>
        <w:t>.</w:t>
      </w:r>
    </w:p>
    <w:p w14:paraId="337F1750" w14:textId="4E05598F" w:rsidR="009206A9" w:rsidRPr="00432660" w:rsidRDefault="009206A9" w:rsidP="002B3513">
      <w:pPr>
        <w:pStyle w:val="Zkladntext"/>
        <w:rPr>
          <w:szCs w:val="20"/>
          <w:lang w:val="sk-SK"/>
        </w:rPr>
      </w:pPr>
      <w:r>
        <w:rPr>
          <w:szCs w:val="20"/>
          <w:lang w:val="sk-SK"/>
        </w:rPr>
        <w:t xml:space="preserve">Súčasťou tohto dokumentu, v rámci kapitoly </w:t>
      </w:r>
      <w:r w:rsidR="00211326">
        <w:rPr>
          <w:szCs w:val="20"/>
          <w:lang w:val="sk-SK"/>
        </w:rPr>
        <w:t>7</w:t>
      </w:r>
      <w:r>
        <w:rPr>
          <w:szCs w:val="20"/>
          <w:lang w:val="sk-SK"/>
        </w:rPr>
        <w:t xml:space="preserve">, je štatút bezpečnostného výboru, ktorý je vhodnou formou vrcholového riadiaceho orgánu pre kybernetickú </w:t>
      </w:r>
      <w:r w:rsidR="00211326">
        <w:rPr>
          <w:szCs w:val="20"/>
          <w:lang w:val="sk-SK"/>
        </w:rPr>
        <w:t xml:space="preserve">a informačnú </w:t>
      </w:r>
      <w:r>
        <w:rPr>
          <w:szCs w:val="20"/>
          <w:lang w:val="sk-SK"/>
        </w:rPr>
        <w:t>bezpečnosť.</w:t>
      </w:r>
    </w:p>
    <w:p w14:paraId="31D30718" w14:textId="1F42A91A" w:rsidR="009830E8" w:rsidRDefault="002335EF" w:rsidP="003551A4">
      <w:pPr>
        <w:pStyle w:val="Nadpis2"/>
        <w:spacing w:after="240" w:line="240" w:lineRule="auto"/>
        <w:ind w:left="578" w:hanging="578"/>
      </w:pPr>
      <w:bookmarkStart w:id="17" w:name="_Toc122421056"/>
      <w:r>
        <w:t>Plánovanie</w:t>
      </w:r>
      <w:bookmarkEnd w:id="17"/>
    </w:p>
    <w:p w14:paraId="0D006AC0" w14:textId="0045814D" w:rsidR="002335EF" w:rsidRDefault="002335EF" w:rsidP="003551A4">
      <w:pPr>
        <w:pStyle w:val="Nadpis3"/>
        <w:spacing w:after="240" w:line="240" w:lineRule="auto"/>
      </w:pPr>
      <w:bookmarkStart w:id="18" w:name="_Toc122421057"/>
      <w:r>
        <w:t>Aktivity na ošetrenie rizík a možností</w:t>
      </w:r>
      <w:bookmarkEnd w:id="18"/>
    </w:p>
    <w:p w14:paraId="0219C58F" w14:textId="77777777" w:rsidR="002335EF" w:rsidRDefault="002335EF" w:rsidP="002335EF">
      <w:pPr>
        <w:pStyle w:val="Zkladntext"/>
        <w:rPr>
          <w:rFonts w:ascii="EYInterstate Light" w:eastAsia="Times New Roman" w:hAnsi="EYInterstate Light" w:cs="Times New Roman"/>
          <w:lang w:val="sk-SK"/>
        </w:rPr>
      </w:pPr>
      <w:r>
        <w:rPr>
          <w:lang w:val="sk-SK"/>
        </w:rPr>
        <w:t>Riziká a príležitosti sa určujú v zmysle interných a externých vplyvov a požiadaviek zainteresovaných strán.</w:t>
      </w:r>
    </w:p>
    <w:p w14:paraId="31BC9D39" w14:textId="37FD4756" w:rsidR="002335EF" w:rsidRDefault="002335EF" w:rsidP="002335EF">
      <w:pPr>
        <w:pStyle w:val="Zkladntext"/>
        <w:rPr>
          <w:lang w:val="sk-SK"/>
        </w:rPr>
      </w:pPr>
      <w:r>
        <w:rPr>
          <w:lang w:val="sk-SK"/>
        </w:rPr>
        <w:t xml:space="preserve">Proces riadenia rizík upravujú najmä nasledovné interné predpisy </w:t>
      </w:r>
      <w:r w:rsidR="00E30F84">
        <w:rPr>
          <w:lang w:val="sk-SK"/>
        </w:rPr>
        <w:t>inštitúcie</w:t>
      </w:r>
      <w:r>
        <w:rPr>
          <w:lang w:val="sk-SK"/>
        </w:rPr>
        <w:t>:</w:t>
      </w:r>
    </w:p>
    <w:p w14:paraId="2BE855DF" w14:textId="033A4553" w:rsidR="002335EF" w:rsidRDefault="00432660" w:rsidP="00360AC0">
      <w:pPr>
        <w:pStyle w:val="Zkladntext"/>
        <w:numPr>
          <w:ilvl w:val="0"/>
          <w:numId w:val="49"/>
        </w:numPr>
        <w:rPr>
          <w:lang w:val="sk-SK"/>
        </w:rPr>
      </w:pPr>
      <w:r>
        <w:rPr>
          <w:lang w:val="sk-SK"/>
        </w:rPr>
        <w:t>S</w:t>
      </w:r>
      <w:r w:rsidR="002335EF">
        <w:rPr>
          <w:lang w:val="sk-SK"/>
        </w:rPr>
        <w:t xml:space="preserve">tratégia kybernetickej bezpečnosti </w:t>
      </w:r>
      <w:r w:rsidR="00E30F84">
        <w:rPr>
          <w:lang w:val="sk-SK"/>
        </w:rPr>
        <w:t>inštitúcie</w:t>
      </w:r>
      <w:r w:rsidR="002335EF">
        <w:rPr>
          <w:lang w:val="sk-SK"/>
        </w:rPr>
        <w:t>,</w:t>
      </w:r>
    </w:p>
    <w:p w14:paraId="0B332568" w14:textId="2D5E7A30" w:rsidR="002335EF" w:rsidRDefault="002335EF" w:rsidP="00360AC0">
      <w:pPr>
        <w:pStyle w:val="Zkladntext"/>
        <w:numPr>
          <w:ilvl w:val="0"/>
          <w:numId w:val="49"/>
        </w:numPr>
        <w:rPr>
          <w:lang w:val="sk-SK"/>
        </w:rPr>
      </w:pPr>
      <w:r>
        <w:rPr>
          <w:lang w:val="sk-SK"/>
        </w:rPr>
        <w:t xml:space="preserve">Bezpečnostná politika kybernetickej bezpečnosti </w:t>
      </w:r>
      <w:r w:rsidR="00E30F84">
        <w:rPr>
          <w:lang w:val="sk-SK"/>
        </w:rPr>
        <w:t>inštitúcie</w:t>
      </w:r>
      <w:r>
        <w:rPr>
          <w:lang w:val="sk-SK"/>
        </w:rPr>
        <w:t>,</w:t>
      </w:r>
    </w:p>
    <w:p w14:paraId="442EAEA5" w14:textId="77777777" w:rsidR="002335EF" w:rsidRDefault="002335EF" w:rsidP="00360AC0">
      <w:pPr>
        <w:pStyle w:val="Zkladntext"/>
        <w:numPr>
          <w:ilvl w:val="0"/>
          <w:numId w:val="49"/>
        </w:numPr>
        <w:rPr>
          <w:lang w:val="sk-SK"/>
        </w:rPr>
      </w:pPr>
      <w:r>
        <w:rPr>
          <w:lang w:val="sk-SK"/>
        </w:rPr>
        <w:t>Bezpečnostný projekt informačného systému verejnej správy.</w:t>
      </w:r>
    </w:p>
    <w:p w14:paraId="4DEEBBB2" w14:textId="2F4840A5" w:rsidR="002335EF" w:rsidRDefault="002335EF" w:rsidP="002335EF">
      <w:pPr>
        <w:pStyle w:val="Zkladntext"/>
        <w:rPr>
          <w:lang w:val="sk-SK"/>
        </w:rPr>
      </w:pPr>
      <w:r>
        <w:rPr>
          <w:lang w:val="sk-SK"/>
        </w:rPr>
        <w:t>Manažér kybernetickej</w:t>
      </w:r>
      <w:r w:rsidR="00A16B6C">
        <w:rPr>
          <w:lang w:val="sk-SK"/>
        </w:rPr>
        <w:t xml:space="preserve"> a informačnej</w:t>
      </w:r>
      <w:r>
        <w:rPr>
          <w:lang w:val="sk-SK"/>
        </w:rPr>
        <w:t xml:space="preserve"> bezpečnosti koordinuje rozvoj postupov pre identifikáciu, kvalifikáciu a riadenie rizík a poskytuje podporu vlastníkom rizík v priebehu implementácie vhodných metód riadenia rizík.</w:t>
      </w:r>
    </w:p>
    <w:p w14:paraId="5AA367A4" w14:textId="77777777" w:rsidR="002335EF" w:rsidRDefault="002335EF" w:rsidP="002335EF">
      <w:pPr>
        <w:pStyle w:val="Zkladntext"/>
        <w:rPr>
          <w:lang w:val="sk-SK"/>
        </w:rPr>
      </w:pPr>
      <w:r>
        <w:rPr>
          <w:lang w:val="sk-SK"/>
        </w:rPr>
        <w:t>Vlastník rizika predovšetkým:</w:t>
      </w:r>
    </w:p>
    <w:p w14:paraId="49CBDF76" w14:textId="77777777" w:rsidR="002335EF" w:rsidRDefault="002335EF" w:rsidP="00360AC0">
      <w:pPr>
        <w:pStyle w:val="Zkladntext"/>
        <w:numPr>
          <w:ilvl w:val="0"/>
          <w:numId w:val="50"/>
        </w:numPr>
        <w:rPr>
          <w:lang w:val="sk-SK"/>
        </w:rPr>
      </w:pPr>
      <w:r>
        <w:rPr>
          <w:lang w:val="sk-SK"/>
        </w:rPr>
        <w:t>identifikuje a špecifikuje možné nástroje ošetrenia rizika a prípadné kontrolné aktivity,</w:t>
      </w:r>
    </w:p>
    <w:p w14:paraId="2D488663" w14:textId="7FDCE8D2" w:rsidR="002335EF" w:rsidRDefault="002335EF" w:rsidP="00360AC0">
      <w:pPr>
        <w:pStyle w:val="Zkladntext"/>
        <w:numPr>
          <w:ilvl w:val="0"/>
          <w:numId w:val="50"/>
        </w:numPr>
        <w:rPr>
          <w:lang w:val="sk-SK"/>
        </w:rPr>
      </w:pPr>
      <w:r>
        <w:rPr>
          <w:lang w:val="sk-SK"/>
        </w:rPr>
        <w:t>zodpovedá za realizáciu nápravných a preventívnych opatrení a kontrolných aktivít v zhode so</w:t>
      </w:r>
      <w:r w:rsidR="00733176">
        <w:rPr>
          <w:lang w:val="sk-SK"/>
        </w:rPr>
        <w:t> </w:t>
      </w:r>
      <w:r>
        <w:rPr>
          <w:lang w:val="sk-SK"/>
        </w:rPr>
        <w:t>schváleným harmonogramom,</w:t>
      </w:r>
    </w:p>
    <w:p w14:paraId="5258599B" w14:textId="77777777" w:rsidR="002335EF" w:rsidRDefault="002335EF" w:rsidP="00360AC0">
      <w:pPr>
        <w:pStyle w:val="Zkladntext"/>
        <w:numPr>
          <w:ilvl w:val="0"/>
          <w:numId w:val="50"/>
        </w:numPr>
        <w:rPr>
          <w:lang w:val="sk-SK"/>
        </w:rPr>
      </w:pPr>
      <w:r>
        <w:rPr>
          <w:lang w:val="sk-SK"/>
        </w:rPr>
        <w:t>zodpovedá za reportovanie postupu implementácie opatrení,</w:t>
      </w:r>
    </w:p>
    <w:p w14:paraId="227280C1" w14:textId="7B3EAA56" w:rsidR="002335EF" w:rsidRDefault="002335EF" w:rsidP="00360AC0">
      <w:pPr>
        <w:pStyle w:val="Zkladntext"/>
        <w:numPr>
          <w:ilvl w:val="0"/>
          <w:numId w:val="50"/>
        </w:numPr>
        <w:rPr>
          <w:lang w:val="sk-SK"/>
        </w:rPr>
      </w:pPr>
      <w:r>
        <w:rPr>
          <w:lang w:val="sk-SK"/>
        </w:rPr>
        <w:t>identifikuje v spolupráci s procesným analytikom ukazovatele kľúčových rizík a spolupracuje pri</w:t>
      </w:r>
      <w:r w:rsidR="00733176">
        <w:rPr>
          <w:lang w:val="sk-SK"/>
        </w:rPr>
        <w:t> </w:t>
      </w:r>
      <w:r>
        <w:rPr>
          <w:lang w:val="sk-SK"/>
        </w:rPr>
        <w:t>ich</w:t>
      </w:r>
      <w:r w:rsidR="00733176">
        <w:rPr>
          <w:lang w:val="sk-SK"/>
        </w:rPr>
        <w:t> </w:t>
      </w:r>
      <w:r>
        <w:rPr>
          <w:lang w:val="sk-SK"/>
        </w:rPr>
        <w:t>monitorovaní a vykazovaní,</w:t>
      </w:r>
    </w:p>
    <w:p w14:paraId="1DC21FBE" w14:textId="3D2B1B51" w:rsidR="002335EF" w:rsidRDefault="002335EF" w:rsidP="00360AC0">
      <w:pPr>
        <w:pStyle w:val="Zkladntext"/>
        <w:numPr>
          <w:ilvl w:val="0"/>
          <w:numId w:val="50"/>
        </w:numPr>
        <w:rPr>
          <w:lang w:val="sk-SK"/>
        </w:rPr>
      </w:pPr>
      <w:r>
        <w:rPr>
          <w:lang w:val="sk-SK"/>
        </w:rPr>
        <w:t>identifikuje a pravidelne prehodnocuje v spolupráci s procesným analytikom identifikované operatívne riziká a ukazovatele kľúčových rizík.</w:t>
      </w:r>
    </w:p>
    <w:p w14:paraId="39C3B723" w14:textId="7307E929" w:rsidR="002335EF" w:rsidRDefault="002335EF" w:rsidP="003551A4">
      <w:pPr>
        <w:pStyle w:val="Nadpis3"/>
        <w:spacing w:after="240" w:line="240" w:lineRule="auto"/>
      </w:pPr>
      <w:bookmarkStart w:id="19" w:name="_Toc122421058"/>
      <w:r>
        <w:t>Ciele informačnej a kybernetickej bezpečnosti</w:t>
      </w:r>
      <w:bookmarkEnd w:id="19"/>
    </w:p>
    <w:p w14:paraId="0D138AE6" w14:textId="384CDF1F" w:rsidR="00BB0318" w:rsidRDefault="00BB0318" w:rsidP="00BB0318">
      <w:pPr>
        <w:pStyle w:val="Zkladntext"/>
        <w:rPr>
          <w:lang w:val="sk-SK"/>
        </w:rPr>
      </w:pPr>
      <w:r>
        <w:rPr>
          <w:lang w:val="sk-SK"/>
        </w:rPr>
        <w:t>Strategické ciele informačnej a kybernetickej bezpečnosti sú uvedené v</w:t>
      </w:r>
      <w:r w:rsidR="00A819FC">
        <w:rPr>
          <w:lang w:val="sk-SK"/>
        </w:rPr>
        <w:t xml:space="preserve"> dokumente</w:t>
      </w:r>
      <w:r>
        <w:rPr>
          <w:lang w:val="sk-SK"/>
        </w:rPr>
        <w:t xml:space="preserve"> </w:t>
      </w:r>
      <w:r w:rsidR="00A819FC">
        <w:rPr>
          <w:lang w:val="sk-SK"/>
        </w:rPr>
        <w:t>„</w:t>
      </w:r>
      <w:r w:rsidR="00432660">
        <w:rPr>
          <w:lang w:val="sk-SK"/>
        </w:rPr>
        <w:t>S</w:t>
      </w:r>
      <w:r>
        <w:rPr>
          <w:lang w:val="sk-SK"/>
        </w:rPr>
        <w:t>tratégi</w:t>
      </w:r>
      <w:r w:rsidR="00A819FC">
        <w:rPr>
          <w:lang w:val="sk-SK"/>
        </w:rPr>
        <w:t>a</w:t>
      </w:r>
      <w:r>
        <w:rPr>
          <w:lang w:val="sk-SK"/>
        </w:rPr>
        <w:t xml:space="preserve"> kybernetickej bezpečnosti</w:t>
      </w:r>
      <w:r w:rsidR="00A819FC">
        <w:rPr>
          <w:lang w:val="sk-SK"/>
        </w:rPr>
        <w:t>“</w:t>
      </w:r>
      <w:r>
        <w:rPr>
          <w:lang w:val="sk-SK"/>
        </w:rPr>
        <w:t xml:space="preserve"> </w:t>
      </w:r>
      <w:r w:rsidR="00E30F84">
        <w:rPr>
          <w:lang w:val="sk-SK"/>
        </w:rPr>
        <w:t>inštitúcie</w:t>
      </w:r>
      <w:r>
        <w:rPr>
          <w:lang w:val="sk-SK"/>
        </w:rPr>
        <w:t>.</w:t>
      </w:r>
    </w:p>
    <w:p w14:paraId="67C222CB" w14:textId="6F210AC2" w:rsidR="00BB0318" w:rsidRDefault="00BB0318" w:rsidP="003551A4">
      <w:pPr>
        <w:pStyle w:val="Nadpis2"/>
        <w:spacing w:after="240" w:line="240" w:lineRule="auto"/>
        <w:ind w:left="578" w:hanging="578"/>
      </w:pPr>
      <w:bookmarkStart w:id="20" w:name="_Toc122421059"/>
      <w:r>
        <w:lastRenderedPageBreak/>
        <w:t>Podpora</w:t>
      </w:r>
      <w:bookmarkEnd w:id="20"/>
    </w:p>
    <w:p w14:paraId="7BFBACB5" w14:textId="5F53E269" w:rsidR="00BB0318" w:rsidRDefault="00BB0318" w:rsidP="003551A4">
      <w:pPr>
        <w:pStyle w:val="Nadpis3"/>
        <w:spacing w:after="240" w:line="240" w:lineRule="auto"/>
      </w:pPr>
      <w:bookmarkStart w:id="21" w:name="_Toc122421060"/>
      <w:r>
        <w:t>Zdroje</w:t>
      </w:r>
      <w:bookmarkEnd w:id="21"/>
    </w:p>
    <w:p w14:paraId="0C0DD605" w14:textId="77777777" w:rsidR="00BB0318" w:rsidRDefault="00BB0318" w:rsidP="003E1F7F">
      <w:pPr>
        <w:pStyle w:val="Zkladntext"/>
        <w:rPr>
          <w:rFonts w:ascii="EYInterstate Light" w:eastAsia="Times New Roman" w:hAnsi="EYInterstate Light" w:cs="Times New Roman"/>
          <w:lang w:val="sk-SK"/>
        </w:rPr>
      </w:pPr>
      <w:r>
        <w:rPr>
          <w:lang w:val="sk-SK"/>
        </w:rPr>
        <w:t>Procesom plánovania sa zabezpečujú zdroje pre udržiavanie a zlepšovanie efektívnosti ISMS.</w:t>
      </w:r>
    </w:p>
    <w:p w14:paraId="09D827EE" w14:textId="6A362999" w:rsidR="00BB0318" w:rsidRDefault="00BB0318" w:rsidP="003E1F7F">
      <w:pPr>
        <w:pStyle w:val="Zkladntext"/>
        <w:rPr>
          <w:lang w:val="sk-SK"/>
        </w:rPr>
      </w:pPr>
      <w:r>
        <w:rPr>
          <w:lang w:val="sk-SK"/>
        </w:rPr>
        <w:t>Manažér kybernetickej</w:t>
      </w:r>
      <w:r w:rsidR="00A16B6C">
        <w:rPr>
          <w:lang w:val="sk-SK"/>
        </w:rPr>
        <w:t xml:space="preserve"> a informačnej</w:t>
      </w:r>
      <w:r>
        <w:rPr>
          <w:lang w:val="sk-SK"/>
        </w:rPr>
        <w:t xml:space="preserve"> bezpečnosti najmenej jedenkrát ročne vypracúva správu o potrebe zdrojov pre</w:t>
      </w:r>
      <w:r w:rsidR="00733176">
        <w:rPr>
          <w:lang w:val="sk-SK"/>
        </w:rPr>
        <w:t> </w:t>
      </w:r>
      <w:r>
        <w:rPr>
          <w:lang w:val="sk-SK"/>
        </w:rPr>
        <w:t>informačnú a kybernetickú bezpečnosť za účelom zavádzania, udržiavania a zlepšovania efektívnosti ISMS. Túto správu predkladá v</w:t>
      </w:r>
      <w:r w:rsidR="00D21F9C">
        <w:rPr>
          <w:lang w:val="sk-SK"/>
        </w:rPr>
        <w:t>edeniu</w:t>
      </w:r>
      <w:r>
        <w:rPr>
          <w:lang w:val="sk-SK"/>
        </w:rPr>
        <w:t xml:space="preserve"> ako vstupný materiál na</w:t>
      </w:r>
      <w:r w:rsidR="00733176">
        <w:rPr>
          <w:lang w:val="sk-SK"/>
        </w:rPr>
        <w:t> </w:t>
      </w:r>
      <w:r>
        <w:rPr>
          <w:lang w:val="sk-SK"/>
        </w:rPr>
        <w:t xml:space="preserve">preskúmanie </w:t>
      </w:r>
      <w:r w:rsidR="00D21F9C">
        <w:rPr>
          <w:lang w:val="sk-SK"/>
        </w:rPr>
        <w:t>vedením</w:t>
      </w:r>
      <w:r>
        <w:rPr>
          <w:lang w:val="sk-SK"/>
        </w:rPr>
        <w:t>.</w:t>
      </w:r>
    </w:p>
    <w:p w14:paraId="44808C15" w14:textId="7E623CB7" w:rsidR="00BB0318" w:rsidRDefault="00BB0318" w:rsidP="003E1F7F">
      <w:pPr>
        <w:pStyle w:val="Zkladntext"/>
        <w:rPr>
          <w:lang w:val="sk-SK"/>
        </w:rPr>
      </w:pPr>
      <w:r>
        <w:rPr>
          <w:lang w:val="sk-SK"/>
        </w:rPr>
        <w:t xml:space="preserve">Personálne oddelenie </w:t>
      </w:r>
      <w:r w:rsidR="00E30F84">
        <w:rPr>
          <w:lang w:val="sk-SK"/>
        </w:rPr>
        <w:t>inštitúcie</w:t>
      </w:r>
      <w:r>
        <w:rPr>
          <w:lang w:val="sk-SK"/>
        </w:rPr>
        <w:t xml:space="preserve"> zodpovedá za tvorbu a implementáciu stratégie ľudských zdrojov a</w:t>
      </w:r>
      <w:r w:rsidR="00733176">
        <w:rPr>
          <w:lang w:val="sk-SK"/>
        </w:rPr>
        <w:t> </w:t>
      </w:r>
      <w:r>
        <w:rPr>
          <w:lang w:val="sk-SK"/>
        </w:rPr>
        <w:t>politík v oblasti výberu, náboru, vzdelávania, rozvoja, odmeňovania, riadenia výkonnosti, motivácie a</w:t>
      </w:r>
      <w:r w:rsidR="00733176">
        <w:rPr>
          <w:lang w:val="sk-SK"/>
        </w:rPr>
        <w:t> </w:t>
      </w:r>
      <w:r>
        <w:rPr>
          <w:lang w:val="sk-SK"/>
        </w:rPr>
        <w:t>stabilizácie zamestnancov. Takisto zabezpečuje vyjednávanie, internú komunikáciu voči</w:t>
      </w:r>
      <w:r w:rsidR="00733176">
        <w:rPr>
          <w:lang w:val="sk-SK"/>
        </w:rPr>
        <w:t> </w:t>
      </w:r>
      <w:r>
        <w:rPr>
          <w:lang w:val="sk-SK"/>
        </w:rPr>
        <w:t xml:space="preserve">zamestnancom v oblasti ľudských zdrojov, návrh a implementáciu nástrojov na podporu rozvoja firemnej kultúry, za prípravu a monitoring plnenia plánu personálnych nákladov </w:t>
      </w:r>
      <w:r w:rsidR="006B6682">
        <w:rPr>
          <w:lang w:val="sk-SK"/>
        </w:rPr>
        <w:t>inštitúcie</w:t>
      </w:r>
      <w:r>
        <w:rPr>
          <w:lang w:val="sk-SK"/>
        </w:rPr>
        <w:t>.</w:t>
      </w:r>
    </w:p>
    <w:p w14:paraId="40A7CA5D" w14:textId="0DAADBF8" w:rsidR="003E1F7F" w:rsidRDefault="003E1F7F" w:rsidP="003551A4">
      <w:pPr>
        <w:pStyle w:val="Nadpis3"/>
        <w:spacing w:after="240" w:line="240" w:lineRule="auto"/>
      </w:pPr>
      <w:bookmarkStart w:id="22" w:name="_Toc122421061"/>
      <w:r>
        <w:t>Kompetencie</w:t>
      </w:r>
      <w:bookmarkEnd w:id="22"/>
    </w:p>
    <w:p w14:paraId="388D829A" w14:textId="7D0743E8" w:rsidR="00841F08" w:rsidRDefault="00841F08" w:rsidP="00841F08">
      <w:pPr>
        <w:pStyle w:val="Zkladntext"/>
        <w:rPr>
          <w:rFonts w:ascii="EYInterstate Light" w:eastAsia="Times New Roman" w:hAnsi="EYInterstate Light" w:cs="Times New Roman"/>
          <w:lang w:val="sk-SK"/>
        </w:rPr>
      </w:pPr>
      <w:r>
        <w:rPr>
          <w:lang w:val="sk-SK"/>
        </w:rPr>
        <w:t xml:space="preserve">Kontinuálne vzdelávanie všetkých pracovníkov </w:t>
      </w:r>
      <w:r w:rsidR="00E30F84">
        <w:rPr>
          <w:lang w:val="sk-SK"/>
        </w:rPr>
        <w:t>inštitúcie</w:t>
      </w:r>
      <w:r>
        <w:rPr>
          <w:lang w:val="sk-SK"/>
        </w:rPr>
        <w:t xml:space="preserve"> prispeje k plneniu strategických princípov a</w:t>
      </w:r>
      <w:r w:rsidR="00733176">
        <w:rPr>
          <w:lang w:val="sk-SK"/>
        </w:rPr>
        <w:t> </w:t>
      </w:r>
      <w:r>
        <w:rPr>
          <w:lang w:val="sk-SK"/>
        </w:rPr>
        <w:t>hlavných cieľov ISMS a dodržaniu záväzkov vyplývajúcich z aplikovateľných záväzných legislatívnych a iných požiadaviek, ktoré sa organizácia zaviazala plniť, pritom ich pravidelne preskúmavať a vyhodnocovať.</w:t>
      </w:r>
    </w:p>
    <w:p w14:paraId="27D81A26" w14:textId="14BF6CC3" w:rsidR="00841F08" w:rsidRDefault="00841F08" w:rsidP="00841F08">
      <w:pPr>
        <w:pStyle w:val="Zkladntext"/>
        <w:rPr>
          <w:lang w:val="sk-SK"/>
        </w:rPr>
      </w:pPr>
      <w:r>
        <w:rPr>
          <w:lang w:val="sk-SK"/>
        </w:rPr>
        <w:t>Hlavným cieľom je zapojenie všetkých zamestnancov do zlepšovania činností a procesov riadenia informačnej a kybernetickej bezpečnosti a zvyšovanie úrovne povedomia v oblasti informačnej a</w:t>
      </w:r>
      <w:r w:rsidR="00733176">
        <w:rPr>
          <w:lang w:val="sk-SK"/>
        </w:rPr>
        <w:t> </w:t>
      </w:r>
      <w:r>
        <w:rPr>
          <w:lang w:val="sk-SK"/>
        </w:rPr>
        <w:t xml:space="preserve">kybernetickej bezpečnosti systematickým odborným vzdelávaním a motiváciou na všetkých organizačných úrovniach </w:t>
      </w:r>
      <w:r w:rsidR="00E30F84">
        <w:rPr>
          <w:lang w:val="sk-SK"/>
        </w:rPr>
        <w:t>inštitúcie</w:t>
      </w:r>
      <w:r>
        <w:rPr>
          <w:lang w:val="sk-SK"/>
        </w:rPr>
        <w:t>.</w:t>
      </w:r>
    </w:p>
    <w:p w14:paraId="189AD51E" w14:textId="4390DA6A" w:rsidR="00841F08" w:rsidRDefault="00841F08" w:rsidP="003551A4">
      <w:pPr>
        <w:pStyle w:val="Nadpis3"/>
        <w:spacing w:after="240" w:line="240" w:lineRule="auto"/>
      </w:pPr>
      <w:bookmarkStart w:id="23" w:name="_Toc122421062"/>
      <w:r>
        <w:t>Povedomie</w:t>
      </w:r>
      <w:bookmarkEnd w:id="23"/>
    </w:p>
    <w:p w14:paraId="62FBB376" w14:textId="4F09E6BA" w:rsidR="00841F08" w:rsidRPr="00841F08" w:rsidRDefault="00841F08" w:rsidP="00841F08">
      <w:pPr>
        <w:pStyle w:val="Zkladntext"/>
        <w:rPr>
          <w:rFonts w:ascii="EYInterstate Light" w:eastAsia="Times New Roman" w:hAnsi="EYInterstate Light" w:cs="Times New Roman"/>
          <w:lang w:val="sk-SK"/>
        </w:rPr>
      </w:pPr>
      <w:r>
        <w:rPr>
          <w:lang w:val="sk-SK"/>
        </w:rPr>
        <w:t xml:space="preserve">Každý zamestnanec sa musí oboznámiť s Bezpečnostnou politikou kybernetickej bezpečnosti a ďalšími dokumentmi, ktoré boli alebo budú prijaté a uverejnené zo strany vedenia </w:t>
      </w:r>
      <w:r w:rsidR="00E30F84">
        <w:rPr>
          <w:lang w:val="sk-SK"/>
        </w:rPr>
        <w:t>inštitúcie</w:t>
      </w:r>
      <w:r>
        <w:rPr>
          <w:lang w:val="sk-SK"/>
        </w:rPr>
        <w:t xml:space="preserve"> pre oblasť informačnej a kybernetickej bezpečnosti.</w:t>
      </w:r>
    </w:p>
    <w:p w14:paraId="6D209F4A" w14:textId="77777777" w:rsidR="00841F08" w:rsidRDefault="00841F08" w:rsidP="00841F08">
      <w:pPr>
        <w:pStyle w:val="Zkladntext"/>
        <w:rPr>
          <w:lang w:val="sk-SK"/>
        </w:rPr>
      </w:pPr>
      <w:r>
        <w:rPr>
          <w:lang w:val="sk-SK"/>
        </w:rPr>
        <w:t>Každý zamestnanec sa zaviaže, že:</w:t>
      </w:r>
    </w:p>
    <w:p w14:paraId="178BC987" w14:textId="77777777" w:rsidR="00841F08" w:rsidRDefault="00841F08" w:rsidP="00360AC0">
      <w:pPr>
        <w:pStyle w:val="Zkladntext"/>
        <w:numPr>
          <w:ilvl w:val="0"/>
          <w:numId w:val="51"/>
        </w:numPr>
        <w:rPr>
          <w:lang w:val="sk-SK"/>
        </w:rPr>
      </w:pPr>
      <w:r>
        <w:rPr>
          <w:lang w:val="sk-SK"/>
        </w:rPr>
        <w:t>bude dodržiavať Bezpečnostnú politiku kybernetickej bezpečnosti,</w:t>
      </w:r>
    </w:p>
    <w:p w14:paraId="68BF0C65" w14:textId="7F9D4E86" w:rsidR="00841F08" w:rsidRDefault="00841F08" w:rsidP="00360AC0">
      <w:pPr>
        <w:pStyle w:val="Zkladntext"/>
        <w:numPr>
          <w:ilvl w:val="0"/>
          <w:numId w:val="51"/>
        </w:numPr>
        <w:rPr>
          <w:lang w:val="sk-SK"/>
        </w:rPr>
      </w:pPr>
      <w:r>
        <w:rPr>
          <w:lang w:val="sk-SK"/>
        </w:rPr>
        <w:t xml:space="preserve">bude postupovať v zmysle ostatných interných predpisov </w:t>
      </w:r>
      <w:r w:rsidR="00E30F84">
        <w:rPr>
          <w:lang w:val="sk-SK"/>
        </w:rPr>
        <w:t>inštitúcie</w:t>
      </w:r>
      <w:r>
        <w:rPr>
          <w:lang w:val="sk-SK"/>
        </w:rPr>
        <w:t xml:space="preserve"> pre oblasť informačnej a kybernetickej bezpečnosti,</w:t>
      </w:r>
    </w:p>
    <w:p w14:paraId="044B5C0E" w14:textId="65771AF4" w:rsidR="00841F08" w:rsidRDefault="00841F08" w:rsidP="00360AC0">
      <w:pPr>
        <w:pStyle w:val="Zkladntext"/>
        <w:numPr>
          <w:ilvl w:val="0"/>
          <w:numId w:val="51"/>
        </w:numPr>
        <w:rPr>
          <w:lang w:val="sk-SK"/>
        </w:rPr>
      </w:pPr>
      <w:r>
        <w:rPr>
          <w:lang w:val="sk-SK"/>
        </w:rPr>
        <w:t xml:space="preserve">spolupracovať na efektívnom napĺňaní strategických cieľov informačnej a kybernetickej bezpečnosti definovaných vedením </w:t>
      </w:r>
      <w:r w:rsidR="00E30F84">
        <w:rPr>
          <w:lang w:val="sk-SK"/>
        </w:rPr>
        <w:t>inštitúcie</w:t>
      </w:r>
      <w:r>
        <w:rPr>
          <w:lang w:val="sk-SK"/>
        </w:rPr>
        <w:t>.</w:t>
      </w:r>
    </w:p>
    <w:p w14:paraId="78907D09" w14:textId="59881CBE" w:rsidR="00841F08" w:rsidRDefault="00841F08" w:rsidP="003551A4">
      <w:pPr>
        <w:pStyle w:val="Nadpis3"/>
        <w:spacing w:after="240" w:line="240" w:lineRule="auto"/>
      </w:pPr>
      <w:bookmarkStart w:id="24" w:name="_Toc122421063"/>
      <w:r>
        <w:t>Komunikácia</w:t>
      </w:r>
      <w:bookmarkEnd w:id="24"/>
    </w:p>
    <w:p w14:paraId="62E1F140" w14:textId="3DC0EF57" w:rsidR="000E1FA0" w:rsidRPr="00733176" w:rsidRDefault="000E1FA0" w:rsidP="000E1FA0">
      <w:pPr>
        <w:pStyle w:val="Zkladntext"/>
        <w:rPr>
          <w:rFonts w:eastAsia="Times New Roman" w:cs="Times New Roman"/>
          <w:lang w:val="sk-SK"/>
        </w:rPr>
      </w:pPr>
      <w:r>
        <w:rPr>
          <w:lang w:val="sk-SK"/>
        </w:rPr>
        <w:t>Manažér kybernetickej</w:t>
      </w:r>
      <w:r w:rsidR="00A16B6C">
        <w:rPr>
          <w:lang w:val="sk-SK"/>
        </w:rPr>
        <w:t xml:space="preserve"> a informačnej</w:t>
      </w:r>
      <w:r>
        <w:rPr>
          <w:lang w:val="sk-SK"/>
        </w:rPr>
        <w:t xml:space="preserve"> bezpečnosti musí zabezpečiť, aby všetci zamestnanci </w:t>
      </w:r>
      <w:r w:rsidR="00E30F84">
        <w:rPr>
          <w:lang w:val="sk-SK"/>
        </w:rPr>
        <w:t>inštitúcie</w:t>
      </w:r>
      <w:r>
        <w:rPr>
          <w:lang w:val="sk-SK"/>
        </w:rPr>
        <w:t>, ako aj príslušné externé strany, boli oboznámené s Bezpečnostnou politikou kybernetickej bezpečnosti.</w:t>
      </w:r>
    </w:p>
    <w:p w14:paraId="10F1025D" w14:textId="77777777" w:rsidR="000E1FA0" w:rsidRDefault="000E1FA0" w:rsidP="000E1FA0">
      <w:pPr>
        <w:pStyle w:val="Zkladntext"/>
        <w:rPr>
          <w:lang w:val="sk-SK"/>
        </w:rPr>
      </w:pPr>
      <w:r>
        <w:rPr>
          <w:lang w:val="sk-SK"/>
        </w:rPr>
        <w:t>Interná komunikácia v oblasti informačnej a kybernetickej bezpečnosti sa realizuje predovšetkým prostredníctvom:</w:t>
      </w:r>
    </w:p>
    <w:p w14:paraId="08F462A9" w14:textId="77777777" w:rsidR="000E1FA0" w:rsidRDefault="000E1FA0" w:rsidP="00360AC0">
      <w:pPr>
        <w:pStyle w:val="Zkladntext"/>
        <w:numPr>
          <w:ilvl w:val="0"/>
          <w:numId w:val="52"/>
        </w:numPr>
        <w:rPr>
          <w:lang w:val="sk-SK"/>
        </w:rPr>
      </w:pPr>
      <w:r>
        <w:rPr>
          <w:lang w:val="sk-SK"/>
        </w:rPr>
        <w:t>zasadnutí bezpečnostného výboru,</w:t>
      </w:r>
    </w:p>
    <w:p w14:paraId="22799BB4" w14:textId="77777777" w:rsidR="000E1FA0" w:rsidRDefault="000E1FA0" w:rsidP="00360AC0">
      <w:pPr>
        <w:pStyle w:val="Zkladntext"/>
        <w:numPr>
          <w:ilvl w:val="0"/>
          <w:numId w:val="52"/>
        </w:numPr>
        <w:rPr>
          <w:lang w:val="sk-SK"/>
        </w:rPr>
      </w:pPr>
      <w:r>
        <w:rPr>
          <w:lang w:val="sk-SK"/>
        </w:rPr>
        <w:lastRenderedPageBreak/>
        <w:t>pracovných stretnutí a porád,</w:t>
      </w:r>
    </w:p>
    <w:p w14:paraId="2E57059C" w14:textId="77777777" w:rsidR="000E1FA0" w:rsidRDefault="000E1FA0" w:rsidP="00360AC0">
      <w:pPr>
        <w:pStyle w:val="Zkladntext"/>
        <w:numPr>
          <w:ilvl w:val="0"/>
          <w:numId w:val="52"/>
        </w:numPr>
        <w:rPr>
          <w:lang w:val="sk-SK"/>
        </w:rPr>
      </w:pPr>
      <w:r>
        <w:rPr>
          <w:lang w:val="sk-SK"/>
        </w:rPr>
        <w:t>interných predpisov,</w:t>
      </w:r>
    </w:p>
    <w:p w14:paraId="5B7EF482" w14:textId="114E51E1" w:rsidR="000E1FA0" w:rsidRDefault="000E1FA0" w:rsidP="00360AC0">
      <w:pPr>
        <w:pStyle w:val="Zkladntext"/>
        <w:numPr>
          <w:ilvl w:val="0"/>
          <w:numId w:val="52"/>
        </w:numPr>
        <w:rPr>
          <w:lang w:val="sk-SK"/>
        </w:rPr>
      </w:pPr>
      <w:r>
        <w:rPr>
          <w:lang w:val="sk-SK"/>
        </w:rPr>
        <w:t xml:space="preserve">intranetu </w:t>
      </w:r>
      <w:r w:rsidR="00E30F84">
        <w:rPr>
          <w:lang w:val="sk-SK"/>
        </w:rPr>
        <w:t>inštitúcie</w:t>
      </w:r>
      <w:r>
        <w:rPr>
          <w:lang w:val="sk-SK"/>
        </w:rPr>
        <w:t>,</w:t>
      </w:r>
    </w:p>
    <w:p w14:paraId="3076F9F7" w14:textId="77777777" w:rsidR="000E1FA0" w:rsidRDefault="000E1FA0" w:rsidP="00360AC0">
      <w:pPr>
        <w:pStyle w:val="Zkladntext"/>
        <w:numPr>
          <w:ilvl w:val="0"/>
          <w:numId w:val="52"/>
        </w:numPr>
        <w:rPr>
          <w:lang w:val="sk-SK"/>
        </w:rPr>
      </w:pPr>
      <w:r>
        <w:rPr>
          <w:lang w:val="sk-SK"/>
        </w:rPr>
        <w:t>ServiceDesku.</w:t>
      </w:r>
    </w:p>
    <w:p w14:paraId="5F60514B" w14:textId="1DD54DA2" w:rsidR="000E1FA0" w:rsidRDefault="000E1FA0" w:rsidP="000E1FA0">
      <w:pPr>
        <w:pStyle w:val="Zkladntext"/>
        <w:rPr>
          <w:lang w:val="sk-SK"/>
        </w:rPr>
      </w:pPr>
      <w:r>
        <w:rPr>
          <w:lang w:val="sk-SK"/>
        </w:rPr>
        <w:t>Externá komunikácia prebieha najmä s dodávateľmi, príp. inými zmluvnými stranami a s orgánmi štátnej správy. Na komunikáciu s orgánmi štátnej správy sú písomne splnomocnení jednotliví zamestnanci.</w:t>
      </w:r>
    </w:p>
    <w:p w14:paraId="1B100F81" w14:textId="1FAC392F" w:rsidR="000E1FA0" w:rsidRDefault="000E1FA0" w:rsidP="003551A4">
      <w:pPr>
        <w:pStyle w:val="Nadpis3"/>
        <w:spacing w:after="240" w:line="240" w:lineRule="auto"/>
      </w:pPr>
      <w:bookmarkStart w:id="25" w:name="_Toc122421064"/>
      <w:r>
        <w:t>Dokumentované informácie</w:t>
      </w:r>
      <w:bookmarkEnd w:id="25"/>
    </w:p>
    <w:p w14:paraId="17F84087" w14:textId="77777777" w:rsidR="000E63EE" w:rsidRDefault="000E63EE" w:rsidP="000E63EE">
      <w:pPr>
        <w:pStyle w:val="Zkladntext"/>
        <w:rPr>
          <w:rFonts w:ascii="EYInterstate Light" w:eastAsia="Times New Roman" w:hAnsi="EYInterstate Light" w:cs="Times New Roman"/>
          <w:lang w:val="sk-SK"/>
        </w:rPr>
      </w:pPr>
      <w:r>
        <w:rPr>
          <w:lang w:val="sk-SK"/>
        </w:rPr>
        <w:t>Zdokumentované informácie informačnej a kybernetickej bezpečnosti môžu byť vedené v rôznej forme a na rôznych médiách.</w:t>
      </w:r>
    </w:p>
    <w:p w14:paraId="29D03EEE" w14:textId="15901488" w:rsidR="000E63EE" w:rsidRDefault="000E63EE" w:rsidP="000E63EE">
      <w:pPr>
        <w:pStyle w:val="Zkladntext"/>
        <w:rPr>
          <w:lang w:val="sk-SK"/>
        </w:rPr>
      </w:pPr>
      <w:r>
        <w:rPr>
          <w:lang w:val="sk-SK"/>
        </w:rPr>
        <w:t xml:space="preserve">Interné riadiace akty </w:t>
      </w:r>
      <w:r w:rsidR="00E30F84">
        <w:rPr>
          <w:lang w:val="sk-SK"/>
        </w:rPr>
        <w:t>inštitúcie</w:t>
      </w:r>
      <w:r>
        <w:rPr>
          <w:lang w:val="sk-SK"/>
        </w:rPr>
        <w:t xml:space="preserve"> pre oblasť informačnej a kybernetickej bezpečnosti sú</w:t>
      </w:r>
      <w:r w:rsidR="00AC6392">
        <w:rPr>
          <w:lang w:val="sk-SK"/>
        </w:rPr>
        <w:t xml:space="preserve"> najmä</w:t>
      </w:r>
      <w:r>
        <w:rPr>
          <w:lang w:val="sk-SK"/>
        </w:rPr>
        <w:t>:</w:t>
      </w:r>
    </w:p>
    <w:p w14:paraId="350AF9AB" w14:textId="0EDAE31A" w:rsidR="000E63EE" w:rsidRDefault="00AC6392" w:rsidP="00360AC0">
      <w:pPr>
        <w:pStyle w:val="Zkladntext"/>
        <w:numPr>
          <w:ilvl w:val="0"/>
          <w:numId w:val="53"/>
        </w:numPr>
        <w:rPr>
          <w:lang w:val="sk-SK"/>
        </w:rPr>
      </w:pPr>
      <w:r>
        <w:rPr>
          <w:lang w:val="sk-SK"/>
        </w:rPr>
        <w:t>Stratégia kybernetickej bezpečnosti</w:t>
      </w:r>
      <w:r w:rsidR="00733176">
        <w:rPr>
          <w:lang w:val="sk-SK"/>
        </w:rPr>
        <w:t>,</w:t>
      </w:r>
    </w:p>
    <w:p w14:paraId="7E4721D3" w14:textId="61B9EFAA" w:rsidR="00733176" w:rsidRDefault="00733176" w:rsidP="00360AC0">
      <w:pPr>
        <w:pStyle w:val="Zkladntext"/>
        <w:numPr>
          <w:ilvl w:val="0"/>
          <w:numId w:val="53"/>
        </w:numPr>
        <w:rPr>
          <w:lang w:val="sk-SK"/>
        </w:rPr>
      </w:pPr>
      <w:r>
        <w:rPr>
          <w:lang w:val="sk-SK"/>
        </w:rPr>
        <w:t>Bezpečnostná politika kybernetickej bezpečnosti,</w:t>
      </w:r>
    </w:p>
    <w:p w14:paraId="58E4B720" w14:textId="3BFDCC9A" w:rsidR="00733176" w:rsidRDefault="00733176" w:rsidP="00360AC0">
      <w:pPr>
        <w:pStyle w:val="Zkladntext"/>
        <w:numPr>
          <w:ilvl w:val="0"/>
          <w:numId w:val="53"/>
        </w:numPr>
        <w:rPr>
          <w:lang w:val="sk-SK"/>
        </w:rPr>
      </w:pPr>
      <w:r>
        <w:rPr>
          <w:lang w:val="sk-SK"/>
        </w:rPr>
        <w:t>Smernica pre riadenie informačnej bezpečnosti,</w:t>
      </w:r>
    </w:p>
    <w:p w14:paraId="129EF3D5" w14:textId="79E6EAEB" w:rsidR="00733176" w:rsidRDefault="00733176" w:rsidP="00360AC0">
      <w:pPr>
        <w:pStyle w:val="Zkladntext"/>
        <w:numPr>
          <w:ilvl w:val="0"/>
          <w:numId w:val="53"/>
        </w:numPr>
        <w:rPr>
          <w:lang w:val="sk-SK"/>
        </w:rPr>
      </w:pPr>
      <w:r>
        <w:rPr>
          <w:lang w:val="sk-SK"/>
        </w:rPr>
        <w:t>Smernica klasifikácie informácií a kategorizácie sietí a informačných systémov a riadenie aktív,</w:t>
      </w:r>
    </w:p>
    <w:p w14:paraId="2ACF30BC" w14:textId="129E3D34" w:rsidR="00733176" w:rsidRDefault="00733176" w:rsidP="00360AC0">
      <w:pPr>
        <w:pStyle w:val="Zkladntext"/>
        <w:numPr>
          <w:ilvl w:val="0"/>
          <w:numId w:val="53"/>
        </w:numPr>
        <w:rPr>
          <w:lang w:val="sk-SK"/>
        </w:rPr>
      </w:pPr>
      <w:r>
        <w:rPr>
          <w:lang w:val="sk-SK"/>
        </w:rPr>
        <w:t>Smernica výkonu ana</w:t>
      </w:r>
      <w:r w:rsidR="00DC1DAC">
        <w:rPr>
          <w:lang w:val="sk-SK"/>
        </w:rPr>
        <w:t>lýzy rizík a analýzy dopadov,</w:t>
      </w:r>
    </w:p>
    <w:p w14:paraId="5B9EADCF" w14:textId="45D4C6BE" w:rsidR="00DC1DAC" w:rsidRDefault="00DC1DAC" w:rsidP="00360AC0">
      <w:pPr>
        <w:pStyle w:val="Zkladntext"/>
        <w:numPr>
          <w:ilvl w:val="0"/>
          <w:numId w:val="53"/>
        </w:numPr>
        <w:rPr>
          <w:lang w:val="sk-SK"/>
        </w:rPr>
      </w:pPr>
      <w:r>
        <w:rPr>
          <w:lang w:val="sk-SK"/>
        </w:rPr>
        <w:t>Smernica o bezpečnej prevádzke IS a sietí,</w:t>
      </w:r>
    </w:p>
    <w:p w14:paraId="0ED933AE" w14:textId="0568AAAE" w:rsidR="00DC1DAC" w:rsidRDefault="00DC1DAC" w:rsidP="00360AC0">
      <w:pPr>
        <w:pStyle w:val="Zkladntext"/>
        <w:numPr>
          <w:ilvl w:val="0"/>
          <w:numId w:val="53"/>
        </w:numPr>
        <w:rPr>
          <w:lang w:val="sk-SK"/>
        </w:rPr>
      </w:pPr>
      <w:r>
        <w:rPr>
          <w:lang w:val="sk-SK"/>
        </w:rPr>
        <w:t>Smernica o monitorovaní a riešení kybernetických bezpečnostných incidentov,</w:t>
      </w:r>
    </w:p>
    <w:p w14:paraId="1B688EC2" w14:textId="6C7CA8D6" w:rsidR="00DC1DAC" w:rsidRPr="00733176" w:rsidRDefault="00DC1DAC" w:rsidP="00360AC0">
      <w:pPr>
        <w:pStyle w:val="Zkladntext"/>
        <w:numPr>
          <w:ilvl w:val="0"/>
          <w:numId w:val="53"/>
        </w:numPr>
        <w:rPr>
          <w:lang w:val="sk-SK"/>
        </w:rPr>
      </w:pPr>
      <w:r>
        <w:rPr>
          <w:lang w:val="sk-SK"/>
        </w:rPr>
        <w:t>Politika riadenia kontinuity činností.</w:t>
      </w:r>
    </w:p>
    <w:p w14:paraId="6AE18ECE" w14:textId="2B46577E" w:rsidR="000E63EE" w:rsidRDefault="000E63EE" w:rsidP="000E63EE">
      <w:pPr>
        <w:pStyle w:val="Zkladntext"/>
        <w:rPr>
          <w:lang w:val="sk-SK"/>
        </w:rPr>
      </w:pPr>
      <w:r>
        <w:rPr>
          <w:lang w:val="sk-SK"/>
        </w:rPr>
        <w:t xml:space="preserve">Riadenie dokumentovaných informácií vo forme interných predpisov je realizované v zmysle platných interných procedúr </w:t>
      </w:r>
      <w:r w:rsidR="00E30F84">
        <w:rPr>
          <w:lang w:val="sk-SK"/>
        </w:rPr>
        <w:t>inštitúcie</w:t>
      </w:r>
      <w:r>
        <w:rPr>
          <w:lang w:val="sk-SK"/>
        </w:rPr>
        <w:t>.</w:t>
      </w:r>
    </w:p>
    <w:p w14:paraId="18ECADE0" w14:textId="070E40BE" w:rsidR="000E63EE" w:rsidRDefault="000E63EE" w:rsidP="003551A4">
      <w:pPr>
        <w:pStyle w:val="Nadpis2"/>
        <w:spacing w:after="240" w:line="240" w:lineRule="auto"/>
        <w:ind w:left="578" w:hanging="578"/>
      </w:pPr>
      <w:bookmarkStart w:id="26" w:name="_Toc122421065"/>
      <w:r>
        <w:t>Prevádzka</w:t>
      </w:r>
      <w:bookmarkEnd w:id="26"/>
    </w:p>
    <w:p w14:paraId="2B9E38AC" w14:textId="3EA42366" w:rsidR="00BF2D68" w:rsidRDefault="00BF2D68" w:rsidP="00BF2D68">
      <w:pPr>
        <w:pStyle w:val="Zkladntext"/>
        <w:rPr>
          <w:lang w:val="sk-SK"/>
        </w:rPr>
      </w:pPr>
      <w:r>
        <w:rPr>
          <w:lang w:val="sk-SK"/>
        </w:rPr>
        <w:t>Riadenie a prevádzka I</w:t>
      </w:r>
      <w:r w:rsidR="007B4A01">
        <w:rPr>
          <w:lang w:val="sk-SK"/>
        </w:rPr>
        <w:t>K</w:t>
      </w:r>
      <w:r>
        <w:rPr>
          <w:lang w:val="sk-SK"/>
        </w:rPr>
        <w:t xml:space="preserve">T </w:t>
      </w:r>
      <w:r w:rsidR="00E30F84">
        <w:rPr>
          <w:lang w:val="sk-SK"/>
        </w:rPr>
        <w:t>inštitúcie</w:t>
      </w:r>
      <w:r>
        <w:rPr>
          <w:lang w:val="sk-SK"/>
        </w:rPr>
        <w:t xml:space="preserve"> je súčasťou </w:t>
      </w:r>
      <w:r w:rsidR="00DC1DAC">
        <w:rPr>
          <w:lang w:val="sk-SK"/>
        </w:rPr>
        <w:t>dokumentu</w:t>
      </w:r>
      <w:r>
        <w:rPr>
          <w:lang w:val="sk-SK"/>
        </w:rPr>
        <w:t xml:space="preserve"> </w:t>
      </w:r>
      <w:r w:rsidR="00DC1DAC">
        <w:rPr>
          <w:lang w:val="sk-SK"/>
        </w:rPr>
        <w:t>„</w:t>
      </w:r>
      <w:r>
        <w:rPr>
          <w:lang w:val="sk-SK"/>
        </w:rPr>
        <w:t>Bezpečnost</w:t>
      </w:r>
      <w:r w:rsidR="00DC1DAC">
        <w:rPr>
          <w:lang w:val="sk-SK"/>
        </w:rPr>
        <w:t>ná</w:t>
      </w:r>
      <w:r>
        <w:rPr>
          <w:lang w:val="sk-SK"/>
        </w:rPr>
        <w:t xml:space="preserve"> politik</w:t>
      </w:r>
      <w:r w:rsidR="00DC1DAC">
        <w:rPr>
          <w:lang w:val="sk-SK"/>
        </w:rPr>
        <w:t>a</w:t>
      </w:r>
      <w:r>
        <w:rPr>
          <w:lang w:val="sk-SK"/>
        </w:rPr>
        <w:t xml:space="preserve"> kybernetickej bezpe</w:t>
      </w:r>
      <w:r w:rsidR="006048BB">
        <w:rPr>
          <w:lang w:val="sk-SK"/>
        </w:rPr>
        <w:t>čn</w:t>
      </w:r>
      <w:r>
        <w:rPr>
          <w:lang w:val="sk-SK"/>
        </w:rPr>
        <w:t>osti</w:t>
      </w:r>
      <w:r w:rsidR="00DC1DAC">
        <w:rPr>
          <w:lang w:val="sk-SK"/>
        </w:rPr>
        <w:t>“</w:t>
      </w:r>
      <w:r>
        <w:rPr>
          <w:lang w:val="sk-SK"/>
        </w:rPr>
        <w:t xml:space="preserve"> </w:t>
      </w:r>
      <w:r w:rsidR="00E30F84">
        <w:rPr>
          <w:lang w:val="sk-SK"/>
        </w:rPr>
        <w:t>inštitúcie</w:t>
      </w:r>
      <w:r>
        <w:rPr>
          <w:lang w:val="sk-SK"/>
        </w:rPr>
        <w:t>.</w:t>
      </w:r>
    </w:p>
    <w:p w14:paraId="72678821" w14:textId="523F1970" w:rsidR="00BF2D68" w:rsidRDefault="00BF2D68" w:rsidP="003551A4">
      <w:pPr>
        <w:pStyle w:val="Nadpis2"/>
        <w:spacing w:after="240" w:line="240" w:lineRule="auto"/>
        <w:ind w:left="578" w:hanging="578"/>
      </w:pPr>
      <w:bookmarkStart w:id="27" w:name="_Toc122421066"/>
      <w:r>
        <w:t>Vyhodnotenie výkonnosti</w:t>
      </w:r>
      <w:bookmarkEnd w:id="27"/>
    </w:p>
    <w:p w14:paraId="50D62C51" w14:textId="1A7C8656" w:rsidR="00BF2D68" w:rsidRDefault="00BF2D68" w:rsidP="003551A4">
      <w:pPr>
        <w:pStyle w:val="Nadpis3"/>
        <w:spacing w:after="240" w:line="240" w:lineRule="auto"/>
      </w:pPr>
      <w:bookmarkStart w:id="28" w:name="_Toc122421067"/>
      <w:r>
        <w:t>Monitorovanie, meranie, analýza a vyhodnotenie</w:t>
      </w:r>
      <w:bookmarkEnd w:id="28"/>
    </w:p>
    <w:p w14:paraId="5CD5F8DD" w14:textId="77777777" w:rsidR="00150EE0" w:rsidRDefault="00150EE0" w:rsidP="00150EE0">
      <w:pPr>
        <w:pStyle w:val="Zkladntext"/>
        <w:rPr>
          <w:rFonts w:ascii="EYInterstate Light" w:eastAsia="Times New Roman" w:hAnsi="EYInterstate Light" w:cs="Times New Roman"/>
          <w:lang w:val="sk-SK"/>
        </w:rPr>
      </w:pPr>
      <w:r>
        <w:rPr>
          <w:lang w:val="sk-SK"/>
        </w:rPr>
        <w:t>Za účelom preukázania vhodnosti a efektívnosti ISMS a za účelom identifikácie možností pre trvalé zlepšovanie prebieha pravidelné monitorovanie a meranie.</w:t>
      </w:r>
    </w:p>
    <w:p w14:paraId="17B914EC" w14:textId="77777777" w:rsidR="00150EE0" w:rsidRDefault="00150EE0" w:rsidP="00150EE0">
      <w:pPr>
        <w:pStyle w:val="Zkladntext"/>
        <w:rPr>
          <w:lang w:val="sk-SK"/>
        </w:rPr>
      </w:pPr>
      <w:r>
        <w:rPr>
          <w:lang w:val="sk-SK"/>
        </w:rPr>
        <w:t>Predmetom monitorovania a merania sú:</w:t>
      </w:r>
    </w:p>
    <w:p w14:paraId="32646505" w14:textId="77777777" w:rsidR="00150EE0" w:rsidRDefault="00150EE0" w:rsidP="00360AC0">
      <w:pPr>
        <w:pStyle w:val="Zkladntext"/>
        <w:numPr>
          <w:ilvl w:val="0"/>
          <w:numId w:val="54"/>
        </w:numPr>
        <w:rPr>
          <w:szCs w:val="20"/>
          <w:lang w:val="sk-SK"/>
        </w:rPr>
      </w:pPr>
      <w:r>
        <w:rPr>
          <w:szCs w:val="20"/>
          <w:lang w:val="sk-SK"/>
        </w:rPr>
        <w:t>incidenty informačnej a kybernetickej bezpečnosti,</w:t>
      </w:r>
    </w:p>
    <w:p w14:paraId="50844F00" w14:textId="77777777" w:rsidR="00150EE0" w:rsidRDefault="00150EE0" w:rsidP="00360AC0">
      <w:pPr>
        <w:pStyle w:val="Zkladntext"/>
        <w:numPr>
          <w:ilvl w:val="0"/>
          <w:numId w:val="54"/>
        </w:numPr>
        <w:rPr>
          <w:szCs w:val="20"/>
          <w:lang w:val="sk-SK"/>
        </w:rPr>
      </w:pPr>
      <w:r>
        <w:rPr>
          <w:szCs w:val="20"/>
          <w:lang w:val="sk-SK"/>
        </w:rPr>
        <w:t>porušenie mlčanlivosti,</w:t>
      </w:r>
    </w:p>
    <w:p w14:paraId="7ED79933" w14:textId="77777777" w:rsidR="00150EE0" w:rsidRDefault="00150EE0" w:rsidP="00360AC0">
      <w:pPr>
        <w:pStyle w:val="Zkladntext"/>
        <w:numPr>
          <w:ilvl w:val="0"/>
          <w:numId w:val="54"/>
        </w:numPr>
        <w:rPr>
          <w:szCs w:val="20"/>
          <w:lang w:val="sk-SK"/>
        </w:rPr>
      </w:pPr>
      <w:r>
        <w:rPr>
          <w:szCs w:val="20"/>
          <w:lang w:val="sk-SK"/>
        </w:rPr>
        <w:t>porušenie ochrany osobných údajov,</w:t>
      </w:r>
    </w:p>
    <w:p w14:paraId="301D3071" w14:textId="77777777" w:rsidR="00150EE0" w:rsidRDefault="00150EE0" w:rsidP="00360AC0">
      <w:pPr>
        <w:pStyle w:val="Zkladntext"/>
        <w:numPr>
          <w:ilvl w:val="0"/>
          <w:numId w:val="54"/>
        </w:numPr>
        <w:rPr>
          <w:szCs w:val="24"/>
          <w:lang w:val="sk-SK"/>
        </w:rPr>
      </w:pPr>
      <w:r>
        <w:rPr>
          <w:szCs w:val="20"/>
          <w:lang w:val="sk-SK"/>
        </w:rPr>
        <w:lastRenderedPageBreak/>
        <w:t>sankcie udelené príslušnými orgánmi verejnej moci za porušenie</w:t>
      </w:r>
      <w:r>
        <w:rPr>
          <w:lang w:val="sk-SK"/>
        </w:rPr>
        <w:t xml:space="preserve"> právnych a iných požiadaviek v oblasti informačnej bezpečnosti.</w:t>
      </w:r>
    </w:p>
    <w:p w14:paraId="6AD81CB7" w14:textId="26926F72" w:rsidR="00150EE0" w:rsidRDefault="00150EE0" w:rsidP="00150EE0">
      <w:pPr>
        <w:pStyle w:val="Zkladntext"/>
        <w:rPr>
          <w:lang w:val="sk-SK"/>
        </w:rPr>
      </w:pPr>
      <w:r>
        <w:rPr>
          <w:lang w:val="sk-SK"/>
        </w:rPr>
        <w:t>Hodnotenie sa zaznamenáva vo forme formulárov. Za vedenie dokumentácie monitorovania a merania zodpovedá manažér kybernetickej</w:t>
      </w:r>
      <w:r w:rsidR="00A16B6C">
        <w:rPr>
          <w:lang w:val="sk-SK"/>
        </w:rPr>
        <w:t xml:space="preserve"> a informačnej</w:t>
      </w:r>
      <w:r>
        <w:rPr>
          <w:lang w:val="sk-SK"/>
        </w:rPr>
        <w:t xml:space="preserve"> bezpečnosti.</w:t>
      </w:r>
    </w:p>
    <w:p w14:paraId="7FD2851F" w14:textId="77777777" w:rsidR="00150EE0" w:rsidRDefault="00150EE0" w:rsidP="00150EE0">
      <w:pPr>
        <w:pStyle w:val="Zkladntext"/>
        <w:rPr>
          <w:lang w:val="sk-SK"/>
        </w:rPr>
      </w:pPr>
      <w:r>
        <w:rPr>
          <w:lang w:val="sk-SK"/>
        </w:rPr>
        <w:t>Výsledky monitorovania a merania ISMS sa vedú a uchovávajú formou zdokumentovaných informácií.</w:t>
      </w:r>
    </w:p>
    <w:p w14:paraId="4A4A0526" w14:textId="5392E4AD" w:rsidR="00877025" w:rsidRDefault="00150EE0" w:rsidP="00150EE0">
      <w:pPr>
        <w:pStyle w:val="Zkladntext"/>
        <w:rPr>
          <w:lang w:val="sk-SK"/>
        </w:rPr>
      </w:pPr>
      <w:r>
        <w:rPr>
          <w:lang w:val="sk-SK"/>
        </w:rPr>
        <w:t xml:space="preserve">Výsledky z monitorovania a merania sa využívajú pri preskúmaní ISMS vedením </w:t>
      </w:r>
      <w:r w:rsidR="00E30F84">
        <w:rPr>
          <w:lang w:val="sk-SK"/>
        </w:rPr>
        <w:t>inštitúcie</w:t>
      </w:r>
      <w:r>
        <w:rPr>
          <w:lang w:val="sk-SK"/>
        </w:rPr>
        <w:t>.</w:t>
      </w:r>
    </w:p>
    <w:p w14:paraId="765B1352" w14:textId="670EF486" w:rsidR="00150EE0" w:rsidRDefault="00150EE0" w:rsidP="003551A4">
      <w:pPr>
        <w:pStyle w:val="Nadpis3"/>
        <w:spacing w:after="240" w:line="240" w:lineRule="auto"/>
      </w:pPr>
      <w:bookmarkStart w:id="29" w:name="_Toc122421068"/>
      <w:r>
        <w:t>Interný audit</w:t>
      </w:r>
      <w:bookmarkEnd w:id="29"/>
    </w:p>
    <w:p w14:paraId="53AD291F" w14:textId="2A2A31C4" w:rsidR="009F524D" w:rsidRDefault="00A14A09" w:rsidP="009F524D">
      <w:pPr>
        <w:pStyle w:val="Zkladntext"/>
        <w:rPr>
          <w:rFonts w:ascii="EYInterstate Light" w:eastAsia="Times New Roman" w:hAnsi="EYInterstate Light" w:cs="Times New Roman"/>
          <w:lang w:val="sk-SK"/>
        </w:rPr>
      </w:pPr>
      <w:r>
        <w:rPr>
          <w:lang w:val="sk-SK"/>
        </w:rPr>
        <w:t>Inštitúcia</w:t>
      </w:r>
      <w:r w:rsidR="009F524D">
        <w:rPr>
          <w:lang w:val="sk-SK"/>
        </w:rPr>
        <w:t xml:space="preserve"> v plánovaných intervaloch (minimálne jedenkrát ročne) vykonáva interné audity za účelom zistenia, že princípy riadenia informačnej a kybernetickej bezpečnosti zavedené v rámci </w:t>
      </w:r>
      <w:r w:rsidR="00E30F84">
        <w:rPr>
          <w:lang w:val="sk-SK"/>
        </w:rPr>
        <w:t>inštitúcie</w:t>
      </w:r>
      <w:r w:rsidR="009F524D">
        <w:rPr>
          <w:lang w:val="sk-SK"/>
        </w:rPr>
        <w:t xml:space="preserve"> zodpovedajú plánovaným opatreniam, požiadavkám normy ISO</w:t>
      </w:r>
      <w:r w:rsidR="009F524D">
        <w:t>/IEC</w:t>
      </w:r>
      <w:r w:rsidR="009F524D">
        <w:rPr>
          <w:lang w:val="sk-SK"/>
        </w:rPr>
        <w:t xml:space="preserve"> 27001</w:t>
      </w:r>
      <w:r w:rsidR="00DF33C3">
        <w:rPr>
          <w:lang w:val="sk-SK"/>
        </w:rPr>
        <w:t>:2022</w:t>
      </w:r>
      <w:r w:rsidR="00695F8D">
        <w:rPr>
          <w:lang w:val="sk-SK"/>
        </w:rPr>
        <w:t xml:space="preserve"> </w:t>
      </w:r>
      <w:r w:rsidR="00695F8D" w:rsidRPr="00695F8D">
        <w:rPr>
          <w:lang w:val="sk-SK"/>
        </w:rPr>
        <w:t>Information security, cybersecurity and privacy protection — Information security management systems — Requirements (ku</w:t>
      </w:r>
      <w:r w:rsidR="00695F8D">
        <w:rPr>
          <w:lang w:val="sk-SK"/>
        </w:rPr>
        <w:t> </w:t>
      </w:r>
      <w:r w:rsidR="00695F8D" w:rsidRPr="00695F8D">
        <w:rPr>
          <w:lang w:val="sk-SK"/>
        </w:rPr>
        <w:t>dňu prijatia tohto dokumentu nebol ešte vydaný slovenský preklad danej normy)</w:t>
      </w:r>
      <w:r w:rsidR="009F524D">
        <w:rPr>
          <w:lang w:val="sk-SK"/>
        </w:rPr>
        <w:t xml:space="preserve"> a ďalším požiadavkám určených </w:t>
      </w:r>
      <w:r w:rsidR="00E30F84">
        <w:rPr>
          <w:lang w:val="sk-SK"/>
        </w:rPr>
        <w:t>inštitúciou</w:t>
      </w:r>
      <w:r w:rsidR="009F524D">
        <w:rPr>
          <w:lang w:val="sk-SK"/>
        </w:rPr>
        <w:t>.</w:t>
      </w:r>
    </w:p>
    <w:p w14:paraId="350F65D3" w14:textId="0CF3FBBD" w:rsidR="009F524D" w:rsidRDefault="009F524D" w:rsidP="009F524D">
      <w:pPr>
        <w:pStyle w:val="Zkladntext"/>
        <w:rPr>
          <w:lang w:val="sk-SK"/>
        </w:rPr>
      </w:pPr>
      <w:r>
        <w:rPr>
          <w:lang w:val="sk-SK"/>
        </w:rPr>
        <w:t xml:space="preserve">Každoročne sa ku koncu roka vypracúva plán interných auditov na nasledovný rok, ktorý schvaľuje vedenie </w:t>
      </w:r>
      <w:r w:rsidR="00E30F84">
        <w:rPr>
          <w:lang w:val="sk-SK"/>
        </w:rPr>
        <w:t>inštitúcie</w:t>
      </w:r>
      <w:r>
        <w:rPr>
          <w:lang w:val="sk-SK"/>
        </w:rPr>
        <w:t>. Program interných auditov sa spracováva s ohľadom na stav a dôležitosť procesov auditovaných oblastí, ako aj výsledkov predchádzajúcich auditov. Výber audítorov a priebeh auditov zaisťuje objektívnosť a nestrannosť procesu auditu. Audítori nesmú preverovať svoju vlastnú prácu. Zloženie audítorského tímu je uvedené v poverení na výkon auditu.</w:t>
      </w:r>
    </w:p>
    <w:p w14:paraId="2AC22825" w14:textId="3F5F3EBA" w:rsidR="009F524D" w:rsidRDefault="009F524D" w:rsidP="009F524D">
      <w:pPr>
        <w:pStyle w:val="Zkladntext"/>
        <w:rPr>
          <w:lang w:val="sk-SK"/>
        </w:rPr>
      </w:pPr>
      <w:r>
        <w:rPr>
          <w:lang w:val="sk-SK"/>
        </w:rPr>
        <w:t>V zdokumentovanom postupe treba definovať zodpovednosť za plánovanie a vykonávanie auditov, za oznamovanie výsledkov a za udržiavanie záznamov, ako aj príslušné požiadavky na tieto činnosti (interný audit, časový plán interných auditov, správa z interného auditu). Manažér kybernetickej</w:t>
      </w:r>
      <w:r w:rsidR="00A16B6C">
        <w:rPr>
          <w:lang w:val="sk-SK"/>
        </w:rPr>
        <w:t xml:space="preserve"> a informačnej</w:t>
      </w:r>
      <w:r>
        <w:rPr>
          <w:lang w:val="sk-SK"/>
        </w:rPr>
        <w:t xml:space="preserve"> bezpečnosti zaistí, aby sa činnosti, ktoré majú odstrániť zistené nezhody a ich príčiny, zrealizovali bez zbytočného odkladu.</w:t>
      </w:r>
    </w:p>
    <w:p w14:paraId="75015CFE" w14:textId="0AC60E28" w:rsidR="009F524D" w:rsidRDefault="009F524D" w:rsidP="008C46A2">
      <w:pPr>
        <w:pStyle w:val="Nadpis3"/>
        <w:spacing w:after="240" w:line="240" w:lineRule="auto"/>
      </w:pPr>
      <w:bookmarkStart w:id="30" w:name="_Toc122421069"/>
      <w:r>
        <w:t xml:space="preserve">Preskúmavanie </w:t>
      </w:r>
      <w:r w:rsidR="006B6682">
        <w:t>vedením</w:t>
      </w:r>
      <w:bookmarkEnd w:id="30"/>
    </w:p>
    <w:p w14:paraId="5B2D78D4" w14:textId="7C0ED86D" w:rsidR="00561169" w:rsidRDefault="00561169" w:rsidP="00561169">
      <w:pPr>
        <w:pStyle w:val="Zkladntext"/>
        <w:rPr>
          <w:lang w:val="sk-SK"/>
        </w:rPr>
      </w:pPr>
      <w:r>
        <w:rPr>
          <w:lang w:val="sk-SK"/>
        </w:rPr>
        <w:t xml:space="preserve">Vedenie </w:t>
      </w:r>
      <w:r w:rsidR="00E30F84">
        <w:rPr>
          <w:lang w:val="sk-SK"/>
        </w:rPr>
        <w:t>inštitúcie</w:t>
      </w:r>
      <w:r>
        <w:rPr>
          <w:lang w:val="sk-SK"/>
        </w:rPr>
        <w:t xml:space="preserve"> najmenej jedenkrát ročne preskúmava zavedené princípy ISMS, aby sa zaistili trvalá vhodnosť, primeranosť, efektívnosť a súlad požiadavkami normy ISO 27001</w:t>
      </w:r>
      <w:r w:rsidR="00DF33C3">
        <w:rPr>
          <w:lang w:val="sk-SK"/>
        </w:rPr>
        <w:t>:2022</w:t>
      </w:r>
      <w:r w:rsidR="00695F8D">
        <w:rPr>
          <w:lang w:val="sk-SK"/>
        </w:rPr>
        <w:t xml:space="preserve"> </w:t>
      </w:r>
      <w:r w:rsidR="00695F8D" w:rsidRPr="00695F8D">
        <w:rPr>
          <w:lang w:val="sk-SK"/>
        </w:rPr>
        <w:t>Information security, cybersecurity and privacy protection — Information security management systems — Requirements (ku</w:t>
      </w:r>
      <w:r w:rsidR="00695F8D">
        <w:rPr>
          <w:lang w:val="sk-SK"/>
        </w:rPr>
        <w:t> </w:t>
      </w:r>
      <w:r w:rsidR="00695F8D" w:rsidRPr="00695F8D">
        <w:rPr>
          <w:lang w:val="sk-SK"/>
        </w:rPr>
        <w:t>dňu prijatia tohto dokumentu nebol ešte vydaný slovenský preklad danej normy)</w:t>
      </w:r>
      <w:r>
        <w:rPr>
          <w:lang w:val="sk-SK"/>
        </w:rPr>
        <w:t>. Vstupy do</w:t>
      </w:r>
      <w:r w:rsidR="00117ABC">
        <w:rPr>
          <w:lang w:val="sk-SK"/>
        </w:rPr>
        <w:t> </w:t>
      </w:r>
      <w:r>
        <w:rPr>
          <w:lang w:val="sk-SK"/>
        </w:rPr>
        <w:t>preskúmania vedením a návrh výstupov pre ISMS predkladá v</w:t>
      </w:r>
      <w:r w:rsidR="006B6682">
        <w:rPr>
          <w:lang w:val="sk-SK"/>
        </w:rPr>
        <w:t>edeniu</w:t>
      </w:r>
      <w:r>
        <w:rPr>
          <w:lang w:val="sk-SK"/>
        </w:rPr>
        <w:t xml:space="preserve"> manažér kybernetickej</w:t>
      </w:r>
      <w:r w:rsidR="00A16B6C">
        <w:rPr>
          <w:lang w:val="sk-SK"/>
        </w:rPr>
        <w:t xml:space="preserve"> a</w:t>
      </w:r>
      <w:r w:rsidR="00117ABC">
        <w:rPr>
          <w:lang w:val="sk-SK"/>
        </w:rPr>
        <w:t> </w:t>
      </w:r>
      <w:r w:rsidR="00A16B6C">
        <w:rPr>
          <w:lang w:val="sk-SK"/>
        </w:rPr>
        <w:t>informačnej</w:t>
      </w:r>
      <w:r>
        <w:rPr>
          <w:lang w:val="sk-SK"/>
        </w:rPr>
        <w:t xml:space="preserve"> bezpečnosti. </w:t>
      </w:r>
      <w:r w:rsidR="00E30F84">
        <w:rPr>
          <w:lang w:val="sk-SK"/>
        </w:rPr>
        <w:t>Inštitúcia</w:t>
      </w:r>
      <w:r>
        <w:rPr>
          <w:lang w:val="sk-SK"/>
        </w:rPr>
        <w:t xml:space="preserve"> uchováva výsledky z preskúmania vo forme zdokumentovanej informácie.</w:t>
      </w:r>
    </w:p>
    <w:p w14:paraId="40EC7C28" w14:textId="5EE76F8F" w:rsidR="00561169" w:rsidRDefault="00561169" w:rsidP="00561169">
      <w:pPr>
        <w:pStyle w:val="Nadpis2"/>
      </w:pPr>
      <w:bookmarkStart w:id="31" w:name="_Toc122421070"/>
      <w:r>
        <w:t>Zlepšovanie</w:t>
      </w:r>
      <w:bookmarkEnd w:id="31"/>
    </w:p>
    <w:p w14:paraId="2352EF73" w14:textId="0A1A75D9" w:rsidR="00561169" w:rsidRDefault="00561169" w:rsidP="008C46A2">
      <w:pPr>
        <w:pStyle w:val="Nadpis3"/>
        <w:spacing w:after="240" w:line="240" w:lineRule="auto"/>
      </w:pPr>
      <w:bookmarkStart w:id="32" w:name="_Toc122421071"/>
      <w:r>
        <w:t>Nesúlad a nápravné činnosti</w:t>
      </w:r>
      <w:bookmarkEnd w:id="32"/>
    </w:p>
    <w:p w14:paraId="45C9B2C9" w14:textId="6CAF19AA" w:rsidR="006F3D12" w:rsidRDefault="00E30F84" w:rsidP="006F3D12">
      <w:pPr>
        <w:pStyle w:val="Zkladntext"/>
        <w:rPr>
          <w:rFonts w:ascii="EYInterstate Light" w:eastAsia="Times New Roman" w:hAnsi="EYInterstate Light" w:cs="Times New Roman"/>
          <w:lang w:val="sk-SK"/>
        </w:rPr>
      </w:pPr>
      <w:r>
        <w:rPr>
          <w:lang w:val="sk-SK"/>
        </w:rPr>
        <w:t>Inštitúcia</w:t>
      </w:r>
      <w:r w:rsidR="006F3D12">
        <w:rPr>
          <w:lang w:val="sk-SK"/>
        </w:rPr>
        <w:t xml:space="preserve"> má zavedený a udržiavaný postup na riešenie bezpečnostných incidentov v oblasti informačnej a kybernetickej bezpečnosti s cieľom:</w:t>
      </w:r>
    </w:p>
    <w:p w14:paraId="65DCA272" w14:textId="77777777" w:rsidR="006F3D12" w:rsidRDefault="006F3D12" w:rsidP="00360AC0">
      <w:pPr>
        <w:pStyle w:val="Zkladntext"/>
        <w:numPr>
          <w:ilvl w:val="0"/>
          <w:numId w:val="55"/>
        </w:numPr>
        <w:rPr>
          <w:szCs w:val="20"/>
          <w:lang w:val="sk-SK"/>
        </w:rPr>
      </w:pPr>
      <w:r>
        <w:rPr>
          <w:szCs w:val="20"/>
          <w:lang w:val="sk-SK"/>
        </w:rPr>
        <w:t>určiť podstatný nesúlad s požiadavkami a ďalšie faktory, ktoré by mohli zapríčiniť alebo prispievať k výskytu bezpečnostných incidentov,</w:t>
      </w:r>
    </w:p>
    <w:p w14:paraId="5C50D444" w14:textId="77777777" w:rsidR="006F3D12" w:rsidRDefault="006F3D12" w:rsidP="00360AC0">
      <w:pPr>
        <w:pStyle w:val="Zkladntext"/>
        <w:numPr>
          <w:ilvl w:val="0"/>
          <w:numId w:val="55"/>
        </w:numPr>
        <w:rPr>
          <w:szCs w:val="20"/>
          <w:lang w:val="sk-SK"/>
        </w:rPr>
      </w:pPr>
      <w:r>
        <w:rPr>
          <w:szCs w:val="20"/>
          <w:lang w:val="sk-SK"/>
        </w:rPr>
        <w:t>určiť potrebu nápravného opatrenia,</w:t>
      </w:r>
    </w:p>
    <w:p w14:paraId="23EC2147" w14:textId="77777777" w:rsidR="006F3D12" w:rsidRDefault="006F3D12" w:rsidP="00360AC0">
      <w:pPr>
        <w:pStyle w:val="Zkladntext"/>
        <w:numPr>
          <w:ilvl w:val="0"/>
          <w:numId w:val="55"/>
        </w:numPr>
        <w:rPr>
          <w:szCs w:val="20"/>
          <w:lang w:val="sk-SK"/>
        </w:rPr>
      </w:pPr>
      <w:r>
        <w:rPr>
          <w:szCs w:val="20"/>
          <w:lang w:val="sk-SK"/>
        </w:rPr>
        <w:lastRenderedPageBreak/>
        <w:t>určiť príležitosti na preventívne opatrenie,</w:t>
      </w:r>
    </w:p>
    <w:p w14:paraId="34C55BD6" w14:textId="77777777" w:rsidR="006F3D12" w:rsidRDefault="006F3D12" w:rsidP="00360AC0">
      <w:pPr>
        <w:pStyle w:val="Zkladntext"/>
        <w:numPr>
          <w:ilvl w:val="0"/>
          <w:numId w:val="55"/>
        </w:numPr>
        <w:rPr>
          <w:szCs w:val="20"/>
          <w:lang w:val="sk-SK"/>
        </w:rPr>
      </w:pPr>
      <w:r>
        <w:rPr>
          <w:szCs w:val="20"/>
          <w:lang w:val="sk-SK"/>
        </w:rPr>
        <w:t>určiť príležitosti na trvalé zlepšovanie.</w:t>
      </w:r>
    </w:p>
    <w:p w14:paraId="077145F6" w14:textId="27B9215C" w:rsidR="006F3D12" w:rsidRDefault="006F3D12" w:rsidP="008C46A2">
      <w:pPr>
        <w:pStyle w:val="Nadpis3"/>
        <w:spacing w:after="240" w:line="240" w:lineRule="auto"/>
      </w:pPr>
      <w:bookmarkStart w:id="33" w:name="_Toc122421072"/>
      <w:r>
        <w:t xml:space="preserve">Kontinuálne </w:t>
      </w:r>
      <w:r w:rsidRPr="006048BB">
        <w:t>zlepšovanie</w:t>
      </w:r>
      <w:bookmarkEnd w:id="33"/>
    </w:p>
    <w:p w14:paraId="096B053D" w14:textId="02E75ED7" w:rsidR="00B1647E" w:rsidRDefault="00B1647E" w:rsidP="00B1647E">
      <w:pPr>
        <w:pStyle w:val="Zkladntext"/>
        <w:rPr>
          <w:rFonts w:ascii="EYInterstate Light" w:eastAsia="Times New Roman" w:hAnsi="EYInterstate Light" w:cs="Times New Roman"/>
          <w:lang w:val="sk-SK"/>
        </w:rPr>
      </w:pPr>
      <w:r>
        <w:rPr>
          <w:lang w:val="sk-SK"/>
        </w:rPr>
        <w:t>Princípy ISMS</w:t>
      </w:r>
      <w:r w:rsidR="00C166D7">
        <w:rPr>
          <w:lang w:val="sk-SK"/>
        </w:rPr>
        <w:t xml:space="preserve"> </w:t>
      </w:r>
      <w:r>
        <w:rPr>
          <w:lang w:val="sk-SK"/>
        </w:rPr>
        <w:t>a úroveň informačnej a kybernetickej bezpečnosti sa môže trvalo zlepšovať prostredníctvom:</w:t>
      </w:r>
    </w:p>
    <w:p w14:paraId="69B4BB84" w14:textId="77777777" w:rsidR="00B1647E" w:rsidRDefault="00B1647E" w:rsidP="00360AC0">
      <w:pPr>
        <w:pStyle w:val="Zkladntext"/>
        <w:numPr>
          <w:ilvl w:val="0"/>
          <w:numId w:val="56"/>
        </w:numPr>
        <w:rPr>
          <w:szCs w:val="20"/>
          <w:lang w:val="sk-SK"/>
        </w:rPr>
      </w:pPr>
      <w:r>
        <w:rPr>
          <w:szCs w:val="20"/>
          <w:lang w:val="sk-SK"/>
        </w:rPr>
        <w:t>vynucovania Bezpečnostnej politiky kybernetickej bezpečnosti,</w:t>
      </w:r>
    </w:p>
    <w:p w14:paraId="558AA64C" w14:textId="52E77545" w:rsidR="00B1647E" w:rsidRDefault="00B1647E" w:rsidP="00360AC0">
      <w:pPr>
        <w:pStyle w:val="Zkladntext"/>
        <w:numPr>
          <w:ilvl w:val="0"/>
          <w:numId w:val="56"/>
        </w:numPr>
        <w:rPr>
          <w:szCs w:val="20"/>
          <w:lang w:val="sk-SK"/>
        </w:rPr>
      </w:pPr>
      <w:r>
        <w:rPr>
          <w:szCs w:val="20"/>
          <w:lang w:val="sk-SK"/>
        </w:rPr>
        <w:t xml:space="preserve">plánovaním, určovaním a hodnotením cieľov informačnej a kybernetickej bezpečnosti definovaných v </w:t>
      </w:r>
      <w:r w:rsidR="00DC1DAC">
        <w:rPr>
          <w:szCs w:val="20"/>
          <w:lang w:val="sk-SK"/>
        </w:rPr>
        <w:t>S</w:t>
      </w:r>
      <w:r>
        <w:rPr>
          <w:szCs w:val="20"/>
          <w:lang w:val="sk-SK"/>
        </w:rPr>
        <w:t>tratégii kybernetickej bezpečnosti,</w:t>
      </w:r>
    </w:p>
    <w:p w14:paraId="431A884D" w14:textId="77777777" w:rsidR="00B1647E" w:rsidRDefault="00B1647E" w:rsidP="00360AC0">
      <w:pPr>
        <w:pStyle w:val="Zkladntext"/>
        <w:numPr>
          <w:ilvl w:val="0"/>
          <w:numId w:val="56"/>
        </w:numPr>
        <w:rPr>
          <w:szCs w:val="20"/>
          <w:lang w:val="sk-SK"/>
        </w:rPr>
      </w:pPr>
      <w:r>
        <w:rPr>
          <w:szCs w:val="20"/>
          <w:lang w:val="sk-SK"/>
        </w:rPr>
        <w:t>reagovaním na výsledky interných auditov,</w:t>
      </w:r>
    </w:p>
    <w:p w14:paraId="6BEBD1E1" w14:textId="77777777" w:rsidR="00B1647E" w:rsidRDefault="00B1647E" w:rsidP="00360AC0">
      <w:pPr>
        <w:pStyle w:val="Zkladntext"/>
        <w:numPr>
          <w:ilvl w:val="0"/>
          <w:numId w:val="56"/>
        </w:numPr>
        <w:rPr>
          <w:szCs w:val="20"/>
          <w:lang w:val="sk-SK"/>
        </w:rPr>
      </w:pPr>
      <w:r>
        <w:rPr>
          <w:szCs w:val="20"/>
          <w:lang w:val="sk-SK"/>
        </w:rPr>
        <w:t>analýzou údajov z nápravných a preventívnych bezpečnostných opatrení,</w:t>
      </w:r>
    </w:p>
    <w:p w14:paraId="50DF91C2" w14:textId="1C494B89" w:rsidR="00B1647E" w:rsidRDefault="00B1647E" w:rsidP="00360AC0">
      <w:pPr>
        <w:pStyle w:val="Zkladntext"/>
        <w:numPr>
          <w:ilvl w:val="0"/>
          <w:numId w:val="56"/>
        </w:numPr>
        <w:rPr>
          <w:szCs w:val="20"/>
          <w:lang w:val="sk-SK"/>
        </w:rPr>
      </w:pPr>
      <w:r>
        <w:rPr>
          <w:szCs w:val="20"/>
          <w:lang w:val="sk-SK"/>
        </w:rPr>
        <w:t xml:space="preserve">preskúmania </w:t>
      </w:r>
      <w:r>
        <w:rPr>
          <w:lang w:val="sk-SK"/>
        </w:rPr>
        <w:t>informačnej a kybernetickej bezpečnosti</w:t>
      </w:r>
      <w:r w:rsidR="00D21F9C">
        <w:rPr>
          <w:szCs w:val="20"/>
          <w:lang w:val="sk-SK"/>
        </w:rPr>
        <w:t xml:space="preserve"> vedením</w:t>
      </w:r>
      <w:r>
        <w:rPr>
          <w:szCs w:val="20"/>
          <w:lang w:val="sk-SK"/>
        </w:rPr>
        <w:t>,</w:t>
      </w:r>
    </w:p>
    <w:p w14:paraId="2F0048B6" w14:textId="2F15545B" w:rsidR="003C2A69" w:rsidRDefault="00B1647E" w:rsidP="00360AC0">
      <w:pPr>
        <w:pStyle w:val="Zkladntext"/>
        <w:numPr>
          <w:ilvl w:val="0"/>
          <w:numId w:val="56"/>
        </w:numPr>
        <w:rPr>
          <w:szCs w:val="20"/>
          <w:lang w:val="sk-SK"/>
        </w:rPr>
      </w:pPr>
      <w:r>
        <w:rPr>
          <w:szCs w:val="20"/>
          <w:lang w:val="sk-SK"/>
        </w:rPr>
        <w:t>systematickým udržiavaním a uchovávaním zdokumentovaných informácií z oblasti riadenia informačnej a kybernetickej bezpečnosti.</w:t>
      </w:r>
    </w:p>
    <w:p w14:paraId="6051FBA7" w14:textId="1C123608" w:rsidR="00F33834" w:rsidRDefault="00F33834" w:rsidP="00F33834">
      <w:pPr>
        <w:pStyle w:val="Nadpis1"/>
        <w:pageBreakBefore/>
        <w:spacing w:before="240" w:after="240" w:line="240" w:lineRule="auto"/>
        <w:ind w:left="431" w:hanging="431"/>
        <w:rPr>
          <w:szCs w:val="20"/>
        </w:rPr>
      </w:pPr>
      <w:bookmarkStart w:id="34" w:name="_Toc122421073"/>
      <w:r>
        <w:rPr>
          <w:szCs w:val="20"/>
        </w:rPr>
        <w:lastRenderedPageBreak/>
        <w:t>Štatút bezpečnostného výboru</w:t>
      </w:r>
      <w:bookmarkEnd w:id="34"/>
    </w:p>
    <w:p w14:paraId="430086BD" w14:textId="0CE702BF" w:rsidR="00F33834" w:rsidRDefault="00F33834" w:rsidP="00F33834">
      <w:pPr>
        <w:pStyle w:val="Nadpis2"/>
        <w:spacing w:after="240" w:line="240" w:lineRule="auto"/>
        <w:ind w:left="578" w:hanging="578"/>
      </w:pPr>
      <w:bookmarkStart w:id="35" w:name="_Toc122421074"/>
      <w:r>
        <w:t>Postavenie bezpečnostného výboru</w:t>
      </w:r>
      <w:bookmarkEnd w:id="35"/>
    </w:p>
    <w:p w14:paraId="7C6E252B" w14:textId="77FE41FF" w:rsidR="00F33834" w:rsidRPr="00F33834" w:rsidRDefault="009B4386" w:rsidP="00F33834">
      <w:pPr>
        <w:spacing w:after="120"/>
        <w:jc w:val="both"/>
        <w:rPr>
          <w:rFonts w:ascii="Times New Roman" w:hAnsi="Times New Roman"/>
        </w:rPr>
      </w:pPr>
      <w:r>
        <w:rPr>
          <w:rFonts w:ascii="Times New Roman" w:hAnsi="Times New Roman"/>
        </w:rPr>
        <w:t>B</w:t>
      </w:r>
      <w:r w:rsidR="00F33834" w:rsidRPr="00F33834">
        <w:rPr>
          <w:rFonts w:ascii="Times New Roman" w:hAnsi="Times New Roman"/>
        </w:rPr>
        <w:t>ezpečnostný výbor (ďalej</w:t>
      </w:r>
      <w:r w:rsidR="00F33834">
        <w:rPr>
          <w:rFonts w:ascii="Times New Roman" w:hAnsi="Times New Roman"/>
        </w:rPr>
        <w:t> </w:t>
      </w:r>
      <w:r w:rsidR="00F33834" w:rsidRPr="00F33834">
        <w:rPr>
          <w:rFonts w:ascii="Times New Roman" w:hAnsi="Times New Roman"/>
        </w:rPr>
        <w:t>aj</w:t>
      </w:r>
      <w:r w:rsidR="00F33834">
        <w:rPr>
          <w:rFonts w:ascii="Times New Roman" w:hAnsi="Times New Roman"/>
        </w:rPr>
        <w:t> </w:t>
      </w:r>
      <w:r w:rsidR="00F33834" w:rsidRPr="00F33834">
        <w:rPr>
          <w:rFonts w:ascii="Times New Roman" w:hAnsi="Times New Roman"/>
        </w:rPr>
        <w:t xml:space="preserve">„výbor“) je vrcholovým orgánom inštitúcie pre riadenie, spoluprácu a koordináciu činností v oblasti kybernetickej </w:t>
      </w:r>
      <w:r w:rsidR="00D65421">
        <w:rPr>
          <w:rFonts w:ascii="Times New Roman" w:hAnsi="Times New Roman"/>
        </w:rPr>
        <w:t xml:space="preserve">a informačnej </w:t>
      </w:r>
      <w:r w:rsidR="00F33834" w:rsidRPr="00F33834">
        <w:rPr>
          <w:rFonts w:ascii="Times New Roman" w:hAnsi="Times New Roman"/>
        </w:rPr>
        <w:t>bezpečnosti.</w:t>
      </w:r>
    </w:p>
    <w:p w14:paraId="2894D8A3" w14:textId="44C8F6F5" w:rsidR="00F33834" w:rsidRPr="00F33834" w:rsidRDefault="00F33834" w:rsidP="00F33834">
      <w:pPr>
        <w:spacing w:after="120"/>
        <w:jc w:val="both"/>
        <w:rPr>
          <w:rFonts w:ascii="Times New Roman" w:hAnsi="Times New Roman"/>
        </w:rPr>
      </w:pPr>
      <w:r w:rsidRPr="00F33834">
        <w:rPr>
          <w:rFonts w:ascii="Times New Roman" w:hAnsi="Times New Roman"/>
        </w:rPr>
        <w:t>Štatút bezpečnostného výboru inštitúcie (ďalej aj „štatút“) upravuje najmä jeho:</w:t>
      </w:r>
    </w:p>
    <w:p w14:paraId="71479BFC"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postavenie,</w:t>
      </w:r>
    </w:p>
    <w:p w14:paraId="63380A48"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úlohy,</w:t>
      </w:r>
    </w:p>
    <w:p w14:paraId="77EF502F"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zloženie,</w:t>
      </w:r>
    </w:p>
    <w:p w14:paraId="32E407B9" w14:textId="77777777" w:rsidR="00F33834" w:rsidRPr="00F33834" w:rsidRDefault="00F33834" w:rsidP="00360AC0">
      <w:pPr>
        <w:numPr>
          <w:ilvl w:val="0"/>
          <w:numId w:val="63"/>
        </w:numPr>
        <w:spacing w:after="120"/>
        <w:ind w:left="284" w:hanging="284"/>
        <w:jc w:val="both"/>
        <w:rPr>
          <w:rFonts w:ascii="Times New Roman" w:hAnsi="Times New Roman"/>
          <w:lang w:val="sk-SK"/>
        </w:rPr>
      </w:pPr>
      <w:r w:rsidRPr="00F33834">
        <w:rPr>
          <w:rFonts w:ascii="Times New Roman" w:hAnsi="Times New Roman"/>
          <w:lang w:val="sk-SK"/>
        </w:rPr>
        <w:t>zásady činnosti.</w:t>
      </w:r>
    </w:p>
    <w:p w14:paraId="7109065E" w14:textId="77777777" w:rsidR="00F33834" w:rsidRPr="00F33834" w:rsidRDefault="00F33834" w:rsidP="00F33834">
      <w:pPr>
        <w:spacing w:after="120"/>
        <w:jc w:val="both"/>
        <w:rPr>
          <w:rFonts w:ascii="Times New Roman" w:hAnsi="Times New Roman"/>
          <w:lang w:val="sk-SK"/>
        </w:rPr>
      </w:pPr>
      <w:r w:rsidRPr="00F33834">
        <w:rPr>
          <w:rFonts w:ascii="Times New Roman" w:hAnsi="Times New Roman"/>
          <w:lang w:val="sk-SK"/>
        </w:rPr>
        <w:t xml:space="preserve">Bezpečnostný výbor je zriadené s cieľom rozhodovať o koncepčných otázkach týkajúcich </w:t>
      </w:r>
      <w:r w:rsidRPr="00F33834">
        <w:rPr>
          <w:rFonts w:ascii="Times New Roman" w:hAnsi="Times New Roman"/>
        </w:rPr>
        <w:t>sa kybernetickej</w:t>
      </w:r>
      <w:r w:rsidRPr="00F33834">
        <w:rPr>
          <w:rFonts w:ascii="Times New Roman" w:hAnsi="Times New Roman"/>
          <w:lang w:val="sk-SK"/>
        </w:rPr>
        <w:t xml:space="preserve"> bezpečnosti, legislatívne v rámci Slovenskej republiky upravenej najmä zákonom č. 69/2018 Z. z. o kybernetickej bezpečnosti a o zmene a doplnení niektorých zákonov a súvisiacimi vykonávacími predpismi. Bezpečnostný výbor inštitúcie sa zriaďuje na dobu neurčitú.</w:t>
      </w:r>
    </w:p>
    <w:p w14:paraId="411CA4B4" w14:textId="7E8B0142" w:rsidR="00F33834" w:rsidRDefault="00F33834" w:rsidP="00F33834">
      <w:pPr>
        <w:pStyle w:val="Nadpis2"/>
        <w:spacing w:after="240" w:line="240" w:lineRule="auto"/>
        <w:ind w:left="578" w:hanging="578"/>
      </w:pPr>
      <w:bookmarkStart w:id="36" w:name="_Toc122421075"/>
      <w:r>
        <w:t>Úlohy bezpečnostného výboru</w:t>
      </w:r>
      <w:bookmarkEnd w:id="36"/>
    </w:p>
    <w:p w14:paraId="7948F882" w14:textId="472C4828"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 xml:space="preserve">Hlavnou úlohou bezpečnostného výboru je pravidelné sledovanie a vyhodnocovanie realizácie </w:t>
      </w:r>
      <w:r w:rsidR="004A05DE">
        <w:rPr>
          <w:rFonts w:ascii="Times New Roman" w:hAnsi="Times New Roman"/>
          <w:lang w:val="sk-SK"/>
        </w:rPr>
        <w:t>S</w:t>
      </w:r>
      <w:r w:rsidRPr="00347437">
        <w:rPr>
          <w:rFonts w:ascii="Times New Roman" w:hAnsi="Times New Roman"/>
          <w:lang w:val="sk-SK"/>
        </w:rPr>
        <w:t>tratégie kybernetickej bezpečnosti a účinnosti vykonávania činností spojených riadením, výkonom, monitorovaním a kontrolou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inštitúcií.</w:t>
      </w:r>
    </w:p>
    <w:p w14:paraId="7F727C46" w14:textId="73A1797C"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taktiež predkladá vedeniu inštitúcie na schválenie odporúčania v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66167CBE" w14:textId="77777777"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monitoruje, skúma a vyjadruje sa najmä k:</w:t>
      </w:r>
    </w:p>
    <w:p w14:paraId="07BC73D9" w14:textId="73E7BFD4"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strategickým otázkam týkajúcich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63B4F1BE" w14:textId="06C64EAA"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výkonnosti v plnení strategických bezpečnostných cieľov vzhľadom na výkonnostný rámec stanovený v</w:t>
      </w:r>
      <w:r w:rsidR="00D65421">
        <w:rPr>
          <w:rFonts w:ascii="Times New Roman" w:hAnsi="Times New Roman"/>
          <w:lang w:val="sk-SK"/>
        </w:rPr>
        <w:t xml:space="preserve"> S</w:t>
      </w:r>
      <w:r w:rsidRPr="00347437">
        <w:rPr>
          <w:rFonts w:ascii="Times New Roman" w:hAnsi="Times New Roman"/>
          <w:lang w:val="sk-SK"/>
        </w:rPr>
        <w:t>tratégii kybernetickej bezpečnosti,</w:t>
      </w:r>
    </w:p>
    <w:p w14:paraId="2FAB02C8" w14:textId="1A568CCE"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pokroku dosiahnutému pri plnení bezpečnostných cieľov v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4E9676B1" w14:textId="662A0BC5"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realizácii komunikačnej stratégie týkajúcej sa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dovnútra inštitúcie,</w:t>
      </w:r>
    </w:p>
    <w:p w14:paraId="7D543B70" w14:textId="3759EAB3"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realizácii projektov v oblasti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23794168" w14:textId="5F748B5F"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dosiahnutému pokroku v rámci realizácie projektov a opatreniam na presadzovanie udržateľného rozvoja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rámci inštitúcie,</w:t>
      </w:r>
    </w:p>
    <w:p w14:paraId="7DCF0739" w14:textId="24DEB16A"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pokroku v implementácii bezpečnostných opatrení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organizačnej, personálnej a technickej oblasti,</w:t>
      </w:r>
    </w:p>
    <w:p w14:paraId="0A550AC0" w14:textId="1CD36343"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k ročnému indikatívnemu plánu projektov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a</w:t>
      </w:r>
      <w:r w:rsidR="00D65421">
        <w:rPr>
          <w:rFonts w:ascii="Times New Roman" w:hAnsi="Times New Roman"/>
          <w:lang w:val="sk-SK"/>
        </w:rPr>
        <w:t> </w:t>
      </w:r>
      <w:r w:rsidRPr="00347437">
        <w:rPr>
          <w:rFonts w:ascii="Times New Roman" w:hAnsi="Times New Roman"/>
          <w:lang w:val="sk-SK"/>
        </w:rPr>
        <w:t>bezpečnostných opatrení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 v organizačnej, personálnej a</w:t>
      </w:r>
      <w:r w:rsidR="00D65421">
        <w:rPr>
          <w:rFonts w:ascii="Times New Roman" w:hAnsi="Times New Roman"/>
          <w:lang w:val="sk-SK"/>
        </w:rPr>
        <w:t> </w:t>
      </w:r>
      <w:r w:rsidRPr="00347437">
        <w:rPr>
          <w:rFonts w:ascii="Times New Roman" w:hAnsi="Times New Roman"/>
          <w:lang w:val="sk-SK"/>
        </w:rPr>
        <w:t>technickej oblasti,</w:t>
      </w:r>
    </w:p>
    <w:p w14:paraId="7B8A10BC"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lastRenderedPageBreak/>
        <w:t>následným úlohám a opatreniam prijatým vzhľadom na zistenia hodnotení,</w:t>
      </w:r>
    </w:p>
    <w:p w14:paraId="7AB0E3D8"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všetkým závažným kybernetickým bezpečnostným incidentom v inštitúcií,</w:t>
      </w:r>
    </w:p>
    <w:p w14:paraId="6F21D6DE" w14:textId="08020E9C"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rozširovaniu bezpečnostných opatrení pre potreby zabezpečenia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003CF72B" w14:textId="72F3664A"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plánu vzdelávania zamestnancov zameraného na kybernetickú</w:t>
      </w:r>
      <w:r w:rsidR="00D65421">
        <w:rPr>
          <w:rFonts w:ascii="Times New Roman" w:hAnsi="Times New Roman"/>
          <w:lang w:val="sk-SK"/>
        </w:rPr>
        <w:t xml:space="preserve"> a informačnú</w:t>
      </w:r>
      <w:r w:rsidRPr="00347437">
        <w:rPr>
          <w:rFonts w:ascii="Times New Roman" w:hAnsi="Times New Roman"/>
          <w:lang w:val="sk-SK"/>
        </w:rPr>
        <w:t xml:space="preserve"> bezpečnosť,</w:t>
      </w:r>
    </w:p>
    <w:p w14:paraId="3DE2CB1E"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účinnosti prijatých bezpečnostných opatrení,</w:t>
      </w:r>
    </w:p>
    <w:p w14:paraId="409714F8" w14:textId="77777777"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vykonávaniu auditov kybernetickej bezpečnosti,</w:t>
      </w:r>
    </w:p>
    <w:p w14:paraId="7F0C3280" w14:textId="798CE139" w:rsidR="00347437" w:rsidRPr="00347437" w:rsidRDefault="00347437" w:rsidP="00360AC0">
      <w:pPr>
        <w:numPr>
          <w:ilvl w:val="0"/>
          <w:numId w:val="64"/>
        </w:numPr>
        <w:spacing w:after="120"/>
        <w:ind w:left="284" w:hanging="284"/>
        <w:jc w:val="both"/>
        <w:rPr>
          <w:rFonts w:ascii="Times New Roman" w:hAnsi="Times New Roman"/>
          <w:lang w:val="sk-SK"/>
        </w:rPr>
      </w:pPr>
      <w:r w:rsidRPr="00347437">
        <w:rPr>
          <w:rFonts w:ascii="Times New Roman" w:hAnsi="Times New Roman"/>
          <w:lang w:val="sk-SK"/>
        </w:rPr>
        <w:t>obsahu zmlúv s externými subjektmi a odsúhlasuje ich obsah z hľadiska požiadaviek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7F2FF1BF" w14:textId="77777777"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ďalej:</w:t>
      </w:r>
    </w:p>
    <w:p w14:paraId="6D5A332E" w14:textId="77777777" w:rsidR="00347437" w:rsidRPr="00347437" w:rsidRDefault="00347437" w:rsidP="00360AC0">
      <w:pPr>
        <w:numPr>
          <w:ilvl w:val="0"/>
          <w:numId w:val="65"/>
        </w:numPr>
        <w:spacing w:after="120"/>
        <w:ind w:left="284" w:hanging="284"/>
        <w:jc w:val="both"/>
        <w:rPr>
          <w:rFonts w:ascii="Times New Roman" w:hAnsi="Times New Roman"/>
          <w:lang w:val="sk-SK"/>
        </w:rPr>
      </w:pPr>
      <w:r w:rsidRPr="00347437">
        <w:rPr>
          <w:rFonts w:ascii="Times New Roman" w:hAnsi="Times New Roman"/>
          <w:lang w:val="sk-SK"/>
        </w:rPr>
        <w:t>rozhoduje o záležitostiach týkajúcich sa kybernetickej bezpečnosti presahujúcich rámec:</w:t>
      </w:r>
    </w:p>
    <w:p w14:paraId="386A6339" w14:textId="2347D64F" w:rsidR="00347437" w:rsidRPr="00347437" w:rsidRDefault="00347437" w:rsidP="00360AC0">
      <w:pPr>
        <w:numPr>
          <w:ilvl w:val="0"/>
          <w:numId w:val="66"/>
        </w:numPr>
        <w:spacing w:after="120"/>
        <w:ind w:left="568" w:hanging="284"/>
        <w:jc w:val="both"/>
        <w:rPr>
          <w:rFonts w:ascii="Times New Roman" w:hAnsi="Times New Roman"/>
          <w:lang w:val="sk-SK"/>
        </w:rPr>
      </w:pPr>
      <w:r>
        <w:rPr>
          <w:rFonts w:ascii="Times New Roman" w:hAnsi="Times New Roman"/>
          <w:lang w:val="sk-SK"/>
        </w:rPr>
        <w:t>s</w:t>
      </w:r>
      <w:r w:rsidRPr="00347437">
        <w:rPr>
          <w:rFonts w:ascii="Times New Roman" w:hAnsi="Times New Roman"/>
          <w:lang w:val="sk-SK"/>
        </w:rPr>
        <w:t>tratégie kybernetickej bezpečnosti,</w:t>
      </w:r>
    </w:p>
    <w:p w14:paraId="646D50C1" w14:textId="77777777"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bezpečnostnej politiky kybernetickej bezpečnosti,</w:t>
      </w:r>
    </w:p>
    <w:p w14:paraId="50BFEE27" w14:textId="77777777"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interných smerníc kybernetickej bezpečnosti,</w:t>
      </w:r>
    </w:p>
    <w:p w14:paraId="6E20398A" w14:textId="77777777"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ďalších dokumentov súvisiacich s kybernetickou bezpečnosťou,</w:t>
      </w:r>
    </w:p>
    <w:p w14:paraId="654C4822" w14:textId="6AFA8200" w:rsidR="00347437" w:rsidRPr="00347437" w:rsidRDefault="00347437" w:rsidP="00360AC0">
      <w:pPr>
        <w:numPr>
          <w:ilvl w:val="0"/>
          <w:numId w:val="66"/>
        </w:numPr>
        <w:spacing w:after="120"/>
        <w:ind w:left="567" w:hanging="283"/>
        <w:jc w:val="both"/>
        <w:rPr>
          <w:rFonts w:ascii="Times New Roman" w:hAnsi="Times New Roman"/>
          <w:lang w:val="sk-SK"/>
        </w:rPr>
      </w:pPr>
      <w:r w:rsidRPr="00347437">
        <w:rPr>
          <w:rFonts w:ascii="Times New Roman" w:hAnsi="Times New Roman"/>
          <w:lang w:val="sk-SK"/>
        </w:rPr>
        <w:t>právomocí manažéra kybernetickej</w:t>
      </w:r>
      <w:r w:rsidR="00A16B6C">
        <w:rPr>
          <w:rFonts w:ascii="Times New Roman" w:hAnsi="Times New Roman"/>
          <w:lang w:val="sk-SK"/>
        </w:rPr>
        <w:t xml:space="preserve"> a informačnej</w:t>
      </w:r>
      <w:r w:rsidRPr="00347437">
        <w:rPr>
          <w:rFonts w:ascii="Times New Roman" w:hAnsi="Times New Roman"/>
          <w:lang w:val="sk-SK"/>
        </w:rPr>
        <w:t xml:space="preserve"> bezpečnosti,</w:t>
      </w:r>
    </w:p>
    <w:p w14:paraId="3A783ADC" w14:textId="77777777" w:rsidR="00347437" w:rsidRPr="00347437" w:rsidRDefault="00347437" w:rsidP="00360AC0">
      <w:pPr>
        <w:numPr>
          <w:ilvl w:val="0"/>
          <w:numId w:val="67"/>
        </w:numPr>
        <w:spacing w:after="120"/>
        <w:ind w:left="284" w:hanging="284"/>
        <w:jc w:val="both"/>
        <w:rPr>
          <w:rFonts w:ascii="Times New Roman" w:hAnsi="Times New Roman"/>
          <w:lang w:val="sk-SK"/>
        </w:rPr>
      </w:pPr>
      <w:r w:rsidRPr="00347437">
        <w:rPr>
          <w:rFonts w:ascii="Times New Roman" w:hAnsi="Times New Roman"/>
          <w:lang w:val="sk-SK"/>
        </w:rPr>
        <w:t>v oblasti výberu a obstarávania bezpečnostných riešení a systémov:</w:t>
      </w:r>
    </w:p>
    <w:p w14:paraId="3176E316"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posudzuje ich vhodnosť a potrebu pre inštitúciu,</w:t>
      </w:r>
    </w:p>
    <w:p w14:paraId="38F2A2AD"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navrhuje obstaranie tovarov a služieb a ich implementáciu,</w:t>
      </w:r>
    </w:p>
    <w:p w14:paraId="4F579EF6"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sa vyjadruje k predmetu obstarávania,</w:t>
      </w:r>
    </w:p>
    <w:p w14:paraId="6F7A3495"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sa po odbornej stránke vyjadruje k podkladom pre obstarávanie,</w:t>
      </w:r>
    </w:p>
    <w:p w14:paraId="3E402394" w14:textId="77777777" w:rsidR="00347437" w:rsidRPr="00347437" w:rsidRDefault="00347437" w:rsidP="00360AC0">
      <w:pPr>
        <w:numPr>
          <w:ilvl w:val="0"/>
          <w:numId w:val="68"/>
        </w:numPr>
        <w:spacing w:after="120"/>
        <w:ind w:left="567" w:hanging="283"/>
        <w:jc w:val="both"/>
        <w:rPr>
          <w:rFonts w:ascii="Times New Roman" w:hAnsi="Times New Roman"/>
          <w:lang w:val="sk-SK"/>
        </w:rPr>
      </w:pPr>
      <w:r w:rsidRPr="00347437">
        <w:rPr>
          <w:rFonts w:ascii="Times New Roman" w:hAnsi="Times New Roman"/>
          <w:lang w:val="sk-SK"/>
        </w:rPr>
        <w:t>schvaľuje technickú časť podkladov k obstarávaniu.</w:t>
      </w:r>
    </w:p>
    <w:p w14:paraId="3DA1AA86" w14:textId="77777777"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taktiež schvaľuje:</w:t>
      </w:r>
    </w:p>
    <w:p w14:paraId="7E17B4A3" w14:textId="580DD69D" w:rsidR="00347437" w:rsidRPr="00347437" w:rsidRDefault="00347437" w:rsidP="00360AC0">
      <w:pPr>
        <w:numPr>
          <w:ilvl w:val="0"/>
          <w:numId w:val="69"/>
        </w:numPr>
        <w:spacing w:after="120"/>
        <w:ind w:left="284" w:hanging="284"/>
        <w:jc w:val="both"/>
        <w:rPr>
          <w:rFonts w:ascii="Times New Roman" w:hAnsi="Times New Roman"/>
          <w:lang w:val="sk-SK"/>
        </w:rPr>
      </w:pPr>
      <w:r w:rsidRPr="00347437">
        <w:rPr>
          <w:rFonts w:ascii="Times New Roman" w:hAnsi="Times New Roman"/>
          <w:lang w:val="sk-SK"/>
        </w:rPr>
        <w:t>zámery projektov súvisiace s</w:t>
      </w:r>
      <w:r w:rsidR="00D65421">
        <w:rPr>
          <w:rFonts w:ascii="Times New Roman" w:hAnsi="Times New Roman"/>
          <w:lang w:val="sk-SK"/>
        </w:rPr>
        <w:t> </w:t>
      </w:r>
      <w:r w:rsidRPr="00347437">
        <w:rPr>
          <w:rFonts w:ascii="Times New Roman" w:hAnsi="Times New Roman"/>
          <w:lang w:val="sk-SK"/>
        </w:rPr>
        <w:t>kybernetickou</w:t>
      </w:r>
      <w:r w:rsidR="00D65421">
        <w:rPr>
          <w:rFonts w:ascii="Times New Roman" w:hAnsi="Times New Roman"/>
          <w:lang w:val="sk-SK"/>
        </w:rPr>
        <w:t xml:space="preserve"> a informačnou</w:t>
      </w:r>
      <w:r w:rsidRPr="00347437">
        <w:rPr>
          <w:rFonts w:ascii="Times New Roman" w:hAnsi="Times New Roman"/>
          <w:lang w:val="sk-SK"/>
        </w:rPr>
        <w:t xml:space="preserve"> bezpečnosťou,</w:t>
      </w:r>
    </w:p>
    <w:p w14:paraId="6E79C8DF" w14:textId="1C89AF45" w:rsidR="00347437" w:rsidRPr="00347437" w:rsidRDefault="00347437" w:rsidP="00360AC0">
      <w:pPr>
        <w:numPr>
          <w:ilvl w:val="0"/>
          <w:numId w:val="69"/>
        </w:numPr>
        <w:spacing w:after="120"/>
        <w:ind w:left="284" w:hanging="284"/>
        <w:jc w:val="both"/>
        <w:rPr>
          <w:rFonts w:ascii="Times New Roman" w:hAnsi="Times New Roman"/>
          <w:lang w:val="sk-SK"/>
        </w:rPr>
      </w:pPr>
      <w:r w:rsidRPr="00347437">
        <w:rPr>
          <w:rFonts w:ascii="Times New Roman" w:hAnsi="Times New Roman"/>
          <w:lang w:val="sk-SK"/>
        </w:rPr>
        <w:t>projekty súvisiace s</w:t>
      </w:r>
      <w:r w:rsidR="00D65421">
        <w:rPr>
          <w:rFonts w:ascii="Times New Roman" w:hAnsi="Times New Roman"/>
          <w:lang w:val="sk-SK"/>
        </w:rPr>
        <w:t> </w:t>
      </w:r>
      <w:r w:rsidRPr="00347437">
        <w:rPr>
          <w:rFonts w:ascii="Times New Roman" w:hAnsi="Times New Roman"/>
          <w:lang w:val="sk-SK"/>
        </w:rPr>
        <w:t>kybernetickou</w:t>
      </w:r>
      <w:r w:rsidR="00D65421">
        <w:rPr>
          <w:rFonts w:ascii="Times New Roman" w:hAnsi="Times New Roman"/>
          <w:lang w:val="sk-SK"/>
        </w:rPr>
        <w:t xml:space="preserve"> a informačnou</w:t>
      </w:r>
      <w:r w:rsidRPr="00347437">
        <w:rPr>
          <w:rFonts w:ascii="Times New Roman" w:hAnsi="Times New Roman"/>
          <w:lang w:val="sk-SK"/>
        </w:rPr>
        <w:t xml:space="preserve"> bezpečnosťou,</w:t>
      </w:r>
    </w:p>
    <w:p w14:paraId="511C165C" w14:textId="77777777" w:rsidR="00347437" w:rsidRPr="00347437" w:rsidRDefault="00347437" w:rsidP="00360AC0">
      <w:pPr>
        <w:numPr>
          <w:ilvl w:val="0"/>
          <w:numId w:val="69"/>
        </w:numPr>
        <w:spacing w:after="120"/>
        <w:ind w:left="284" w:hanging="284"/>
        <w:jc w:val="both"/>
        <w:rPr>
          <w:rFonts w:ascii="Times New Roman" w:hAnsi="Times New Roman"/>
          <w:lang w:val="sk-SK"/>
        </w:rPr>
      </w:pPr>
      <w:r w:rsidRPr="00347437">
        <w:rPr>
          <w:rFonts w:ascii="Times New Roman" w:hAnsi="Times New Roman"/>
          <w:lang w:val="sk-SK"/>
        </w:rPr>
        <w:t>zápisy zo zasadnutí bezpečnostného výboru.</w:t>
      </w:r>
    </w:p>
    <w:p w14:paraId="3D92B14C" w14:textId="6A7A8590" w:rsidR="00347437" w:rsidRPr="00347437" w:rsidRDefault="00347437" w:rsidP="00347437">
      <w:pPr>
        <w:spacing w:after="120"/>
        <w:jc w:val="both"/>
        <w:rPr>
          <w:rFonts w:ascii="Times New Roman" w:hAnsi="Times New Roman"/>
          <w:lang w:val="sk-SK"/>
        </w:rPr>
      </w:pPr>
      <w:r w:rsidRPr="00347437">
        <w:rPr>
          <w:rFonts w:ascii="Times New Roman" w:hAnsi="Times New Roman"/>
          <w:lang w:val="sk-SK"/>
        </w:rPr>
        <w:t>Bezpečnostný výbor okrem pravidelných zasadnutí zasadá i mimoriadne, a to v prípade vzniku mimoriadnych udalostí alebo nutnosti prerokovania dôležitých otázok týkajúcich sa kybernetickej</w:t>
      </w:r>
      <w:r w:rsidR="00D65421">
        <w:rPr>
          <w:rFonts w:ascii="Times New Roman" w:hAnsi="Times New Roman"/>
          <w:lang w:val="sk-SK"/>
        </w:rPr>
        <w:t xml:space="preserve"> a informačnej</w:t>
      </w:r>
      <w:r w:rsidRPr="00347437">
        <w:rPr>
          <w:rFonts w:ascii="Times New Roman" w:hAnsi="Times New Roman"/>
          <w:lang w:val="sk-SK"/>
        </w:rPr>
        <w:t xml:space="preserve"> bezpečnosti.</w:t>
      </w:r>
    </w:p>
    <w:p w14:paraId="7F4720E5" w14:textId="49963D57" w:rsidR="00F33834" w:rsidRDefault="00347437" w:rsidP="00347437">
      <w:pPr>
        <w:pStyle w:val="Nadpis2"/>
        <w:spacing w:after="240" w:line="240" w:lineRule="auto"/>
        <w:ind w:left="578" w:hanging="578"/>
        <w:rPr>
          <w:lang w:eastAsia="en-US"/>
        </w:rPr>
      </w:pPr>
      <w:bookmarkStart w:id="37" w:name="_Toc122421076"/>
      <w:r>
        <w:rPr>
          <w:lang w:eastAsia="en-US"/>
        </w:rPr>
        <w:t>Zloženie bezpečnostného výboru</w:t>
      </w:r>
      <w:bookmarkEnd w:id="37"/>
    </w:p>
    <w:p w14:paraId="2F84EE97" w14:textId="2BA19C5A" w:rsidR="00347437" w:rsidRDefault="00A4384F" w:rsidP="00347437">
      <w:pPr>
        <w:spacing w:after="120"/>
        <w:jc w:val="both"/>
        <w:rPr>
          <w:rFonts w:ascii="Times New Roman" w:hAnsi="Times New Roman"/>
          <w:lang w:val="sk-SK"/>
        </w:rPr>
      </w:pPr>
      <w:r>
        <w:rPr>
          <w:rFonts w:ascii="Times New Roman" w:hAnsi="Times New Roman"/>
          <w:lang w:val="sk-SK"/>
        </w:rPr>
        <w:t>Bezpečnostný výbor je zložený z nasledovných rolí:</w:t>
      </w:r>
    </w:p>
    <w:p w14:paraId="71F7ECF4" w14:textId="17280FF0"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t>predseda bezpečnostného výboru,</w:t>
      </w:r>
    </w:p>
    <w:p w14:paraId="76A014C0" w14:textId="28B367A1"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t>podpredseda bezpečnostného výboru,</w:t>
      </w:r>
    </w:p>
    <w:p w14:paraId="7F2AF168" w14:textId="31D683DE"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lastRenderedPageBreak/>
        <w:t>tajomník bezpečnostného výboru,</w:t>
      </w:r>
    </w:p>
    <w:p w14:paraId="49A34647" w14:textId="0BE834A6" w:rsidR="00A4384F" w:rsidRDefault="00A4384F" w:rsidP="00360AC0">
      <w:pPr>
        <w:numPr>
          <w:ilvl w:val="0"/>
          <w:numId w:val="69"/>
        </w:numPr>
        <w:spacing w:after="120"/>
        <w:ind w:left="284" w:hanging="284"/>
        <w:jc w:val="both"/>
        <w:rPr>
          <w:rFonts w:ascii="Times New Roman" w:hAnsi="Times New Roman"/>
          <w:lang w:val="sk-SK"/>
        </w:rPr>
      </w:pPr>
      <w:r>
        <w:rPr>
          <w:rFonts w:ascii="Times New Roman" w:hAnsi="Times New Roman"/>
          <w:lang w:val="sk-SK"/>
        </w:rPr>
        <w:t>členovia bezpečnostného výboru.</w:t>
      </w:r>
    </w:p>
    <w:p w14:paraId="727C4056"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 xml:space="preserve">Členov bezpečnostného výboru vymenúva a odvoláva predseda výboru. Menovanie a odvolanie je realizované prostredníctvom menovacieho </w:t>
      </w:r>
      <w:r w:rsidRPr="00A4384F">
        <w:rPr>
          <w:rFonts w:ascii="Times New Roman" w:hAnsi="Times New Roman"/>
        </w:rPr>
        <w:t xml:space="preserve">/ </w:t>
      </w:r>
      <w:r w:rsidRPr="00A4384F">
        <w:rPr>
          <w:rFonts w:ascii="Times New Roman" w:hAnsi="Times New Roman"/>
          <w:lang w:val="sk-SK"/>
        </w:rPr>
        <w:t>odvolacieho dekrétu.</w:t>
      </w:r>
    </w:p>
    <w:p w14:paraId="7326DE60"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Každý člen bezpečnostného výboru s výnimkou tajomníka má hlasovacie právo.</w:t>
      </w:r>
    </w:p>
    <w:p w14:paraId="352E04E2"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Predseda a podpredseda výboru sú zároveň členmi výboru.</w:t>
      </w:r>
    </w:p>
    <w:p w14:paraId="417E1D41" w14:textId="77777777" w:rsidR="00A4384F" w:rsidRPr="00A4384F" w:rsidRDefault="00A4384F" w:rsidP="00A4384F">
      <w:pPr>
        <w:spacing w:after="120"/>
        <w:jc w:val="both"/>
        <w:rPr>
          <w:rFonts w:ascii="Times New Roman" w:hAnsi="Times New Roman"/>
          <w:lang w:val="sk-SK"/>
        </w:rPr>
      </w:pPr>
      <w:r w:rsidRPr="00A4384F">
        <w:rPr>
          <w:rFonts w:ascii="Times New Roman" w:hAnsi="Times New Roman"/>
          <w:lang w:val="sk-SK"/>
        </w:rPr>
        <w:t>Menný zoznam členov bezpečnostného výboru je vedený tajomníkom bezpečnostného výboru. Pri zmene v zložení bezpečnostného výboru tajomník upraví tento zoznam a v elektronickej forme ho zašle všetkým členom výboru.</w:t>
      </w:r>
    </w:p>
    <w:p w14:paraId="66387A7A" w14:textId="7006EE0E" w:rsidR="00A4384F" w:rsidRDefault="00B93194" w:rsidP="00A4384F">
      <w:pPr>
        <w:pStyle w:val="Nadpis3"/>
        <w:spacing w:after="240" w:line="240" w:lineRule="auto"/>
        <w:rPr>
          <w:lang w:eastAsia="en-US"/>
        </w:rPr>
      </w:pPr>
      <w:bookmarkStart w:id="38" w:name="_Toc122421077"/>
      <w:r>
        <w:rPr>
          <w:lang w:eastAsia="en-US"/>
        </w:rPr>
        <w:t>Predseda bezpečnostného výboru</w:t>
      </w:r>
      <w:bookmarkEnd w:id="38"/>
    </w:p>
    <w:p w14:paraId="67B9ACA7" w14:textId="3BCA90E5" w:rsidR="00B93194" w:rsidRDefault="00B93194" w:rsidP="00B93194">
      <w:pPr>
        <w:spacing w:after="120"/>
        <w:jc w:val="both"/>
        <w:rPr>
          <w:rFonts w:ascii="Times New Roman" w:hAnsi="Times New Roman"/>
          <w:lang w:val="sk-SK"/>
        </w:rPr>
      </w:pPr>
      <w:r w:rsidRPr="00B93194">
        <w:rPr>
          <w:rFonts w:ascii="Times New Roman" w:hAnsi="Times New Roman"/>
          <w:lang w:val="sk-SK"/>
        </w:rPr>
        <w:t xml:space="preserve">Predsedom bezpečnostného výboru (ďalej aj „predseda“) je </w:t>
      </w:r>
      <w:r>
        <w:rPr>
          <w:rFonts w:ascii="Times New Roman" w:hAnsi="Times New Roman"/>
          <w:lang w:val="sk-SK"/>
        </w:rPr>
        <w:t>zástupca vedenia inštitúcie</w:t>
      </w:r>
      <w:r w:rsidRPr="00B93194">
        <w:rPr>
          <w:rFonts w:ascii="Times New Roman" w:hAnsi="Times New Roman"/>
          <w:lang w:val="sk-SK"/>
        </w:rPr>
        <w:t>.</w:t>
      </w:r>
    </w:p>
    <w:p w14:paraId="5921808C" w14:textId="77777777" w:rsidR="00B93194" w:rsidRPr="00B93194" w:rsidRDefault="00B93194" w:rsidP="00B93194">
      <w:pPr>
        <w:spacing w:after="120"/>
        <w:jc w:val="both"/>
        <w:rPr>
          <w:rFonts w:ascii="Times New Roman" w:hAnsi="Times New Roman"/>
          <w:lang w:val="sk-SK"/>
        </w:rPr>
      </w:pPr>
      <w:r w:rsidRPr="00B93194">
        <w:rPr>
          <w:rFonts w:ascii="Times New Roman" w:hAnsi="Times New Roman"/>
          <w:lang w:val="sk-SK"/>
        </w:rPr>
        <w:t>Predseda bezpečnostného výboru vykonáva najmä nasledujúce činnosti:</w:t>
      </w:r>
    </w:p>
    <w:p w14:paraId="754D5AB1"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riadi celkovú činnosť bezpečnostného výboru,</w:t>
      </w:r>
    </w:p>
    <w:p w14:paraId="339D1E5B"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zastupuje bezpečnostný výbor navonok,</w:t>
      </w:r>
    </w:p>
    <w:p w14:paraId="2DA24BD2"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zodpovedá za dodržiavanie tohto štatútu,</w:t>
      </w:r>
    </w:p>
    <w:p w14:paraId="46438B0F"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vymenúva a odvoláva podpredsedu bezpečnostného výboru,</w:t>
      </w:r>
    </w:p>
    <w:p w14:paraId="283A9B23" w14:textId="5C41FC0E"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vymenúva členov bezpečnostného výboru,</w:t>
      </w:r>
    </w:p>
    <w:p w14:paraId="6B5E5BA3"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odvoláva členov bezpečnostného výboru na základe návrhu na odvolanie alebo v iných prípadoch stanovených týmto štatútom,</w:t>
      </w:r>
    </w:p>
    <w:p w14:paraId="1DEE78D3"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zvoláva zasadnutia bezpečnostného výboru,</w:t>
      </w:r>
    </w:p>
    <w:p w14:paraId="609DECD3"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navrhuje program zasadnutí bezpečnostného výboru,</w:t>
      </w:r>
    </w:p>
    <w:p w14:paraId="25934102"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riadi zasadnutia bezpečnostného výboru,</w:t>
      </w:r>
    </w:p>
    <w:p w14:paraId="1D31A1DA" w14:textId="77777777" w:rsidR="00B93194" w:rsidRPr="00B93194" w:rsidRDefault="00B93194" w:rsidP="00360AC0">
      <w:pPr>
        <w:numPr>
          <w:ilvl w:val="0"/>
          <w:numId w:val="69"/>
        </w:numPr>
        <w:spacing w:after="120"/>
        <w:ind w:left="284" w:hanging="284"/>
        <w:jc w:val="both"/>
        <w:rPr>
          <w:rFonts w:ascii="Times New Roman" w:hAnsi="Times New Roman"/>
          <w:lang w:val="sk-SK"/>
        </w:rPr>
      </w:pPr>
      <w:r w:rsidRPr="00B93194">
        <w:rPr>
          <w:rFonts w:ascii="Times New Roman" w:hAnsi="Times New Roman"/>
          <w:lang w:val="sk-SK"/>
        </w:rPr>
        <w:t>vyhodnocuje činnosť bezpečnostného výboru.</w:t>
      </w:r>
    </w:p>
    <w:p w14:paraId="63304F6F" w14:textId="46E2A049" w:rsidR="00B93194" w:rsidRDefault="00B93194" w:rsidP="00B93194">
      <w:pPr>
        <w:pStyle w:val="Nadpis3"/>
        <w:spacing w:after="240" w:line="240" w:lineRule="auto"/>
        <w:rPr>
          <w:lang w:eastAsia="en-US"/>
        </w:rPr>
      </w:pPr>
      <w:bookmarkStart w:id="39" w:name="_Toc122421078"/>
      <w:r>
        <w:rPr>
          <w:lang w:eastAsia="en-US"/>
        </w:rPr>
        <w:t>Po</w:t>
      </w:r>
      <w:r w:rsidR="0094296E">
        <w:rPr>
          <w:lang w:eastAsia="en-US"/>
        </w:rPr>
        <w:t>dpredseda bezpečnostného výboru</w:t>
      </w:r>
      <w:bookmarkEnd w:id="39"/>
    </w:p>
    <w:p w14:paraId="74A6CEA2" w14:textId="336887D0"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Podpredsedom bezpečnostného výboru (ďalej aj „podpredseda“) je manažér kybernetickej</w:t>
      </w:r>
      <w:r w:rsidR="00A16B6C">
        <w:rPr>
          <w:rFonts w:ascii="Times New Roman" w:hAnsi="Times New Roman"/>
          <w:lang w:val="sk-SK"/>
        </w:rPr>
        <w:t xml:space="preserve"> a informačnej</w:t>
      </w:r>
      <w:r w:rsidRPr="0094296E">
        <w:rPr>
          <w:rFonts w:ascii="Times New Roman" w:hAnsi="Times New Roman"/>
          <w:lang w:val="sk-SK"/>
        </w:rPr>
        <w:t xml:space="preserve"> bezpečnosti.</w:t>
      </w:r>
    </w:p>
    <w:p w14:paraId="3E5200E2" w14:textId="7BADF4CF"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Podpredseda bezpečnostného výboru zastupuje predsedu bezpečnostného výboru v prípade jeho neprítomnosti a v plnom rozsahu pln</w:t>
      </w:r>
      <w:r>
        <w:rPr>
          <w:rFonts w:ascii="Times New Roman" w:hAnsi="Times New Roman"/>
          <w:lang w:val="sk-SK"/>
        </w:rPr>
        <w:t>í úlohy predsedu bezpečnostného výboru.</w:t>
      </w:r>
    </w:p>
    <w:p w14:paraId="00AF19BC" w14:textId="3D5EAA89" w:rsidR="0094296E" w:rsidRDefault="0094296E" w:rsidP="0094296E">
      <w:pPr>
        <w:spacing w:after="120"/>
        <w:jc w:val="both"/>
        <w:rPr>
          <w:rFonts w:ascii="Times New Roman" w:hAnsi="Times New Roman"/>
          <w:lang w:val="sk-SK"/>
        </w:rPr>
      </w:pPr>
      <w:r w:rsidRPr="0094296E">
        <w:rPr>
          <w:rFonts w:ascii="Times New Roman" w:hAnsi="Times New Roman"/>
          <w:lang w:val="sk-SK"/>
        </w:rPr>
        <w:t xml:space="preserve">Na predsedu a podpredsedu bezpečnostného výboru sa primerane vzťahujú ustanovenia </w:t>
      </w:r>
      <w:r>
        <w:rPr>
          <w:rFonts w:ascii="Times New Roman" w:hAnsi="Times New Roman"/>
          <w:lang w:val="sk-SK"/>
        </w:rPr>
        <w:t>vzťahujúce sa na členov bezpečnostného výboru.</w:t>
      </w:r>
    </w:p>
    <w:p w14:paraId="73C12554" w14:textId="1C3CC412" w:rsidR="0094296E" w:rsidRDefault="0094296E" w:rsidP="0094296E">
      <w:pPr>
        <w:pStyle w:val="Nadpis3"/>
        <w:spacing w:after="240" w:line="240" w:lineRule="auto"/>
        <w:rPr>
          <w:lang w:eastAsia="en-US"/>
        </w:rPr>
      </w:pPr>
      <w:bookmarkStart w:id="40" w:name="_Toc122421079"/>
      <w:r>
        <w:rPr>
          <w:lang w:eastAsia="en-US"/>
        </w:rPr>
        <w:t>Tajomník bezpečnostného výboru</w:t>
      </w:r>
      <w:bookmarkEnd w:id="40"/>
    </w:p>
    <w:p w14:paraId="5243F7E2" w14:textId="77777777" w:rsidR="0094296E" w:rsidRDefault="0094296E" w:rsidP="0094296E">
      <w:pPr>
        <w:spacing w:after="120"/>
        <w:jc w:val="both"/>
        <w:rPr>
          <w:rFonts w:ascii="Times New Roman" w:hAnsi="Times New Roman"/>
          <w:lang w:val="sk-SK"/>
        </w:rPr>
      </w:pPr>
      <w:r w:rsidRPr="0094296E">
        <w:rPr>
          <w:rFonts w:ascii="Times New Roman" w:hAnsi="Times New Roman"/>
          <w:lang w:val="sk-SK"/>
        </w:rPr>
        <w:t>Tajomník zabezpečuje logistiku a fungovanie bezpečnostného výboru najmä plnením nasledovných administratívnych a technicko-organizačných úloh:</w:t>
      </w:r>
    </w:p>
    <w:p w14:paraId="14896BD3"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lastRenderedPageBreak/>
        <w:t>administratívne a technicko-organizačné zabezpečenie zasadnutí bezpečnostného výboru,</w:t>
      </w:r>
    </w:p>
    <w:p w14:paraId="76FA4581"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poskytovanie informácií o zasadnutiach a programe zasadnutí výboru,</w:t>
      </w:r>
    </w:p>
    <w:p w14:paraId="7A496D7B"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poskytovanie podkladov na zasadnutia výboru,</w:t>
      </w:r>
    </w:p>
    <w:p w14:paraId="6DF9FF31"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vypracúvanie zápisnice zo zasadnutí výboru,</w:t>
      </w:r>
    </w:p>
    <w:p w14:paraId="2ABFF037"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vedenie, aktualizácia a distribuovanie zoznamu členov bezpečnostného výboru,</w:t>
      </w:r>
    </w:p>
    <w:p w14:paraId="206F39BC" w14:textId="77777777" w:rsidR="0094296E" w:rsidRPr="0094296E" w:rsidRDefault="0094296E" w:rsidP="00360AC0">
      <w:pPr>
        <w:numPr>
          <w:ilvl w:val="0"/>
          <w:numId w:val="69"/>
        </w:numPr>
        <w:spacing w:after="120"/>
        <w:ind w:left="284" w:hanging="284"/>
        <w:jc w:val="both"/>
        <w:rPr>
          <w:rFonts w:ascii="Times New Roman" w:hAnsi="Times New Roman"/>
          <w:lang w:val="sk-SK"/>
        </w:rPr>
      </w:pPr>
      <w:r w:rsidRPr="0094296E">
        <w:rPr>
          <w:rFonts w:ascii="Times New Roman" w:hAnsi="Times New Roman"/>
          <w:lang w:val="sk-SK"/>
        </w:rPr>
        <w:t>zabezpečenie ostatných činností nevyhnutných pre fungovanie bezpečnostného výboru podľa pokynov predsedu.</w:t>
      </w:r>
    </w:p>
    <w:p w14:paraId="6606AD46" w14:textId="77777777" w:rsidR="0094296E" w:rsidRDefault="0094296E" w:rsidP="0094296E">
      <w:pPr>
        <w:spacing w:after="120"/>
        <w:jc w:val="both"/>
        <w:rPr>
          <w:lang w:val="sk-SK"/>
        </w:rPr>
      </w:pPr>
      <w:r w:rsidRPr="0094296E">
        <w:rPr>
          <w:rFonts w:ascii="Times New Roman" w:hAnsi="Times New Roman"/>
          <w:lang w:val="sk-SK"/>
        </w:rPr>
        <w:t>Tajomník bezpečnostného výboru nemá hlasovacie právo.</w:t>
      </w:r>
    </w:p>
    <w:p w14:paraId="5AA1EA2A" w14:textId="1ECADE5B" w:rsidR="0094296E" w:rsidRDefault="0094296E" w:rsidP="0094296E">
      <w:pPr>
        <w:pStyle w:val="Nadpis3"/>
        <w:spacing w:after="240" w:line="240" w:lineRule="auto"/>
        <w:rPr>
          <w:lang w:eastAsia="en-US"/>
        </w:rPr>
      </w:pPr>
      <w:bookmarkStart w:id="41" w:name="_Toc122421080"/>
      <w:r>
        <w:rPr>
          <w:lang w:eastAsia="en-US"/>
        </w:rPr>
        <w:t>Členovia bezpečnostného výboru</w:t>
      </w:r>
      <w:bookmarkEnd w:id="41"/>
    </w:p>
    <w:p w14:paraId="0AE8A8A2" w14:textId="59E8AC99" w:rsidR="0094296E" w:rsidRDefault="0094296E" w:rsidP="0094296E">
      <w:pPr>
        <w:spacing w:after="120"/>
        <w:jc w:val="both"/>
        <w:rPr>
          <w:rFonts w:ascii="Times New Roman" w:hAnsi="Times New Roman"/>
          <w:lang w:val="sk-SK"/>
        </w:rPr>
      </w:pPr>
      <w:r>
        <w:rPr>
          <w:rFonts w:ascii="Times New Roman" w:hAnsi="Times New Roman"/>
          <w:lang w:val="sk-SK"/>
        </w:rPr>
        <w:t>Členov bezpečnostného výboru vymenúva a odvoláva predseda bezpečnostného výboru.</w:t>
      </w:r>
    </w:p>
    <w:p w14:paraId="5F2BCCF2" w14:textId="77777777"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Člen bezpečnostného výboru je do svojej funkcie menovaný na základe menovacieho dekrétu parafovaným predsedom bezpečnostného výboru. Členstvo vo výbore vzniká dňom uvedeným v menovacom dekréte.</w:t>
      </w:r>
    </w:p>
    <w:p w14:paraId="2E625A80" w14:textId="77777777"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Členstvo v bezpečnostnom výbore nie je spojené s nárokom na odmenu.</w:t>
      </w:r>
    </w:p>
    <w:p w14:paraId="0CB6C451" w14:textId="77777777" w:rsidR="0094296E" w:rsidRPr="0094296E" w:rsidRDefault="0094296E" w:rsidP="0094296E">
      <w:pPr>
        <w:spacing w:after="120"/>
        <w:jc w:val="both"/>
        <w:rPr>
          <w:rFonts w:ascii="Times New Roman" w:hAnsi="Times New Roman"/>
          <w:lang w:val="sk-SK"/>
        </w:rPr>
      </w:pPr>
      <w:r w:rsidRPr="0094296E">
        <w:rPr>
          <w:rFonts w:ascii="Times New Roman" w:hAnsi="Times New Roman"/>
          <w:lang w:val="sk-SK"/>
        </w:rPr>
        <w:t>Členstvo v bezpečnostnom výbore zaniká:</w:t>
      </w:r>
    </w:p>
    <w:p w14:paraId="5A961670"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dňom zrušenia pracovného pomeru člena bezpečnostného výboru s inštitúciou,</w:t>
      </w:r>
    </w:p>
    <w:p w14:paraId="4AE7BDAC"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na základe odvolania člena bezpečnostného výboru predsedom bezpečnostného výboru (odvolanie člena je účinné dňom vydania rozhodnutia predsedu o jeho odvolaní):</w:t>
      </w:r>
    </w:p>
    <w:p w14:paraId="37645A68" w14:textId="1B714A7C" w:rsidR="0094296E" w:rsidRPr="0094296E" w:rsidRDefault="0094296E" w:rsidP="00360AC0">
      <w:pPr>
        <w:numPr>
          <w:ilvl w:val="0"/>
          <w:numId w:val="71"/>
        </w:numPr>
        <w:spacing w:after="120"/>
        <w:ind w:left="567" w:hanging="283"/>
        <w:jc w:val="both"/>
        <w:rPr>
          <w:rFonts w:ascii="Times New Roman" w:hAnsi="Times New Roman"/>
          <w:lang w:val="sk-SK"/>
        </w:rPr>
      </w:pPr>
      <w:r w:rsidRPr="0094296E">
        <w:rPr>
          <w:rFonts w:ascii="Times New Roman" w:hAnsi="Times New Roman"/>
          <w:lang w:val="sk-SK"/>
        </w:rPr>
        <w:t xml:space="preserve">na základe návrhu </w:t>
      </w:r>
      <w:r w:rsidR="00C86F1A">
        <w:rPr>
          <w:rFonts w:ascii="Times New Roman" w:hAnsi="Times New Roman"/>
          <w:lang w:val="sk-SK"/>
        </w:rPr>
        <w:t>vedúceho</w:t>
      </w:r>
      <w:r w:rsidRPr="0094296E">
        <w:rPr>
          <w:rFonts w:ascii="Times New Roman" w:hAnsi="Times New Roman"/>
          <w:lang w:val="sk-SK"/>
        </w:rPr>
        <w:t xml:space="preserve"> príslušnej organizačnej zložky inštitúcie zastúpenej v</w:t>
      </w:r>
      <w:r w:rsidR="00C86F1A">
        <w:rPr>
          <w:rFonts w:ascii="Times New Roman" w:hAnsi="Times New Roman"/>
          <w:lang w:val="sk-SK"/>
        </w:rPr>
        <w:t> </w:t>
      </w:r>
      <w:r w:rsidRPr="0094296E">
        <w:rPr>
          <w:rFonts w:ascii="Times New Roman" w:hAnsi="Times New Roman"/>
          <w:lang w:val="sk-SK"/>
        </w:rPr>
        <w:t>bezpečnostnom výbore,</w:t>
      </w:r>
    </w:p>
    <w:p w14:paraId="1FED2957" w14:textId="77777777" w:rsidR="0094296E" w:rsidRPr="0094296E" w:rsidRDefault="0094296E" w:rsidP="00360AC0">
      <w:pPr>
        <w:numPr>
          <w:ilvl w:val="0"/>
          <w:numId w:val="71"/>
        </w:numPr>
        <w:spacing w:after="120"/>
        <w:ind w:left="567" w:hanging="283"/>
        <w:jc w:val="both"/>
        <w:rPr>
          <w:rFonts w:ascii="Times New Roman" w:hAnsi="Times New Roman"/>
          <w:lang w:val="sk-SK"/>
        </w:rPr>
      </w:pPr>
      <w:r w:rsidRPr="0094296E">
        <w:rPr>
          <w:rFonts w:ascii="Times New Roman" w:hAnsi="Times New Roman"/>
          <w:lang w:val="sk-SK"/>
        </w:rPr>
        <w:t>v prípade, ak sa člen bez riadneho ospravedlnenia neúčasti nezúčastní na dvoch po sebe nasledujúcich zasadnutiach bezpečnostného výboru,</w:t>
      </w:r>
    </w:p>
    <w:p w14:paraId="6857B51C" w14:textId="77777777" w:rsidR="0094296E" w:rsidRPr="0094296E" w:rsidRDefault="0094296E" w:rsidP="00360AC0">
      <w:pPr>
        <w:numPr>
          <w:ilvl w:val="0"/>
          <w:numId w:val="71"/>
        </w:numPr>
        <w:spacing w:after="120"/>
        <w:ind w:left="567" w:hanging="283"/>
        <w:jc w:val="both"/>
        <w:rPr>
          <w:rFonts w:ascii="Times New Roman" w:hAnsi="Times New Roman"/>
          <w:lang w:val="sk-SK"/>
        </w:rPr>
      </w:pPr>
      <w:r w:rsidRPr="0094296E">
        <w:rPr>
          <w:rFonts w:ascii="Times New Roman" w:hAnsi="Times New Roman"/>
          <w:lang w:val="sk-SK"/>
        </w:rPr>
        <w:t>v prípade ak člen neplní úlohy definované v tomto štatúte,</w:t>
      </w:r>
    </w:p>
    <w:p w14:paraId="07CBF075"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vzdaním sa členstva zo strany člena bezpečnostného výboru (člen sa môže vzdať svojho členstva písomným oznámením o vzdaní sa členstva, ktoré doručí predsedovi alebo tajomníkovi bezpečnostného výboru),</w:t>
      </w:r>
    </w:p>
    <w:p w14:paraId="35D46097" w14:textId="77777777" w:rsidR="0094296E" w:rsidRPr="0094296E" w:rsidRDefault="0094296E" w:rsidP="00360AC0">
      <w:pPr>
        <w:numPr>
          <w:ilvl w:val="0"/>
          <w:numId w:val="70"/>
        </w:numPr>
        <w:spacing w:after="120"/>
        <w:ind w:left="284" w:hanging="284"/>
        <w:jc w:val="both"/>
        <w:rPr>
          <w:rFonts w:ascii="Times New Roman" w:hAnsi="Times New Roman"/>
          <w:lang w:val="sk-SK"/>
        </w:rPr>
      </w:pPr>
      <w:r w:rsidRPr="0094296E">
        <w:rPr>
          <w:rFonts w:ascii="Times New Roman" w:hAnsi="Times New Roman"/>
          <w:lang w:val="sk-SK"/>
        </w:rPr>
        <w:t>z iných závažných dôvodov (napr. dňom smrti člena bezpečnostného výboru alebo jeho vyhlásením za mŕtveho).</w:t>
      </w:r>
    </w:p>
    <w:p w14:paraId="4E32569A" w14:textId="33BD4733" w:rsidR="0094296E" w:rsidRDefault="00DF7BD8" w:rsidP="00DF7BD8">
      <w:pPr>
        <w:pStyle w:val="Nadpis2"/>
        <w:spacing w:after="240" w:line="240" w:lineRule="auto"/>
        <w:ind w:left="578" w:hanging="578"/>
        <w:rPr>
          <w:lang w:eastAsia="en-US"/>
        </w:rPr>
      </w:pPr>
      <w:bookmarkStart w:id="42" w:name="_Toc122421081"/>
      <w:r>
        <w:rPr>
          <w:lang w:eastAsia="en-US"/>
        </w:rPr>
        <w:t>Zasadnutia bezpečnostného výboru</w:t>
      </w:r>
      <w:bookmarkEnd w:id="42"/>
    </w:p>
    <w:p w14:paraId="105FE660" w14:textId="4F08B608" w:rsidR="00DF7BD8" w:rsidRDefault="00DF7BD8" w:rsidP="00DF7BD8">
      <w:pPr>
        <w:pStyle w:val="Nadpis3"/>
        <w:spacing w:after="240" w:line="240" w:lineRule="auto"/>
        <w:rPr>
          <w:lang w:eastAsia="en-US"/>
        </w:rPr>
      </w:pPr>
      <w:bookmarkStart w:id="43" w:name="_Toc122421082"/>
      <w:r>
        <w:rPr>
          <w:lang w:eastAsia="en-US"/>
        </w:rPr>
        <w:t>Základné ustanovenia</w:t>
      </w:r>
      <w:bookmarkEnd w:id="43"/>
    </w:p>
    <w:p w14:paraId="323753AA"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Zasadnutie bezpečnostného výboru zvoláva predseda, ktorý zároveň určí miesto, dátum a čas zasadnutia a takisto navrhne program zasadnutia.</w:t>
      </w:r>
    </w:p>
    <w:p w14:paraId="0F91635F"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Zasadnutia bezpečnostného výboru môžu byť:</w:t>
      </w:r>
    </w:p>
    <w:p w14:paraId="579DF958" w14:textId="77777777" w:rsidR="00DF7BD8" w:rsidRPr="00DF7BD8" w:rsidRDefault="00DF7BD8" w:rsidP="00360AC0">
      <w:pPr>
        <w:numPr>
          <w:ilvl w:val="0"/>
          <w:numId w:val="72"/>
        </w:numPr>
        <w:spacing w:after="120"/>
        <w:ind w:left="284" w:hanging="284"/>
        <w:jc w:val="both"/>
        <w:rPr>
          <w:rFonts w:ascii="Times New Roman" w:hAnsi="Times New Roman"/>
          <w:lang w:val="sk-SK"/>
        </w:rPr>
      </w:pPr>
      <w:r w:rsidRPr="00DF7BD8">
        <w:rPr>
          <w:rFonts w:ascii="Times New Roman" w:hAnsi="Times New Roman"/>
          <w:lang w:val="sk-SK"/>
        </w:rPr>
        <w:t>riadne,</w:t>
      </w:r>
    </w:p>
    <w:p w14:paraId="627389E5" w14:textId="77777777" w:rsidR="00DF7BD8" w:rsidRPr="00DF7BD8" w:rsidRDefault="00DF7BD8" w:rsidP="00360AC0">
      <w:pPr>
        <w:numPr>
          <w:ilvl w:val="0"/>
          <w:numId w:val="72"/>
        </w:numPr>
        <w:spacing w:after="120"/>
        <w:ind w:left="284" w:hanging="284"/>
        <w:jc w:val="both"/>
        <w:rPr>
          <w:rFonts w:ascii="Times New Roman" w:hAnsi="Times New Roman"/>
          <w:lang w:val="sk-SK"/>
        </w:rPr>
      </w:pPr>
      <w:r w:rsidRPr="00DF7BD8">
        <w:rPr>
          <w:rFonts w:ascii="Times New Roman" w:hAnsi="Times New Roman"/>
          <w:lang w:val="sk-SK"/>
        </w:rPr>
        <w:lastRenderedPageBreak/>
        <w:t>mimoriadne.</w:t>
      </w:r>
    </w:p>
    <w:p w14:paraId="057E09BC"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Riadne zasadnutie výboru zvoláva predseda podľa uváženia, najmenej však dvakrát za kalendárny rok. Riadne zasadnutia sa v prípade potreby môžu konať i v kratších časových intervaloch.</w:t>
      </w:r>
    </w:p>
    <w:p w14:paraId="4F48283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Mimoriadne zasadnutie bezpečnostného výboru zvoláva predseda:</w:t>
      </w:r>
    </w:p>
    <w:p w14:paraId="1E3BCBA8" w14:textId="77777777"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 vlastného podnetu,</w:t>
      </w:r>
    </w:p>
    <w:p w14:paraId="7700A14D" w14:textId="7D0C4EFA"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 dôvodu ohrozenia kybernetickej</w:t>
      </w:r>
      <w:r w:rsidR="00D65421">
        <w:rPr>
          <w:rFonts w:ascii="Times New Roman" w:hAnsi="Times New Roman"/>
          <w:lang w:val="sk-SK"/>
        </w:rPr>
        <w:t xml:space="preserve"> a informačnej</w:t>
      </w:r>
      <w:r w:rsidRPr="00DF7BD8">
        <w:rPr>
          <w:rFonts w:ascii="Times New Roman" w:hAnsi="Times New Roman"/>
          <w:lang w:val="sk-SK"/>
        </w:rPr>
        <w:t xml:space="preserve"> bezpečnosti,</w:t>
      </w:r>
    </w:p>
    <w:p w14:paraId="6E390CCB" w14:textId="77777777"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 podnetu nadpolovičnej väčšiny všetkých členov bezpečnostného výboru, a to na základe písomnej žiadosti adresovanej predsedovi alebo tajomníkovi.</w:t>
      </w:r>
    </w:p>
    <w:p w14:paraId="1DACB179"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Oznámenie o mieste a termíne zasadnutia, návrh program a ďalšie podklady na riadne zasadnutie bezpečnostného výboru zasiela tajomník všetkým členom výboru výlučne elektronicky, a to minimálne päť pracovných dní pred termínom riadneho zasadnutia výboru. V prípade mimoriadneho zasadnutia výboru tajomník zasiela oznámenie minimálne jeden pracovný deň pred konaním mimoriadneho zasadnutia výboru.</w:t>
      </w:r>
    </w:p>
    <w:p w14:paraId="05212DD3"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Všetci členovia môžu pri schvaľovaní programu zasadnutia podať návrh na rozšírenie programu zasadnutia.</w:t>
      </w:r>
    </w:p>
    <w:p w14:paraId="64E7BA56"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Zasadnutia bezpečnostného výboru vedie vždy predseda alebo podpredseda.</w:t>
      </w:r>
    </w:p>
    <w:p w14:paraId="28E46869"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Všetci členovia bezpečnostného výboru sú povinní zúčastňovať sa zasadnutí výboru osobne.</w:t>
      </w:r>
    </w:p>
    <w:p w14:paraId="5D863E96"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Ak sa člen bezpečnostného výboru zo závažných dôvodov nemôže zúčastniť zasadnutia výboru, túto skutočnosť oznámi písomne alebo elektronicky tajomníkovi bezpečnostného výboru.</w:t>
      </w:r>
    </w:p>
    <w:p w14:paraId="3BAAEA95" w14:textId="31F533FF" w:rsidR="00DF7BD8" w:rsidRDefault="00DF7BD8" w:rsidP="00DF7BD8">
      <w:pPr>
        <w:pStyle w:val="Nadpis3"/>
        <w:spacing w:after="240" w:line="240" w:lineRule="auto"/>
        <w:rPr>
          <w:lang w:eastAsia="en-US"/>
        </w:rPr>
      </w:pPr>
      <w:bookmarkStart w:id="44" w:name="_Toc122421083"/>
      <w:r>
        <w:rPr>
          <w:lang w:eastAsia="en-US"/>
        </w:rPr>
        <w:t>Uznášaniaschopnosť</w:t>
      </w:r>
      <w:bookmarkEnd w:id="44"/>
    </w:p>
    <w:p w14:paraId="085E7179" w14:textId="451A608E"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Na začiatku zasadnutia bezpečnostného výboru tajomník overí uznášaniaschopnosť výboru a túto skutočnosť oznámi predsedovi. Bezpečnostný výbor je uznášaniaschopn</w:t>
      </w:r>
      <w:r>
        <w:rPr>
          <w:rFonts w:ascii="Times New Roman" w:hAnsi="Times New Roman"/>
          <w:lang w:val="sk-SK"/>
        </w:rPr>
        <w:t>ý</w:t>
      </w:r>
      <w:r w:rsidRPr="00DF7BD8">
        <w:rPr>
          <w:rFonts w:ascii="Times New Roman" w:hAnsi="Times New Roman"/>
          <w:lang w:val="sk-SK"/>
        </w:rPr>
        <w:t>, ak je na zasadnutí prítomn</w:t>
      </w:r>
      <w:r>
        <w:rPr>
          <w:rFonts w:ascii="Times New Roman" w:hAnsi="Times New Roman"/>
          <w:lang w:val="sk-SK"/>
        </w:rPr>
        <w:t>á nadpolovičná väčšina členov výboru s právom hlasovať.</w:t>
      </w:r>
    </w:p>
    <w:p w14:paraId="4549C30F" w14:textId="13C41B08" w:rsidR="00DF7BD8" w:rsidRDefault="00DF7BD8" w:rsidP="00DF7BD8">
      <w:pPr>
        <w:pStyle w:val="Nadpis3"/>
        <w:spacing w:after="240" w:line="240" w:lineRule="auto"/>
        <w:rPr>
          <w:lang w:eastAsia="en-US"/>
        </w:rPr>
      </w:pPr>
      <w:bookmarkStart w:id="45" w:name="_Toc122421084"/>
      <w:r>
        <w:rPr>
          <w:lang w:eastAsia="en-US"/>
        </w:rPr>
        <w:t>Účasť tretích strán</w:t>
      </w:r>
      <w:bookmarkEnd w:id="45"/>
    </w:p>
    <w:p w14:paraId="7BCDB51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Predseda bezpečnostného výboru môže – na základe vlastného uváženia alebo na základe návrhu niektorého z členov výboru – na zasadnutie prizvať aj ďalších relevantných zamestnancov alebo tretích strán, ktorí sú odborníkmi v oblasti, ktorá je predmetom zasadnutia výboru. Prizvané osoby sa spravidla zúčastňujú zasadnutia bezpečnostného výboru len vo veci, ktorá je dôvodom ich prizvania. Po ukončení rokovania k bodu, na prerokovanie ktorého boli prizvaní, môžu byť predsedom požiadaní, aby opustili zasadnutie bezpečnostného výboru.</w:t>
      </w:r>
    </w:p>
    <w:p w14:paraId="46F8A31B" w14:textId="12654A62" w:rsidR="00DF7BD8" w:rsidRDefault="00DF7BD8" w:rsidP="00DF7BD8">
      <w:pPr>
        <w:spacing w:after="120"/>
        <w:jc w:val="both"/>
        <w:rPr>
          <w:rFonts w:ascii="Times New Roman" w:hAnsi="Times New Roman"/>
          <w:lang w:val="sk-SK"/>
        </w:rPr>
      </w:pPr>
      <w:r w:rsidRPr="00DF7BD8">
        <w:rPr>
          <w:rFonts w:ascii="Times New Roman" w:hAnsi="Times New Roman"/>
          <w:lang w:val="sk-SK"/>
        </w:rPr>
        <w:t>Prizvané osoby nemajú hlasovacie právo.</w:t>
      </w:r>
    </w:p>
    <w:p w14:paraId="52E35EC7" w14:textId="7836FEC1" w:rsidR="00DF7BD8" w:rsidRDefault="00DF7BD8" w:rsidP="00DF7BD8">
      <w:pPr>
        <w:pStyle w:val="Nadpis3"/>
        <w:spacing w:after="240" w:line="240" w:lineRule="auto"/>
        <w:rPr>
          <w:lang w:eastAsia="en-US"/>
        </w:rPr>
      </w:pPr>
      <w:bookmarkStart w:id="46" w:name="_Toc122421085"/>
      <w:r>
        <w:rPr>
          <w:lang w:eastAsia="en-US"/>
        </w:rPr>
        <w:t>Hlasovanie a schvaľovanie uznesení</w:t>
      </w:r>
      <w:bookmarkEnd w:id="46"/>
    </w:p>
    <w:p w14:paraId="56E91149"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 xml:space="preserve">Rozhodnutia bezpečnostného výboru sú prijímané vo forme uznesení schvaľovaných na zasadnutiach bezpečnostného výboru. </w:t>
      </w:r>
    </w:p>
    <w:p w14:paraId="464907D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Proces hlasovania o prijatí uznesenia na zasadnutiach bezpečnostného výboru vedie predseda. Každý člen výboru disponuje jedným hlasom, s výnimkou tajomníka. Hlasovanie nie je tajné.</w:t>
      </w:r>
    </w:p>
    <w:p w14:paraId="7ABEB9A4"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lastRenderedPageBreak/>
        <w:t>Člen bezpečnostného výboru s právom hlasovať môže hlasovať:</w:t>
      </w:r>
    </w:p>
    <w:p w14:paraId="01E4B00F" w14:textId="298CF5AB"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za uznesenie alebo</w:t>
      </w:r>
    </w:p>
    <w:p w14:paraId="3D42DD15" w14:textId="2664C6EF"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proti uzneseniu alebo</w:t>
      </w:r>
    </w:p>
    <w:p w14:paraId="492839DC" w14:textId="774706FE"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sa zdržať hlasovania o uznesení.</w:t>
      </w:r>
    </w:p>
    <w:p w14:paraId="2740857D"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Pre prijatie uznesenia sa vyžaduje súhlas nadpolovičnej väčšiny prítomných členov bezpečnostného výboru. V prípade rovnosti hlasov rozhoduje hlas predsedu.</w:t>
      </w:r>
    </w:p>
    <w:p w14:paraId="714DDAB5"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Prijaté uznesenia sú pre členov bezpečnostného výboru záväzné.</w:t>
      </w:r>
    </w:p>
    <w:p w14:paraId="715C0E4A" w14:textId="7AE42C6B" w:rsidR="00DF7BD8" w:rsidRDefault="00DF7BD8" w:rsidP="00DF7BD8">
      <w:pPr>
        <w:spacing w:after="120"/>
        <w:jc w:val="both"/>
        <w:rPr>
          <w:rFonts w:ascii="Times New Roman" w:hAnsi="Times New Roman"/>
          <w:lang w:val="sk-SK"/>
        </w:rPr>
      </w:pPr>
      <w:r w:rsidRPr="00DF7BD8">
        <w:rPr>
          <w:rFonts w:ascii="Times New Roman" w:hAnsi="Times New Roman"/>
          <w:lang w:val="sk-SK"/>
        </w:rPr>
        <w:t>Uznesenia bezpečnostného výboru zaznamenáva tajomník do zápisnice zo zasadnutia.</w:t>
      </w:r>
    </w:p>
    <w:p w14:paraId="1E88F63D" w14:textId="3E13EDBD" w:rsidR="00DF7BD8" w:rsidRDefault="00DF7BD8" w:rsidP="00DF7BD8">
      <w:pPr>
        <w:pStyle w:val="Nadpis3"/>
        <w:spacing w:after="240" w:line="240" w:lineRule="auto"/>
        <w:rPr>
          <w:lang w:eastAsia="en-US"/>
        </w:rPr>
      </w:pPr>
      <w:bookmarkStart w:id="47" w:name="_Toc122421086"/>
      <w:r>
        <w:rPr>
          <w:lang w:eastAsia="en-US"/>
        </w:rPr>
        <w:t>Zápisnica zo zasadnutia</w:t>
      </w:r>
      <w:bookmarkEnd w:id="47"/>
    </w:p>
    <w:p w14:paraId="00AECFD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Vypracovanie zápisnice zo zasadnutia bezpečnostného výboru (ďalej aj „zápisnica“) zabezpečuje tajomník.</w:t>
      </w:r>
    </w:p>
    <w:p w14:paraId="4D6851AF"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Zápisnica obsahuje:</w:t>
      </w:r>
    </w:p>
    <w:p w14:paraId="3612739A" w14:textId="1988CA91"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prezenčnú listinu,</w:t>
      </w:r>
    </w:p>
    <w:p w14:paraId="7CE9B5C1" w14:textId="53CFEA10"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zhrnutie prerokovaných bodov,</w:t>
      </w:r>
    </w:p>
    <w:p w14:paraId="2CEEB303" w14:textId="165DFD1A"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prijaté uznesenia,</w:t>
      </w:r>
    </w:p>
    <w:p w14:paraId="5C564458" w14:textId="1FDA2FB3" w:rsidR="00DF7BD8" w:rsidRPr="00DF7BD8" w:rsidRDefault="00DF7BD8" w:rsidP="00360AC0">
      <w:pPr>
        <w:numPr>
          <w:ilvl w:val="0"/>
          <w:numId w:val="73"/>
        </w:numPr>
        <w:spacing w:after="120"/>
        <w:ind w:left="284" w:hanging="295"/>
        <w:jc w:val="both"/>
        <w:rPr>
          <w:rFonts w:ascii="Times New Roman" w:hAnsi="Times New Roman"/>
          <w:lang w:val="sk-SK"/>
        </w:rPr>
      </w:pPr>
      <w:r w:rsidRPr="00DF7BD8">
        <w:rPr>
          <w:rFonts w:ascii="Times New Roman" w:hAnsi="Times New Roman"/>
          <w:lang w:val="sk-SK"/>
        </w:rPr>
        <w:t>ďalšie informácie a prílohy súvisiace s programom zasadnutia.</w:t>
      </w:r>
    </w:p>
    <w:p w14:paraId="7488BE08" w14:textId="77777777" w:rsidR="00DF7BD8" w:rsidRPr="00DF7BD8" w:rsidRDefault="00DF7BD8" w:rsidP="00DF7BD8">
      <w:pPr>
        <w:spacing w:after="120"/>
        <w:jc w:val="both"/>
        <w:rPr>
          <w:rFonts w:ascii="Times New Roman" w:hAnsi="Times New Roman"/>
          <w:lang w:val="sk-SK"/>
        </w:rPr>
      </w:pPr>
      <w:r w:rsidRPr="00DF7BD8">
        <w:rPr>
          <w:rFonts w:ascii="Times New Roman" w:hAnsi="Times New Roman"/>
          <w:lang w:val="sk-SK"/>
        </w:rPr>
        <w:t>Schválenie zápisnice zo zasadnutia svojím podpisom potvrdzuje predseda.</w:t>
      </w:r>
    </w:p>
    <w:p w14:paraId="378DF752" w14:textId="3E340AE7" w:rsidR="00DF7BD8" w:rsidRDefault="00DF7BD8" w:rsidP="00DF7BD8">
      <w:pPr>
        <w:spacing w:after="120"/>
        <w:jc w:val="both"/>
        <w:rPr>
          <w:rFonts w:ascii="Times New Roman" w:hAnsi="Times New Roman"/>
          <w:lang w:val="sk-SK"/>
        </w:rPr>
      </w:pPr>
      <w:r w:rsidRPr="00DF7BD8">
        <w:rPr>
          <w:rFonts w:ascii="Times New Roman" w:hAnsi="Times New Roman"/>
          <w:lang w:val="sk-SK"/>
        </w:rPr>
        <w:t>Tajomník zasiela zápisnicu a všetky jej prílohy všetkým členom bezpečnostného výboru. V prípade súhlasu predsedu môže byť zápisnica alebo jej časť zaslaná i prizvaným osobám. Zápisnica sa adresátom zasiela najneskôr do 10 pracovných dní od ukončenia zasadnutia bezpečnostného výboru.</w:t>
      </w:r>
    </w:p>
    <w:p w14:paraId="6D93230C" w14:textId="7392BA99" w:rsidR="00323EDA" w:rsidRDefault="00323EDA" w:rsidP="00323EDA">
      <w:pPr>
        <w:pStyle w:val="Nadpis2"/>
        <w:spacing w:after="240" w:line="240" w:lineRule="auto"/>
        <w:ind w:left="578" w:hanging="578"/>
        <w:rPr>
          <w:lang w:eastAsia="en-US"/>
        </w:rPr>
      </w:pPr>
      <w:bookmarkStart w:id="48" w:name="_Toc122421087"/>
      <w:r>
        <w:rPr>
          <w:lang w:eastAsia="en-US"/>
        </w:rPr>
        <w:t>Schvaľovanie a zmenové konanie štatútu bezpečnostného výboru</w:t>
      </w:r>
      <w:bookmarkEnd w:id="48"/>
    </w:p>
    <w:p w14:paraId="1F59C5AF" w14:textId="3152F46F" w:rsidR="00323EDA" w:rsidRDefault="00323EDA" w:rsidP="00323EDA">
      <w:pPr>
        <w:spacing w:after="120"/>
        <w:jc w:val="both"/>
        <w:rPr>
          <w:rFonts w:ascii="Times New Roman" w:hAnsi="Times New Roman"/>
          <w:lang w:val="sk-SK"/>
        </w:rPr>
      </w:pPr>
      <w:r w:rsidRPr="00323EDA">
        <w:rPr>
          <w:rFonts w:ascii="Times New Roman" w:hAnsi="Times New Roman"/>
          <w:lang w:val="sk-SK"/>
        </w:rPr>
        <w:t>Štatút bezpečnostného výboru schvaľujú členovia bezpečnostného výboru na prvom zasadnutí výboru nadpolovičnou väčšinou hlasov.</w:t>
      </w:r>
    </w:p>
    <w:p w14:paraId="28FA1621" w14:textId="77777777" w:rsidR="00323EDA" w:rsidRPr="00323EDA" w:rsidRDefault="00323EDA" w:rsidP="00323EDA">
      <w:pPr>
        <w:spacing w:after="120"/>
        <w:jc w:val="both"/>
        <w:rPr>
          <w:rFonts w:ascii="Times New Roman" w:hAnsi="Times New Roman"/>
          <w:lang w:val="sk-SK"/>
        </w:rPr>
      </w:pPr>
      <w:r w:rsidRPr="00323EDA">
        <w:rPr>
          <w:rFonts w:ascii="Times New Roman" w:hAnsi="Times New Roman"/>
          <w:lang w:val="sk-SK"/>
        </w:rPr>
        <w:t>Zmeny štatútu musia byť vykonané formou písomného a očíslovaného dodatku. Každú zmenu štatútu schvaľujú členovia bezpečnostného výboru nadpolovičnou väčšinou hlasov.</w:t>
      </w:r>
    </w:p>
    <w:p w14:paraId="567805CA" w14:textId="077F9608" w:rsidR="00323EDA" w:rsidRDefault="00323EDA" w:rsidP="00323EDA">
      <w:pPr>
        <w:pStyle w:val="Nadpis2"/>
        <w:spacing w:after="240" w:line="240" w:lineRule="auto"/>
        <w:ind w:left="578" w:hanging="578"/>
        <w:rPr>
          <w:lang w:eastAsia="en-US"/>
        </w:rPr>
      </w:pPr>
      <w:bookmarkStart w:id="49" w:name="_Toc122421088"/>
      <w:r>
        <w:rPr>
          <w:lang w:eastAsia="en-US"/>
        </w:rPr>
        <w:t>Záverečné ustanovenia</w:t>
      </w:r>
      <w:bookmarkEnd w:id="49"/>
    </w:p>
    <w:p w14:paraId="1EDF8969" w14:textId="462C571F" w:rsidR="00323EDA" w:rsidRDefault="00323EDA" w:rsidP="00323EDA">
      <w:pPr>
        <w:spacing w:after="120"/>
        <w:jc w:val="both"/>
        <w:rPr>
          <w:rFonts w:ascii="Times New Roman" w:hAnsi="Times New Roman"/>
          <w:lang w:val="sk-SK"/>
        </w:rPr>
      </w:pPr>
      <w:r w:rsidRPr="00323EDA">
        <w:rPr>
          <w:rFonts w:ascii="Times New Roman" w:hAnsi="Times New Roman"/>
          <w:lang w:val="sk-SK"/>
        </w:rPr>
        <w:t>Štatút bezpečnostného výboru je záväzný pre všetkých členov výboru</w:t>
      </w:r>
      <w:r>
        <w:rPr>
          <w:rFonts w:ascii="Times New Roman" w:hAnsi="Times New Roman"/>
          <w:lang w:val="sk-SK"/>
        </w:rPr>
        <w:t xml:space="preserve"> </w:t>
      </w:r>
      <w:r w:rsidRPr="00323EDA">
        <w:rPr>
          <w:rFonts w:ascii="Times New Roman" w:hAnsi="Times New Roman"/>
          <w:lang w:val="sk-SK"/>
        </w:rPr>
        <w:t>a prizvané osoby.</w:t>
      </w:r>
    </w:p>
    <w:p w14:paraId="2E170C51" w14:textId="3E8D2FD5" w:rsidR="00323EDA" w:rsidRDefault="00323EDA" w:rsidP="00323EDA">
      <w:pPr>
        <w:spacing w:after="120"/>
        <w:jc w:val="both"/>
        <w:rPr>
          <w:rFonts w:ascii="Times New Roman" w:hAnsi="Times New Roman"/>
          <w:lang w:val="sk-SK"/>
        </w:rPr>
      </w:pPr>
      <w:r w:rsidRPr="00323EDA">
        <w:rPr>
          <w:rFonts w:ascii="Times New Roman" w:hAnsi="Times New Roman"/>
          <w:lang w:val="sk-SK"/>
        </w:rPr>
        <w:t>Štatút nadobúda platnosť a účinnosť dňom jeho schválenia bezpečnostným výborom.</w:t>
      </w:r>
    </w:p>
    <w:p w14:paraId="4970D79E" w14:textId="70BB3A76" w:rsidR="007965FA" w:rsidRDefault="007965FA" w:rsidP="007965FA">
      <w:pPr>
        <w:pStyle w:val="Nadpis1"/>
        <w:pageBreakBefore/>
        <w:spacing w:before="240" w:after="240" w:line="240" w:lineRule="auto"/>
        <w:ind w:left="431" w:hanging="431"/>
        <w:rPr>
          <w:szCs w:val="20"/>
        </w:rPr>
      </w:pPr>
      <w:bookmarkStart w:id="50" w:name="_Toc122421089"/>
      <w:r w:rsidRPr="007965FA">
        <w:rPr>
          <w:szCs w:val="20"/>
        </w:rPr>
        <w:lastRenderedPageBreak/>
        <w:t>Proces kontinuálneho vzdelávania v oblasti informačnej a kybernetickej bezpečnosti</w:t>
      </w:r>
      <w:bookmarkEnd w:id="50"/>
    </w:p>
    <w:p w14:paraId="68E7010A" w14:textId="25AFF23E" w:rsidR="008D0DD7" w:rsidRDefault="008D0DD7" w:rsidP="008D0DD7">
      <w:pPr>
        <w:pStyle w:val="Zkladntext"/>
        <w:rPr>
          <w:rFonts w:cs="Times New Roman"/>
          <w:noProof/>
          <w:szCs w:val="22"/>
          <w:lang w:val="sk-SK"/>
        </w:rPr>
      </w:pPr>
      <w:r>
        <w:rPr>
          <w:rFonts w:cs="Times New Roman"/>
          <w:noProof/>
          <w:szCs w:val="22"/>
          <w:lang w:val="sk-SK"/>
        </w:rPr>
        <w:t>Kontinuálne vzdelávanie všetkých pracovníkov prispieva k plneniu strategických princípov a hlavných cieľov ISMS a dodržaniu záväzkov vyplývajúcich z aplikovateľných záväzných legislatívnych a iných požiadaviek, ktoré sa inštitúcia zaviazala plniť, pritom ich pravidelne preskúmavať a vyhodnocovať.</w:t>
      </w:r>
    </w:p>
    <w:p w14:paraId="011FD26D" w14:textId="77777777" w:rsidR="008D0DD7" w:rsidRDefault="008D0DD7" w:rsidP="008D0DD7">
      <w:pPr>
        <w:pStyle w:val="Zkladntext"/>
        <w:rPr>
          <w:rFonts w:cs="Times New Roman"/>
          <w:noProof/>
          <w:szCs w:val="22"/>
          <w:lang w:val="sk-SK"/>
        </w:rPr>
      </w:pPr>
      <w:r>
        <w:rPr>
          <w:rFonts w:cs="Times New Roman"/>
          <w:noProof/>
          <w:szCs w:val="22"/>
          <w:lang w:val="sk-SK"/>
        </w:rPr>
        <w:t>Hlavným cieľom je zapojenie všetkých zamestnancov do zlepšovania činností a procesov riadenia informačnej a kybernetickej bezpečnosti a zvyšovanie úrovne povedomia v oblasti informačnej a kybernetickej bezpečnosti systematickým odborným vzdelávaním a motiváciou na všetkých organizačných úrovniach.</w:t>
      </w:r>
    </w:p>
    <w:p w14:paraId="28E86082" w14:textId="23D85B3E" w:rsidR="007965FA" w:rsidRDefault="008D0DD7" w:rsidP="008D0DD7">
      <w:pPr>
        <w:pStyle w:val="Nadpis2"/>
        <w:spacing w:after="240" w:line="240" w:lineRule="auto"/>
        <w:ind w:left="578" w:hanging="578"/>
        <w:rPr>
          <w:lang w:eastAsia="en-US"/>
        </w:rPr>
      </w:pPr>
      <w:bookmarkStart w:id="51" w:name="_Toc122421090"/>
      <w:r>
        <w:rPr>
          <w:lang w:eastAsia="en-US"/>
        </w:rPr>
        <w:t>Všeobecné zásady kontinuálneho</w:t>
      </w:r>
      <w:bookmarkEnd w:id="51"/>
    </w:p>
    <w:p w14:paraId="13848DD1" w14:textId="77777777" w:rsidR="008D0DD7" w:rsidRPr="008D0DD7" w:rsidRDefault="008D0DD7" w:rsidP="008D0DD7">
      <w:pPr>
        <w:pStyle w:val="Zkladntext"/>
        <w:rPr>
          <w:rFonts w:cs="Times New Roman"/>
          <w:lang w:val="sk-SK"/>
        </w:rPr>
      </w:pPr>
      <w:r w:rsidRPr="008D0DD7">
        <w:rPr>
          <w:rFonts w:cs="Times New Roman"/>
          <w:noProof/>
          <w:szCs w:val="22"/>
          <w:lang w:val="sk-SK"/>
        </w:rPr>
        <w:t>Všeobecné pravidlá platné pre všetky skupiny sú nasledovné:</w:t>
      </w:r>
    </w:p>
    <w:p w14:paraId="5F414D63" w14:textId="41AC55A1"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1.</w:t>
      </w:r>
      <w:r w:rsidRPr="008D0DD7">
        <w:rPr>
          <w:rFonts w:ascii="Times New Roman" w:hAnsi="Times New Roman" w:cs="Times New Roman"/>
          <w:lang w:val="sk-SK"/>
        </w:rPr>
        <w:tab/>
        <w:t xml:space="preserve">Všetci zamestnanci </w:t>
      </w:r>
      <w:r>
        <w:rPr>
          <w:rFonts w:ascii="Times New Roman" w:hAnsi="Times New Roman" w:cs="Times New Roman"/>
          <w:lang w:val="sk-SK"/>
        </w:rPr>
        <w:t>inštitúcie</w:t>
      </w:r>
      <w:r w:rsidRPr="008D0DD7">
        <w:rPr>
          <w:rFonts w:ascii="Times New Roman" w:hAnsi="Times New Roman" w:cs="Times New Roman"/>
          <w:lang w:val="sk-SK"/>
        </w:rPr>
        <w:t xml:space="preserve"> musia absolvovať príslušné školenie v oblasti bezpečnostného</w:t>
      </w:r>
      <w:r>
        <w:rPr>
          <w:rFonts w:ascii="Times New Roman" w:hAnsi="Times New Roman" w:cs="Times New Roman"/>
          <w:lang w:val="sk-SK"/>
        </w:rPr>
        <w:t xml:space="preserve"> </w:t>
      </w:r>
      <w:r w:rsidRPr="008D0DD7">
        <w:rPr>
          <w:rFonts w:ascii="Times New Roman" w:hAnsi="Times New Roman" w:cs="Times New Roman"/>
          <w:lang w:val="sk-SK"/>
        </w:rPr>
        <w:t>povedomia a musia dostať pravidelne aktualizované verzie politík a postupov organizácie, tak</w:t>
      </w:r>
      <w:r>
        <w:rPr>
          <w:rFonts w:ascii="Times New Roman" w:hAnsi="Times New Roman" w:cs="Times New Roman"/>
          <w:lang w:val="sk-SK"/>
        </w:rPr>
        <w:t> </w:t>
      </w:r>
      <w:r w:rsidRPr="008D0DD7">
        <w:rPr>
          <w:rFonts w:ascii="Times New Roman" w:hAnsi="Times New Roman" w:cs="Times New Roman"/>
          <w:lang w:val="sk-SK"/>
        </w:rPr>
        <w:t>ako</w:t>
      </w:r>
      <w:r>
        <w:rPr>
          <w:rFonts w:ascii="Times New Roman" w:hAnsi="Times New Roman" w:cs="Times New Roman"/>
          <w:lang w:val="sk-SK"/>
        </w:rPr>
        <w:t> </w:t>
      </w:r>
      <w:r w:rsidRPr="008D0DD7">
        <w:rPr>
          <w:rFonts w:ascii="Times New Roman" w:hAnsi="Times New Roman" w:cs="Times New Roman"/>
          <w:lang w:val="sk-SK"/>
        </w:rPr>
        <w:t>si</w:t>
      </w:r>
      <w:r>
        <w:rPr>
          <w:rFonts w:ascii="Times New Roman" w:hAnsi="Times New Roman" w:cs="Times New Roman"/>
          <w:lang w:val="sk-SK"/>
        </w:rPr>
        <w:t> </w:t>
      </w:r>
      <w:r w:rsidRPr="008D0DD7">
        <w:rPr>
          <w:rFonts w:ascii="Times New Roman" w:hAnsi="Times New Roman" w:cs="Times New Roman"/>
          <w:lang w:val="sk-SK"/>
        </w:rPr>
        <w:t>to vyžaduje ich pracovné zaradenie.</w:t>
      </w:r>
    </w:p>
    <w:p w14:paraId="6742AD39" w14:textId="38C8F64B"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2.</w:t>
      </w:r>
      <w:r w:rsidRPr="008D0DD7">
        <w:rPr>
          <w:rFonts w:ascii="Times New Roman" w:hAnsi="Times New Roman" w:cs="Times New Roman"/>
          <w:lang w:val="sk-SK"/>
        </w:rPr>
        <w:tab/>
        <w:t>Program kontinuálneho vzdelávania v oblasti informačnej a kybernetickej bezpečnosti má hlavný cieľ, aby sa zamestnanci oboznamovali so svojou zodpovednosťou v oblasti informačnej a</w:t>
      </w:r>
      <w:r>
        <w:rPr>
          <w:rFonts w:ascii="Times New Roman" w:hAnsi="Times New Roman" w:cs="Times New Roman"/>
          <w:lang w:val="sk-SK"/>
        </w:rPr>
        <w:t> </w:t>
      </w:r>
      <w:r w:rsidRPr="008D0DD7">
        <w:rPr>
          <w:rFonts w:ascii="Times New Roman" w:hAnsi="Times New Roman" w:cs="Times New Roman"/>
          <w:lang w:val="sk-SK"/>
        </w:rPr>
        <w:t>kybernetickej bezpečnosti a významom, ak túto zodpovednosť nedodržia.</w:t>
      </w:r>
    </w:p>
    <w:p w14:paraId="03FC50E2" w14:textId="317A7BFE"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3.</w:t>
      </w:r>
      <w:r w:rsidRPr="008D0DD7">
        <w:rPr>
          <w:rFonts w:ascii="Times New Roman" w:hAnsi="Times New Roman" w:cs="Times New Roman"/>
          <w:lang w:val="sk-SK"/>
        </w:rPr>
        <w:tab/>
        <w:t xml:space="preserve">Program kontinuálneho vzdelávania v oblasti informačnej a kybernetickej bezpečnosti </w:t>
      </w:r>
      <w:r w:rsidR="00A703B9">
        <w:rPr>
          <w:rFonts w:ascii="Times New Roman" w:hAnsi="Times New Roman" w:cs="Times New Roman"/>
          <w:lang w:val="sk-SK"/>
        </w:rPr>
        <w:t>je</w:t>
      </w:r>
      <w:r w:rsidRPr="008D0DD7">
        <w:rPr>
          <w:rFonts w:ascii="Times New Roman" w:hAnsi="Times New Roman" w:cs="Times New Roman"/>
          <w:lang w:val="sk-SK"/>
        </w:rPr>
        <w:t xml:space="preserve"> vyhotovený v súlade s Bezpečnostnou politikou kybernetickej bezpečnosti</w:t>
      </w:r>
      <w:r w:rsidR="00A703B9">
        <w:rPr>
          <w:rFonts w:ascii="Times New Roman" w:hAnsi="Times New Roman" w:cs="Times New Roman"/>
          <w:lang w:val="sk-SK"/>
        </w:rPr>
        <w:t xml:space="preserve"> a musí </w:t>
      </w:r>
      <w:r w:rsidRPr="008D0DD7">
        <w:rPr>
          <w:rFonts w:ascii="Times New Roman" w:hAnsi="Times New Roman" w:cs="Times New Roman"/>
          <w:lang w:val="sk-SK"/>
        </w:rPr>
        <w:t>zohľadňovať ochranu informácií v rámci inštitúcie a opatrenia, ktoré sa prijali na ich ochranu.</w:t>
      </w:r>
    </w:p>
    <w:p w14:paraId="01B7942B" w14:textId="5A730C02"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4.</w:t>
      </w:r>
      <w:r w:rsidRPr="008D0DD7">
        <w:rPr>
          <w:rFonts w:ascii="Times New Roman" w:hAnsi="Times New Roman" w:cs="Times New Roman"/>
          <w:lang w:val="sk-SK"/>
        </w:rPr>
        <w:tab/>
        <w:t xml:space="preserve">Program kontinuálneho vzdelávania v oblasti informačnej a kybernetickej bezpečnosti musí byť plánovaný so zameraním na roly zamestnancov v </w:t>
      </w:r>
      <w:r w:rsidR="00A703B9">
        <w:rPr>
          <w:rFonts w:ascii="Times New Roman" w:hAnsi="Times New Roman" w:cs="Times New Roman"/>
          <w:lang w:val="sk-SK"/>
        </w:rPr>
        <w:t>inštitúcii</w:t>
      </w:r>
      <w:r w:rsidRPr="008D0DD7">
        <w:rPr>
          <w:rFonts w:ascii="Times New Roman" w:hAnsi="Times New Roman" w:cs="Times New Roman"/>
          <w:lang w:val="sk-SK"/>
        </w:rPr>
        <w:t>. Program sa musí pravidelne aktualizovať, aby stále sledoval</w:t>
      </w:r>
      <w:r w:rsidR="00A703B9">
        <w:rPr>
          <w:rFonts w:ascii="Times New Roman" w:hAnsi="Times New Roman" w:cs="Times New Roman"/>
          <w:lang w:val="sk-SK"/>
        </w:rPr>
        <w:t xml:space="preserve"> platné interné</w:t>
      </w:r>
      <w:r w:rsidRPr="008D0DD7">
        <w:rPr>
          <w:rFonts w:ascii="Times New Roman" w:hAnsi="Times New Roman" w:cs="Times New Roman"/>
          <w:lang w:val="sk-SK"/>
        </w:rPr>
        <w:t xml:space="preserve"> politiky a postupy, a mal by byť tvorený aj</w:t>
      </w:r>
      <w:r>
        <w:rPr>
          <w:rFonts w:ascii="Times New Roman" w:hAnsi="Times New Roman" w:cs="Times New Roman"/>
          <w:lang w:val="sk-SK"/>
        </w:rPr>
        <w:t> </w:t>
      </w:r>
      <w:r w:rsidRPr="008D0DD7">
        <w:rPr>
          <w:rFonts w:ascii="Times New Roman" w:hAnsi="Times New Roman" w:cs="Times New Roman"/>
          <w:lang w:val="sk-SK"/>
        </w:rPr>
        <w:t>ako</w:t>
      </w:r>
      <w:r>
        <w:rPr>
          <w:rFonts w:ascii="Times New Roman" w:hAnsi="Times New Roman" w:cs="Times New Roman"/>
          <w:lang w:val="sk-SK"/>
        </w:rPr>
        <w:t> </w:t>
      </w:r>
      <w:r w:rsidRPr="008D0DD7">
        <w:rPr>
          <w:rFonts w:ascii="Times New Roman" w:hAnsi="Times New Roman" w:cs="Times New Roman"/>
          <w:lang w:val="sk-SK"/>
        </w:rPr>
        <w:t>poučenie z</w:t>
      </w:r>
      <w:r w:rsidR="00A703B9">
        <w:rPr>
          <w:rFonts w:ascii="Times New Roman" w:hAnsi="Times New Roman" w:cs="Times New Roman"/>
          <w:lang w:val="sk-SK"/>
        </w:rPr>
        <w:t> </w:t>
      </w:r>
      <w:r w:rsidRPr="008D0DD7">
        <w:rPr>
          <w:rFonts w:ascii="Times New Roman" w:hAnsi="Times New Roman" w:cs="Times New Roman"/>
          <w:lang w:val="sk-SK"/>
        </w:rPr>
        <w:t>incidentov informačnej a kybernetickej bezpečnosti.</w:t>
      </w:r>
    </w:p>
    <w:p w14:paraId="7ABBF395" w14:textId="752E65A8"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5.</w:t>
      </w:r>
      <w:r w:rsidRPr="008D0DD7">
        <w:rPr>
          <w:rFonts w:ascii="Times New Roman" w:hAnsi="Times New Roman" w:cs="Times New Roman"/>
          <w:lang w:val="sk-SK"/>
        </w:rPr>
        <w:tab/>
        <w:t>Školenie na zvyšovanie povedomia sa musí vykonávať na základe požiadaviek stanovených v</w:t>
      </w:r>
      <w:r>
        <w:rPr>
          <w:rFonts w:ascii="Times New Roman" w:hAnsi="Times New Roman" w:cs="Times New Roman"/>
          <w:lang w:val="sk-SK"/>
        </w:rPr>
        <w:t> </w:t>
      </w:r>
      <w:r w:rsidRPr="008D0DD7">
        <w:rPr>
          <w:rFonts w:ascii="Times New Roman" w:hAnsi="Times New Roman" w:cs="Times New Roman"/>
          <w:lang w:val="sk-SK"/>
        </w:rPr>
        <w:t>Programe kontinuálneho vzdelávania na zvyšovanie bezpečnostného povedomia. Školenie na</w:t>
      </w:r>
      <w:r>
        <w:rPr>
          <w:rFonts w:ascii="Times New Roman" w:hAnsi="Times New Roman" w:cs="Times New Roman"/>
          <w:lang w:val="sk-SK"/>
        </w:rPr>
        <w:t> </w:t>
      </w:r>
      <w:r w:rsidRPr="008D0DD7">
        <w:rPr>
          <w:rFonts w:ascii="Times New Roman" w:hAnsi="Times New Roman" w:cs="Times New Roman"/>
          <w:lang w:val="sk-SK"/>
        </w:rPr>
        <w:t>zvyšovanie povedomia môže využívať rôzne spôsoby uskutočňovania školení, ako</w:t>
      </w:r>
      <w:r>
        <w:rPr>
          <w:rFonts w:ascii="Times New Roman" w:hAnsi="Times New Roman" w:cs="Times New Roman"/>
          <w:lang w:val="sk-SK"/>
        </w:rPr>
        <w:t> </w:t>
      </w:r>
      <w:r w:rsidRPr="008D0DD7">
        <w:rPr>
          <w:rFonts w:ascii="Times New Roman" w:hAnsi="Times New Roman" w:cs="Times New Roman"/>
          <w:lang w:val="sk-SK"/>
        </w:rPr>
        <w:t>napr.</w:t>
      </w:r>
      <w:r>
        <w:rPr>
          <w:rFonts w:ascii="Times New Roman" w:hAnsi="Times New Roman" w:cs="Times New Roman"/>
          <w:lang w:val="sk-SK"/>
        </w:rPr>
        <w:t> </w:t>
      </w:r>
      <w:r w:rsidRPr="008D0DD7">
        <w:rPr>
          <w:rFonts w:ascii="Times New Roman" w:hAnsi="Times New Roman" w:cs="Times New Roman"/>
          <w:lang w:val="sk-SK"/>
        </w:rPr>
        <w:t>prezenčne v skupinách , na diaľku, pomocou webu, formou externých školení pre</w:t>
      </w:r>
      <w:r>
        <w:rPr>
          <w:rFonts w:ascii="Times New Roman" w:hAnsi="Times New Roman" w:cs="Times New Roman"/>
          <w:lang w:val="sk-SK"/>
        </w:rPr>
        <w:t> </w:t>
      </w:r>
      <w:r w:rsidRPr="008D0DD7">
        <w:rPr>
          <w:rFonts w:ascii="Times New Roman" w:hAnsi="Times New Roman" w:cs="Times New Roman"/>
          <w:lang w:val="sk-SK"/>
        </w:rPr>
        <w:t>špecialistov a doplnkovo samovzdelávaním.</w:t>
      </w:r>
    </w:p>
    <w:p w14:paraId="177CA3A7" w14:textId="77777777"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6.</w:t>
      </w:r>
      <w:r w:rsidRPr="008D0DD7">
        <w:rPr>
          <w:rFonts w:ascii="Times New Roman" w:hAnsi="Times New Roman" w:cs="Times New Roman"/>
          <w:lang w:val="sk-SK"/>
        </w:rPr>
        <w:tab/>
        <w:t>Vzdelávanie a školenie o informačnej a kybernetickej bezpečnosti musí obsahovať všeobecné aspekty, ako sú:</w:t>
      </w:r>
    </w:p>
    <w:p w14:paraId="239F0647" w14:textId="3CFF40CA"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vyjadrenie podpory manažmentu na presadzovanie informačnej a kybernetickej bezpečnosti v</w:t>
      </w:r>
      <w:r>
        <w:rPr>
          <w:rFonts w:ascii="Times New Roman" w:hAnsi="Times New Roman"/>
          <w:lang w:val="sk-SK"/>
        </w:rPr>
        <w:t> </w:t>
      </w:r>
      <w:r w:rsidRPr="008D0DD7">
        <w:rPr>
          <w:rFonts w:ascii="Times New Roman" w:hAnsi="Times New Roman"/>
          <w:lang w:val="sk-SK"/>
        </w:rPr>
        <w:t>organizácii,</w:t>
      </w:r>
    </w:p>
    <w:p w14:paraId="26C085A5" w14:textId="7B10C91D"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potreba dôverne sa oboznámiť a mať súlad s aplikovanými pravidlami a povinnosťami informačnej a kybernetickej bezpečnosti, ako ich definujú politiky, normy, zákony, nariadenia, zmluvy a dohody,</w:t>
      </w:r>
    </w:p>
    <w:p w14:paraId="42D3D917" w14:textId="40EDE68B"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osobná zodpovednosť za jednotlivé činnosti, za nečinnosť, všeobecná zodpovednosť smerom k</w:t>
      </w:r>
      <w:r>
        <w:rPr>
          <w:rFonts w:ascii="Times New Roman" w:hAnsi="Times New Roman"/>
          <w:lang w:val="sk-SK"/>
        </w:rPr>
        <w:t> </w:t>
      </w:r>
      <w:r w:rsidRPr="008D0DD7">
        <w:rPr>
          <w:rFonts w:ascii="Times New Roman" w:hAnsi="Times New Roman"/>
          <w:lang w:val="sk-SK"/>
        </w:rPr>
        <w:t>zabezpečeniu alebo ochrane informácií patriacich organizácii alebo zmluvným partnerom,</w:t>
      </w:r>
    </w:p>
    <w:p w14:paraId="543C3281" w14:textId="5DF86CE0"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 xml:space="preserve">základné postupy informačnej a kybernetickej bezpečnosti (ako informovanie o incidentoch informačnej a kybernetickej bezpečnosti) a základné opatrenia (ako ochrana heslom, opatrenia </w:t>
      </w:r>
      <w:r w:rsidRPr="008D0DD7">
        <w:rPr>
          <w:rFonts w:ascii="Times New Roman" w:hAnsi="Times New Roman"/>
          <w:lang w:val="sk-SK"/>
        </w:rPr>
        <w:lastRenderedPageBreak/>
        <w:t>proti malvéru, politika čistého stola),</w:t>
      </w:r>
    </w:p>
    <w:p w14:paraId="246A4EF7" w14:textId="2C15342F" w:rsidR="008D0DD7" w:rsidRPr="008D0DD7" w:rsidRDefault="008D0DD7" w:rsidP="00360AC0">
      <w:pPr>
        <w:numPr>
          <w:ilvl w:val="0"/>
          <w:numId w:val="73"/>
        </w:numPr>
        <w:spacing w:after="120"/>
        <w:ind w:left="567" w:hanging="283"/>
        <w:jc w:val="both"/>
        <w:rPr>
          <w:rFonts w:ascii="Times New Roman" w:hAnsi="Times New Roman"/>
          <w:lang w:val="sk-SK"/>
        </w:rPr>
      </w:pPr>
      <w:r w:rsidRPr="008D0DD7">
        <w:rPr>
          <w:rFonts w:ascii="Times New Roman" w:hAnsi="Times New Roman"/>
          <w:lang w:val="sk-SK"/>
        </w:rPr>
        <w:t>kontaktné miesta a zdroje pre dodatočné informácie a rady týkajúce sa záležitostí informačnej a</w:t>
      </w:r>
      <w:r>
        <w:rPr>
          <w:rFonts w:ascii="Times New Roman" w:hAnsi="Times New Roman"/>
          <w:lang w:val="sk-SK"/>
        </w:rPr>
        <w:t> </w:t>
      </w:r>
      <w:r w:rsidRPr="008D0DD7">
        <w:rPr>
          <w:rFonts w:ascii="Times New Roman" w:hAnsi="Times New Roman"/>
          <w:lang w:val="sk-SK"/>
        </w:rPr>
        <w:t>kybernetickej bezpečnosti vrátane ďalšieho materiálu na vzdelávanie a školenie.</w:t>
      </w:r>
    </w:p>
    <w:p w14:paraId="1D6413E1" w14:textId="2036B518"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7.</w:t>
      </w:r>
      <w:r w:rsidRPr="008D0DD7">
        <w:rPr>
          <w:rFonts w:ascii="Times New Roman" w:hAnsi="Times New Roman" w:cs="Times New Roman"/>
          <w:lang w:val="sk-SK"/>
        </w:rPr>
        <w:tab/>
        <w:t>Školenia o informačnej a kybernetickej bezpečnosti sa musia konať pravidelne a opakovane. Úvod do vzdelávania a úvodné školenie by mali absolvovať nielen noví zamestnanci, ale aj všetci, ktorí</w:t>
      </w:r>
      <w:r>
        <w:rPr>
          <w:rFonts w:ascii="Times New Roman" w:hAnsi="Times New Roman" w:cs="Times New Roman"/>
          <w:lang w:val="sk-SK"/>
        </w:rPr>
        <w:t> </w:t>
      </w:r>
      <w:r w:rsidRPr="008D0DD7">
        <w:rPr>
          <w:rFonts w:ascii="Times New Roman" w:hAnsi="Times New Roman" w:cs="Times New Roman"/>
          <w:lang w:val="sk-SK"/>
        </w:rPr>
        <w:t>sa</w:t>
      </w:r>
      <w:r>
        <w:rPr>
          <w:rFonts w:ascii="Times New Roman" w:hAnsi="Times New Roman" w:cs="Times New Roman"/>
          <w:lang w:val="sk-SK"/>
        </w:rPr>
        <w:t> </w:t>
      </w:r>
      <w:r w:rsidRPr="008D0DD7">
        <w:rPr>
          <w:rFonts w:ascii="Times New Roman" w:hAnsi="Times New Roman" w:cs="Times New Roman"/>
          <w:lang w:val="sk-SK"/>
        </w:rPr>
        <w:t>presunuli na nové pozície alebo roly s čiastočne iným rozsahom požiadaviek na informačnú a kybernetickú bezpečnosť, pričom by sa vzdelávanie alebo školenie malo vykonať predtým, ako</w:t>
      </w:r>
      <w:r>
        <w:rPr>
          <w:rFonts w:ascii="Times New Roman" w:hAnsi="Times New Roman" w:cs="Times New Roman"/>
          <w:lang w:val="sk-SK"/>
        </w:rPr>
        <w:t> </w:t>
      </w:r>
      <w:r w:rsidRPr="008D0DD7">
        <w:rPr>
          <w:rFonts w:ascii="Times New Roman" w:hAnsi="Times New Roman" w:cs="Times New Roman"/>
          <w:lang w:val="sk-SK"/>
        </w:rPr>
        <w:t>začnú byť na novej pozícii aktívni, prípadne hneď po presune.</w:t>
      </w:r>
    </w:p>
    <w:p w14:paraId="235B506B" w14:textId="1D8FD297"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8.</w:t>
      </w:r>
      <w:r w:rsidRPr="008D0DD7">
        <w:rPr>
          <w:rFonts w:ascii="Times New Roman" w:hAnsi="Times New Roman" w:cs="Times New Roman"/>
          <w:lang w:val="sk-SK"/>
        </w:rPr>
        <w:tab/>
        <w:t xml:space="preserve">Pri vytváraní </w:t>
      </w:r>
      <w:r w:rsidR="007E6ADC">
        <w:rPr>
          <w:rFonts w:ascii="Times New Roman" w:hAnsi="Times New Roman" w:cs="Times New Roman"/>
          <w:lang w:val="sk-SK"/>
        </w:rPr>
        <w:t>p</w:t>
      </w:r>
      <w:r w:rsidRPr="008D0DD7">
        <w:rPr>
          <w:rFonts w:ascii="Times New Roman" w:hAnsi="Times New Roman" w:cs="Times New Roman"/>
          <w:lang w:val="sk-SK"/>
        </w:rPr>
        <w:t>rogram</w:t>
      </w:r>
      <w:r w:rsidR="007E6ADC">
        <w:rPr>
          <w:rFonts w:ascii="Times New Roman" w:hAnsi="Times New Roman" w:cs="Times New Roman"/>
          <w:lang w:val="sk-SK"/>
        </w:rPr>
        <w:t>u</w:t>
      </w:r>
      <w:r w:rsidRPr="008D0DD7">
        <w:rPr>
          <w:rFonts w:ascii="Times New Roman" w:hAnsi="Times New Roman" w:cs="Times New Roman"/>
          <w:lang w:val="sk-SK"/>
        </w:rPr>
        <w:t xml:space="preserve"> kontinuálneho vzdelávania je dôležité, aby zamestnanci rozumeli dôvodom, cieľom informačnej a kybernetickej bezpečnosti, možným dôsledkom, pozitívnym alebo</w:t>
      </w:r>
      <w:r>
        <w:rPr>
          <w:rFonts w:ascii="Times New Roman" w:hAnsi="Times New Roman" w:cs="Times New Roman"/>
          <w:lang w:val="sk-SK"/>
        </w:rPr>
        <w:t> </w:t>
      </w:r>
      <w:r w:rsidRPr="008D0DD7">
        <w:rPr>
          <w:rFonts w:ascii="Times New Roman" w:hAnsi="Times New Roman" w:cs="Times New Roman"/>
          <w:lang w:val="sk-SK"/>
        </w:rPr>
        <w:t>negatívnym, na organizáciu podľa ich správania.</w:t>
      </w:r>
    </w:p>
    <w:p w14:paraId="0128DCC3" w14:textId="77777777" w:rsidR="008D0DD7" w:rsidRP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9.</w:t>
      </w:r>
      <w:r w:rsidRPr="008D0DD7">
        <w:rPr>
          <w:rFonts w:ascii="Times New Roman" w:hAnsi="Times New Roman" w:cs="Times New Roman"/>
          <w:lang w:val="sk-SK"/>
        </w:rPr>
        <w:tab/>
        <w:t>Povedomie, vzdelávanie a školenie sa môžu čiastočne alebo úplne vykonávať spolu s inými školiacimi aktivitami, ako sú napr. všeobecné školenie o IT, všeobecné bezpečnostné školenie, školenie pri nástupe do zamestnania. Aktivity na zvyšovanie povedomia, vzdelávanie a školenie musia mať náplň primeranú pre každú danú pozíciu, zodpovednosť a byť v súlade so schopnosťami vzdelávaných.</w:t>
      </w:r>
    </w:p>
    <w:p w14:paraId="23C40F6C" w14:textId="318EA753" w:rsidR="008D0DD7" w:rsidRDefault="008D0DD7" w:rsidP="008D0DD7">
      <w:pPr>
        <w:spacing w:after="120"/>
        <w:ind w:left="284" w:hanging="284"/>
        <w:jc w:val="both"/>
        <w:rPr>
          <w:rFonts w:ascii="Times New Roman" w:hAnsi="Times New Roman" w:cs="Times New Roman"/>
          <w:lang w:val="sk-SK"/>
        </w:rPr>
      </w:pPr>
      <w:r w:rsidRPr="008D0DD7">
        <w:rPr>
          <w:rFonts w:ascii="Times New Roman" w:hAnsi="Times New Roman" w:cs="Times New Roman"/>
          <w:lang w:val="sk-SK"/>
        </w:rPr>
        <w:t>10.</w:t>
      </w:r>
      <w:r w:rsidRPr="008D0DD7">
        <w:rPr>
          <w:rFonts w:ascii="Times New Roman" w:hAnsi="Times New Roman" w:cs="Times New Roman"/>
          <w:lang w:val="sk-SK"/>
        </w:rPr>
        <w:tab/>
        <w:t>Posúdenie porozumenia zamestnancami sa môže vykonať na konci kurzu na zvyšovanie povedomia, vzdelávania a školenia formou testu.</w:t>
      </w:r>
    </w:p>
    <w:p w14:paraId="48B5E508" w14:textId="3B534A7B" w:rsidR="007E6ADC" w:rsidRDefault="008E5FEE" w:rsidP="008E5FEE">
      <w:pPr>
        <w:pStyle w:val="Nadpis2"/>
        <w:spacing w:after="240" w:line="240" w:lineRule="auto"/>
        <w:ind w:left="578" w:hanging="578"/>
        <w:rPr>
          <w:lang w:eastAsia="en-US"/>
        </w:rPr>
      </w:pPr>
      <w:bookmarkStart w:id="52" w:name="_Toc122421091"/>
      <w:r>
        <w:rPr>
          <w:lang w:eastAsia="en-US"/>
        </w:rPr>
        <w:t>Roly zamestnancov z hľadiska potreby školení</w:t>
      </w:r>
      <w:bookmarkEnd w:id="52"/>
    </w:p>
    <w:p w14:paraId="0CB3D69F" w14:textId="56D12D14" w:rsidR="009D0989" w:rsidRPr="009D0989" w:rsidRDefault="009D0989" w:rsidP="009D0989">
      <w:pPr>
        <w:pStyle w:val="Zkladntext"/>
        <w:rPr>
          <w:rFonts w:cs="Times New Roman"/>
          <w:noProof/>
          <w:szCs w:val="22"/>
          <w:lang w:val="sk-SK"/>
        </w:rPr>
      </w:pPr>
      <w:r w:rsidRPr="009D0989">
        <w:rPr>
          <w:rFonts w:cs="Times New Roman"/>
          <w:noProof/>
          <w:szCs w:val="22"/>
          <w:lang w:val="sk-SK"/>
        </w:rPr>
        <w:t xml:space="preserve">Z hľadiska organizácie informačnej a kybernetickej bezpečnosti boli v </w:t>
      </w:r>
      <w:r>
        <w:rPr>
          <w:rFonts w:cs="Times New Roman"/>
          <w:noProof/>
          <w:szCs w:val="22"/>
          <w:lang w:val="sk-SK"/>
        </w:rPr>
        <w:t>S</w:t>
      </w:r>
      <w:r w:rsidRPr="009D0989">
        <w:rPr>
          <w:rFonts w:cs="Times New Roman"/>
          <w:noProof/>
          <w:szCs w:val="22"/>
          <w:lang w:val="sk-SK"/>
        </w:rPr>
        <w:t>tratégii kybernetickej bezpečnosti zadefinované nasledovné skupiny bezpečnostných rolí:</w:t>
      </w:r>
    </w:p>
    <w:p w14:paraId="6A3D5B4D" w14:textId="5166EBEE" w:rsidR="009D0989" w:rsidRPr="009D0989" w:rsidRDefault="009D0989" w:rsidP="00360AC0">
      <w:pPr>
        <w:numPr>
          <w:ilvl w:val="0"/>
          <w:numId w:val="73"/>
        </w:numPr>
        <w:spacing w:after="120"/>
        <w:ind w:left="284" w:hanging="295"/>
        <w:jc w:val="both"/>
        <w:rPr>
          <w:rFonts w:ascii="Times New Roman" w:hAnsi="Times New Roman"/>
          <w:lang w:val="sk-SK"/>
        </w:rPr>
      </w:pPr>
      <w:r w:rsidRPr="009D0989">
        <w:rPr>
          <w:rFonts w:ascii="Times New Roman" w:hAnsi="Times New Roman"/>
          <w:lang w:val="sk-SK"/>
        </w:rPr>
        <w:t>riadiace,</w:t>
      </w:r>
    </w:p>
    <w:p w14:paraId="4EE490BF" w14:textId="6B611E57" w:rsidR="009D0989" w:rsidRPr="009D0989" w:rsidRDefault="009D0989" w:rsidP="00360AC0">
      <w:pPr>
        <w:numPr>
          <w:ilvl w:val="0"/>
          <w:numId w:val="73"/>
        </w:numPr>
        <w:spacing w:after="120"/>
        <w:ind w:left="284" w:hanging="295"/>
        <w:jc w:val="both"/>
        <w:rPr>
          <w:rFonts w:ascii="Times New Roman" w:hAnsi="Times New Roman"/>
          <w:lang w:val="sk-SK"/>
        </w:rPr>
      </w:pPr>
      <w:r w:rsidRPr="009D0989">
        <w:rPr>
          <w:rFonts w:ascii="Times New Roman" w:hAnsi="Times New Roman"/>
          <w:lang w:val="sk-SK"/>
        </w:rPr>
        <w:t>výkonné,</w:t>
      </w:r>
    </w:p>
    <w:p w14:paraId="3191C39B" w14:textId="3055E3E3" w:rsidR="009D0989" w:rsidRPr="009D0989" w:rsidRDefault="009D0989" w:rsidP="00360AC0">
      <w:pPr>
        <w:numPr>
          <w:ilvl w:val="0"/>
          <w:numId w:val="73"/>
        </w:numPr>
        <w:spacing w:after="120"/>
        <w:ind w:left="284" w:hanging="295"/>
        <w:jc w:val="both"/>
        <w:rPr>
          <w:rFonts w:ascii="Times New Roman" w:hAnsi="Times New Roman"/>
          <w:lang w:val="sk-SK"/>
        </w:rPr>
      </w:pPr>
      <w:r w:rsidRPr="009D0989">
        <w:rPr>
          <w:rFonts w:ascii="Times New Roman" w:hAnsi="Times New Roman"/>
          <w:lang w:val="sk-SK"/>
        </w:rPr>
        <w:t>kontrolné.</w:t>
      </w:r>
    </w:p>
    <w:p w14:paraId="4009F171" w14:textId="77777777" w:rsidR="009D0989" w:rsidRPr="009D0989" w:rsidRDefault="009D0989" w:rsidP="009D0989">
      <w:pPr>
        <w:pStyle w:val="Zkladntext"/>
        <w:rPr>
          <w:rFonts w:cs="Times New Roman"/>
          <w:noProof/>
          <w:szCs w:val="22"/>
          <w:lang w:val="sk-SK"/>
        </w:rPr>
      </w:pPr>
      <w:r w:rsidRPr="009D0989">
        <w:rPr>
          <w:rFonts w:cs="Times New Roman"/>
          <w:noProof/>
          <w:szCs w:val="22"/>
          <w:lang w:val="sk-SK"/>
        </w:rPr>
        <w:t>Z hľadiska potreby školení v oblasti informačnej a kybernetickej bezpečnosti je nutné zamestnancov rozdeliť do skupín podľa potreby školení, ich rozsahu, obsahu a frekvencie.</w:t>
      </w:r>
    </w:p>
    <w:p w14:paraId="5880579D" w14:textId="79101E5A" w:rsidR="009D0989" w:rsidRPr="009D0989" w:rsidRDefault="009D0989" w:rsidP="009D0989">
      <w:pPr>
        <w:pStyle w:val="Zkladntext"/>
        <w:rPr>
          <w:rFonts w:cs="Times New Roman"/>
          <w:noProof/>
          <w:szCs w:val="22"/>
          <w:lang w:val="sk-SK"/>
        </w:rPr>
      </w:pPr>
      <w:r w:rsidRPr="009D0989">
        <w:rPr>
          <w:rFonts w:cs="Times New Roman"/>
          <w:noProof/>
          <w:szCs w:val="22"/>
          <w:lang w:val="sk-SK"/>
        </w:rPr>
        <w:t>Pri definovaní kategórií je nutné vychádzať z predpokladu, že každý účastník má mať minimálne také znalosti z informačnej a kybernetickej bezpečnosti, aby pokryl plnohodnotne plnenie svojich úloh, keďže nedostatočné vedomosti môžu viesť chybám z neznalosti. Na druhej strane snahy o plošné nadbytočné vzdelávanie môžu zapríčiniť neporozumenie všetkých dotknutých používateľov a</w:t>
      </w:r>
      <w:r>
        <w:rPr>
          <w:rFonts w:cs="Times New Roman"/>
          <w:noProof/>
          <w:szCs w:val="22"/>
          <w:lang w:val="sk-SK"/>
        </w:rPr>
        <w:t> </w:t>
      </w:r>
      <w:r w:rsidRPr="009D0989">
        <w:rPr>
          <w:rFonts w:cs="Times New Roman"/>
          <w:noProof/>
          <w:szCs w:val="22"/>
          <w:lang w:val="sk-SK"/>
        </w:rPr>
        <w:t>neefektívnosť vynaloženého úsilia.</w:t>
      </w:r>
    </w:p>
    <w:p w14:paraId="78687F64" w14:textId="3706EEAF" w:rsidR="008E5FEE" w:rsidRDefault="009D0989" w:rsidP="009D0989">
      <w:pPr>
        <w:pStyle w:val="Zkladntext"/>
        <w:rPr>
          <w:rFonts w:cs="Times New Roman"/>
          <w:noProof/>
          <w:szCs w:val="22"/>
          <w:lang w:val="sk-SK"/>
        </w:rPr>
      </w:pPr>
      <w:r w:rsidRPr="009D0989">
        <w:rPr>
          <w:rFonts w:cs="Times New Roman"/>
          <w:noProof/>
          <w:szCs w:val="22"/>
          <w:lang w:val="sk-SK"/>
        </w:rPr>
        <w:t>Navrhujeme preto nasledovné skupiny zamestnancov z hľadiska potreby školení</w:t>
      </w:r>
      <w:r>
        <w:rPr>
          <w:rFonts w:cs="Times New Roman"/>
          <w:noProof/>
          <w:szCs w:val="22"/>
          <w:lang w:val="sk-SK"/>
        </w:rPr>
        <w:t>:</w:t>
      </w:r>
    </w:p>
    <w:tbl>
      <w:tblPr>
        <w:tblW w:w="7083" w:type="dxa"/>
        <w:tblCellMar>
          <w:left w:w="70" w:type="dxa"/>
          <w:right w:w="70" w:type="dxa"/>
        </w:tblCellMar>
        <w:tblLook w:val="04A0" w:firstRow="1" w:lastRow="0" w:firstColumn="1" w:lastColumn="0" w:noHBand="0" w:noVBand="1"/>
      </w:tblPr>
      <w:tblGrid>
        <w:gridCol w:w="2263"/>
        <w:gridCol w:w="4820"/>
      </w:tblGrid>
      <w:tr w:rsidR="009D0989" w14:paraId="0276463A" w14:textId="77777777" w:rsidTr="009D0989">
        <w:trPr>
          <w:trHeight w:val="290"/>
          <w:tblHeader/>
        </w:trPr>
        <w:tc>
          <w:tcPr>
            <w:tcW w:w="22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888EC81" w14:textId="77777777" w:rsidR="009D0989" w:rsidRDefault="009D0989">
            <w:pPr>
              <w:widowControl/>
              <w:autoSpaceDE/>
              <w:rPr>
                <w:rFonts w:ascii="Times New Roman" w:hAnsi="Times New Roman" w:cs="Times New Roman"/>
                <w:b/>
                <w:bCs/>
                <w:color w:val="FFFFFF" w:themeColor="background1"/>
                <w:sz w:val="16"/>
                <w:szCs w:val="16"/>
                <w:lang w:val="sk-SK" w:eastAsia="sk-SK"/>
              </w:rPr>
            </w:pPr>
            <w:r>
              <w:rPr>
                <w:rFonts w:ascii="Times New Roman" w:hAnsi="Times New Roman" w:cs="Times New Roman"/>
                <w:b/>
                <w:bCs/>
                <w:color w:val="FFFFFF" w:themeColor="background1"/>
                <w:sz w:val="16"/>
                <w:szCs w:val="16"/>
                <w:lang w:val="sk-SK" w:eastAsia="sk-SK"/>
              </w:rPr>
              <w:t>Skupina</w:t>
            </w:r>
          </w:p>
        </w:tc>
        <w:tc>
          <w:tcPr>
            <w:tcW w:w="482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27E5D8DF" w14:textId="77777777" w:rsidR="009D0989" w:rsidRDefault="009D0989">
            <w:pPr>
              <w:widowControl/>
              <w:autoSpaceDE/>
              <w:rPr>
                <w:rFonts w:ascii="Times New Roman" w:hAnsi="Times New Roman" w:cs="Times New Roman"/>
                <w:b/>
                <w:bCs/>
                <w:color w:val="FFFFFF" w:themeColor="background1"/>
                <w:sz w:val="16"/>
                <w:szCs w:val="16"/>
                <w:lang w:val="sk-SK" w:eastAsia="sk-SK"/>
              </w:rPr>
            </w:pPr>
            <w:r>
              <w:rPr>
                <w:rFonts w:ascii="Times New Roman" w:hAnsi="Times New Roman" w:cs="Times New Roman"/>
                <w:b/>
                <w:bCs/>
                <w:color w:val="FFFFFF" w:themeColor="background1"/>
                <w:sz w:val="16"/>
                <w:szCs w:val="16"/>
                <w:lang w:val="sk-SK" w:eastAsia="sk-SK"/>
              </w:rPr>
              <w:t>Zodpovednosť</w:t>
            </w:r>
          </w:p>
        </w:tc>
      </w:tr>
      <w:tr w:rsidR="009D0989" w14:paraId="55A5075C" w14:textId="77777777" w:rsidTr="009D0989">
        <w:trPr>
          <w:trHeight w:val="1005"/>
        </w:trPr>
        <w:tc>
          <w:tcPr>
            <w:tcW w:w="2263" w:type="dxa"/>
            <w:tcBorders>
              <w:top w:val="nil"/>
              <w:left w:val="single" w:sz="4" w:space="0" w:color="auto"/>
              <w:bottom w:val="single" w:sz="4" w:space="0" w:color="auto"/>
              <w:right w:val="single" w:sz="4" w:space="0" w:color="auto"/>
            </w:tcBorders>
            <w:hideMark/>
          </w:tcPr>
          <w:p w14:paraId="0E70E0DC"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Zamestnanec</w:t>
            </w:r>
          </w:p>
        </w:tc>
        <w:tc>
          <w:tcPr>
            <w:tcW w:w="4820" w:type="dxa"/>
            <w:tcBorders>
              <w:top w:val="nil"/>
              <w:left w:val="nil"/>
              <w:bottom w:val="single" w:sz="4" w:space="0" w:color="auto"/>
              <w:right w:val="single" w:sz="4" w:space="0" w:color="auto"/>
            </w:tcBorders>
            <w:hideMark/>
          </w:tcPr>
          <w:p w14:paraId="1B6F1DD6" w14:textId="22647600"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Každý vlastník aktíva je zodpovedný za ochranu integrity, dostupnosti a dôvernosť jednotlivých informačných aktív. Všetky bezpečnostné incidenty a nedostatky musia byť nahlásené manažérovi kybernetickej</w:t>
            </w:r>
            <w:r w:rsidR="00A16B6C">
              <w:rPr>
                <w:rFonts w:ascii="Times New Roman" w:hAnsi="Times New Roman" w:cs="Times New Roman"/>
                <w:color w:val="000000"/>
                <w:sz w:val="16"/>
                <w:szCs w:val="16"/>
                <w:lang w:val="sk-SK" w:eastAsia="sk-SK"/>
              </w:rPr>
              <w:t xml:space="preserve"> a informačnej</w:t>
            </w:r>
            <w:r>
              <w:rPr>
                <w:rFonts w:ascii="Times New Roman" w:hAnsi="Times New Roman" w:cs="Times New Roman"/>
                <w:color w:val="000000"/>
                <w:sz w:val="16"/>
                <w:szCs w:val="16"/>
                <w:lang w:val="sk-SK" w:eastAsia="sk-SK"/>
              </w:rPr>
              <w:t xml:space="preserve"> bezpečnosti. Incidenty spojené s ochranou osobných údajov sú hlásené DPO.</w:t>
            </w:r>
          </w:p>
        </w:tc>
      </w:tr>
      <w:tr w:rsidR="009D0989" w14:paraId="5F7EE77B" w14:textId="77777777" w:rsidTr="009D0989">
        <w:trPr>
          <w:trHeight w:val="411"/>
        </w:trPr>
        <w:tc>
          <w:tcPr>
            <w:tcW w:w="2263" w:type="dxa"/>
            <w:tcBorders>
              <w:top w:val="nil"/>
              <w:left w:val="single" w:sz="4" w:space="0" w:color="auto"/>
              <w:bottom w:val="single" w:sz="4" w:space="0" w:color="auto"/>
              <w:right w:val="single" w:sz="4" w:space="0" w:color="auto"/>
            </w:tcBorders>
            <w:hideMark/>
          </w:tcPr>
          <w:p w14:paraId="371832E8"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Vedúci zamestnanec</w:t>
            </w:r>
          </w:p>
        </w:tc>
        <w:tc>
          <w:tcPr>
            <w:tcW w:w="4820" w:type="dxa"/>
            <w:tcBorders>
              <w:top w:val="nil"/>
              <w:left w:val="nil"/>
              <w:bottom w:val="single" w:sz="4" w:space="0" w:color="auto"/>
              <w:right w:val="single" w:sz="4" w:space="0" w:color="auto"/>
            </w:tcBorders>
            <w:hideMark/>
          </w:tcPr>
          <w:p w14:paraId="3665C9FF"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Zodpovedný za implementáciu a dodržiavanie ISMS v rámci odboru.</w:t>
            </w:r>
          </w:p>
        </w:tc>
      </w:tr>
      <w:tr w:rsidR="009D0989" w14:paraId="6617278A" w14:textId="77777777" w:rsidTr="009D0989">
        <w:trPr>
          <w:trHeight w:val="417"/>
        </w:trPr>
        <w:tc>
          <w:tcPr>
            <w:tcW w:w="2263" w:type="dxa"/>
            <w:tcBorders>
              <w:top w:val="nil"/>
              <w:left w:val="single" w:sz="4" w:space="0" w:color="auto"/>
              <w:bottom w:val="single" w:sz="4" w:space="0" w:color="auto"/>
              <w:right w:val="single" w:sz="4" w:space="0" w:color="auto"/>
            </w:tcBorders>
            <w:hideMark/>
          </w:tcPr>
          <w:p w14:paraId="2283316D" w14:textId="50621CB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Administrátor IS</w:t>
            </w:r>
          </w:p>
        </w:tc>
        <w:tc>
          <w:tcPr>
            <w:tcW w:w="4820" w:type="dxa"/>
            <w:tcBorders>
              <w:top w:val="nil"/>
              <w:left w:val="nil"/>
              <w:bottom w:val="single" w:sz="4" w:space="0" w:color="auto"/>
              <w:right w:val="single" w:sz="4" w:space="0" w:color="auto"/>
            </w:tcBorders>
            <w:hideMark/>
          </w:tcPr>
          <w:p w14:paraId="1E0BF0FA" w14:textId="63D5B28B"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Implementácia, dodržiavanie pridelených zodpovedností v rámci ISMS a podpora užívateľov</w:t>
            </w:r>
          </w:p>
        </w:tc>
      </w:tr>
      <w:tr w:rsidR="009D0989" w14:paraId="2EE2D78D" w14:textId="77777777" w:rsidTr="009D0989">
        <w:trPr>
          <w:trHeight w:val="848"/>
        </w:trPr>
        <w:tc>
          <w:tcPr>
            <w:tcW w:w="2263" w:type="dxa"/>
            <w:tcBorders>
              <w:top w:val="nil"/>
              <w:left w:val="single" w:sz="4" w:space="0" w:color="auto"/>
              <w:bottom w:val="single" w:sz="4" w:space="0" w:color="auto"/>
              <w:right w:val="single" w:sz="4" w:space="0" w:color="auto"/>
            </w:tcBorders>
            <w:hideMark/>
          </w:tcPr>
          <w:p w14:paraId="2154BAC4" w14:textId="426F1C42"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lastRenderedPageBreak/>
              <w:t>Manažér kybernetickej</w:t>
            </w:r>
            <w:r w:rsidR="00A16B6C">
              <w:rPr>
                <w:rFonts w:ascii="Times New Roman" w:hAnsi="Times New Roman" w:cs="Times New Roman"/>
                <w:color w:val="000000"/>
                <w:sz w:val="16"/>
                <w:szCs w:val="16"/>
                <w:lang w:val="sk-SK" w:eastAsia="sk-SK"/>
              </w:rPr>
              <w:t xml:space="preserve"> a informačnej</w:t>
            </w:r>
            <w:r>
              <w:rPr>
                <w:rFonts w:ascii="Times New Roman" w:hAnsi="Times New Roman" w:cs="Times New Roman"/>
                <w:color w:val="000000"/>
                <w:sz w:val="16"/>
                <w:szCs w:val="16"/>
                <w:lang w:val="sk-SK" w:eastAsia="sk-SK"/>
              </w:rPr>
              <w:t xml:space="preserve"> bezpečnosti</w:t>
            </w:r>
          </w:p>
        </w:tc>
        <w:tc>
          <w:tcPr>
            <w:tcW w:w="4820" w:type="dxa"/>
            <w:tcBorders>
              <w:top w:val="nil"/>
              <w:left w:val="nil"/>
              <w:bottom w:val="single" w:sz="4" w:space="0" w:color="auto"/>
              <w:right w:val="single" w:sz="4" w:space="0" w:color="auto"/>
            </w:tcBorders>
            <w:hideMark/>
          </w:tcPr>
          <w:p w14:paraId="4A8DBEAE" w14:textId="77777777" w:rsidR="009D0989" w:rsidRDefault="009D0989">
            <w:pPr>
              <w:widowControl/>
              <w:autoSpaceDE/>
              <w:rPr>
                <w:rFonts w:ascii="Times New Roman" w:hAnsi="Times New Roman" w:cs="Times New Roman"/>
                <w:color w:val="000000"/>
                <w:sz w:val="16"/>
                <w:szCs w:val="16"/>
                <w:lang w:val="sk-SK" w:eastAsia="sk-SK"/>
              </w:rPr>
            </w:pPr>
            <w:r>
              <w:rPr>
                <w:rFonts w:ascii="Times New Roman" w:hAnsi="Times New Roman" w:cs="Times New Roman"/>
                <w:color w:val="000000"/>
                <w:sz w:val="16"/>
                <w:szCs w:val="16"/>
                <w:lang w:val="sk-SK" w:eastAsia="sk-SK"/>
              </w:rPr>
              <w:t>Operačnú koordináciu ISMS, rovnako ako jeho udržiavanie. Vzdelávanie a osvetové programy informačnej a kybernetickej bezpečnosti pre zamestnancov.</w:t>
            </w:r>
          </w:p>
        </w:tc>
      </w:tr>
    </w:tbl>
    <w:p w14:paraId="1FFF7B07" w14:textId="3C131DC3" w:rsidR="009D0989" w:rsidRDefault="009D0989" w:rsidP="009D0989">
      <w:pPr>
        <w:pStyle w:val="Nadpis2"/>
        <w:spacing w:after="240" w:line="240" w:lineRule="auto"/>
        <w:ind w:left="578" w:hanging="578"/>
        <w:rPr>
          <w:noProof/>
          <w:szCs w:val="22"/>
          <w:lang w:eastAsia="en-US"/>
        </w:rPr>
      </w:pPr>
      <w:bookmarkStart w:id="53" w:name="_Toc122421092"/>
      <w:r>
        <w:rPr>
          <w:noProof/>
          <w:szCs w:val="22"/>
          <w:lang w:eastAsia="en-US"/>
        </w:rPr>
        <w:t>Obsah školení</w:t>
      </w:r>
      <w:bookmarkEnd w:id="53"/>
    </w:p>
    <w:p w14:paraId="72350059" w14:textId="1E1FD178" w:rsidR="009D0989" w:rsidRDefault="009D0989" w:rsidP="009D0989">
      <w:pPr>
        <w:pStyle w:val="Nadpis3"/>
        <w:spacing w:after="240" w:line="240" w:lineRule="auto"/>
        <w:rPr>
          <w:lang w:eastAsia="en-US"/>
        </w:rPr>
      </w:pPr>
      <w:bookmarkStart w:id="54" w:name="_Toc122421093"/>
      <w:r>
        <w:rPr>
          <w:lang w:eastAsia="en-US"/>
        </w:rPr>
        <w:t>Skupina „Zamestnanec“</w:t>
      </w:r>
      <w:bookmarkEnd w:id="54"/>
    </w:p>
    <w:p w14:paraId="7D44593E" w14:textId="77777777" w:rsidR="00E30CC7" w:rsidRDefault="00E30CC7" w:rsidP="00E30CC7">
      <w:pPr>
        <w:pStyle w:val="Zkladntext"/>
        <w:rPr>
          <w:lang w:val="sk-SK"/>
        </w:rPr>
      </w:pPr>
      <w:r>
        <w:rPr>
          <w:lang w:val="sk-SK"/>
        </w:rPr>
        <w:t>Cieľom školenia pre skupinu zamestnanec je porozumenie základnej koncepcii riadenia informačnej a kybernetickej bezpečnosti, zodpovednosti za informačné aktíva, ochranu integrity, dostupnosť, dôvernosť jednotlivých informačných aktív a identifikáciu a hlásenie bezpečnostných incidentov.</w:t>
      </w:r>
    </w:p>
    <w:p w14:paraId="42208A99" w14:textId="2928C342" w:rsidR="00E30CC7" w:rsidRDefault="00E30CC7" w:rsidP="00E30CC7">
      <w:pPr>
        <w:pStyle w:val="Zkladntext"/>
        <w:rPr>
          <w:lang w:val="sk-SK"/>
        </w:rPr>
      </w:pPr>
      <w:r>
        <w:rPr>
          <w:lang w:val="sk-SK"/>
        </w:rPr>
        <w:t>Po absolvovaní školenia každý zamestnanec svojim podpisom potvrdzuje, že bol oboznámený s Bezpečnostnou politikou kybernetickej bezpečnosti a ďalšími dokumentmi informačnej a kybernetickej bezpečnosti. Súčasťou tohto vyhlásenia je aj záväzok zamestnanca, že bude dodržiavať túto politiku a všetky ostatné uvedené dokumenty ISMS a spolupracovať na efektívnom ISMS a že si je vedomý následkov nesplnenie súladu s požiadavkami ISMS.</w:t>
      </w:r>
    </w:p>
    <w:p w14:paraId="7571D8C9" w14:textId="77777777" w:rsidR="00E30CC7" w:rsidRDefault="00E30CC7" w:rsidP="00E30CC7">
      <w:pPr>
        <w:pStyle w:val="Zkladntext"/>
        <w:rPr>
          <w:lang w:val="sk-SK"/>
        </w:rPr>
      </w:pPr>
      <w:r>
        <w:rPr>
          <w:lang w:val="sk-SK"/>
        </w:rPr>
        <w:t>Vzdelávanie v skupine Zamestnancov je možné rozdeliť na dve skupiny, a to na budovanie:</w:t>
      </w:r>
    </w:p>
    <w:p w14:paraId="2B96829E" w14:textId="17EE1D1D" w:rsidR="00E30CC7" w:rsidRDefault="00E30CC7" w:rsidP="00E30CC7">
      <w:pPr>
        <w:pStyle w:val="Zkladntext"/>
        <w:rPr>
          <w:lang w:val="sk-SK"/>
        </w:rPr>
      </w:pPr>
      <w:r>
        <w:rPr>
          <w:lang w:val="sk-SK"/>
        </w:rPr>
        <w:t>a) bezpečnostného povedomia, t. j. poznanie základných pojmov, hrozieb, rizík, bezpečnostných mechanizmov a princípov súvisiacich s používaním informačných a komunikačných technológií (ďalej aj „I</w:t>
      </w:r>
      <w:r w:rsidR="007B4A01">
        <w:rPr>
          <w:lang w:val="sk-SK"/>
        </w:rPr>
        <w:t>K</w:t>
      </w:r>
      <w:r>
        <w:rPr>
          <w:lang w:val="sk-SK"/>
        </w:rPr>
        <w:t>T“) a ich významu, teda ide o „základnú predstavu o tom, čo a prečo treba robiť, resp. čo a prečo sa robiť nemá“. Ide o oblasti ako: komunikácia elektronickou poštou, internet, autentizácia a zálohovanie. Je tiež potrebné poznanie bezpečnostných požiadaviek formulovaných v bezpečnostných politikách/predpisoch a schopnosť tieto požiadavky naplniť,</w:t>
      </w:r>
    </w:p>
    <w:p w14:paraId="481DBAF1" w14:textId="331A94F4" w:rsidR="00E30CC7" w:rsidRDefault="00E30CC7" w:rsidP="00E30CC7">
      <w:pPr>
        <w:pStyle w:val="Zkladntext"/>
        <w:rPr>
          <w:lang w:val="sk-SK"/>
        </w:rPr>
      </w:pPr>
      <w:r>
        <w:rPr>
          <w:lang w:val="sk-SK"/>
        </w:rPr>
        <w:t>b) praktických zručností pri používaní I</w:t>
      </w:r>
      <w:r w:rsidR="007B4A01">
        <w:rPr>
          <w:lang w:val="sk-SK"/>
        </w:rPr>
        <w:t>K</w:t>
      </w:r>
      <w:r>
        <w:rPr>
          <w:lang w:val="sk-SK"/>
        </w:rPr>
        <w:t>T a ich bezpečnostných mechanizmov tak, aby boli laici schopní vykonať konkrétne úkony a porozumieť im. Ide o aktivity ako prihlásenie/odhlásenie sa zo systému, narábanie s heslom a jeho zmena, vhodná reakcia na bezpečnostné a iné upozornenia systému (operačného, antivírusového, webovej aplikácie a pod.), spôsob zálohovania a obnovy vlastných súborov atď. V tomto smere zohrávajú nezastupiteľnú úlohu školenia konkrétnych I</w:t>
      </w:r>
      <w:r w:rsidR="007B4A01">
        <w:rPr>
          <w:lang w:val="sk-SK"/>
        </w:rPr>
        <w:t>K</w:t>
      </w:r>
      <w:r>
        <w:rPr>
          <w:lang w:val="sk-SK"/>
        </w:rPr>
        <w:t>T a dobre a intuitívne navrhnuté aplikácie.</w:t>
      </w:r>
    </w:p>
    <w:p w14:paraId="710E5A52" w14:textId="46E5A9DE" w:rsidR="00E30CC7" w:rsidRDefault="00E30CC7" w:rsidP="00E30CC7">
      <w:pPr>
        <w:pStyle w:val="Zkladntext"/>
        <w:rPr>
          <w:lang w:val="sk-SK"/>
        </w:rPr>
      </w:pPr>
      <w:r>
        <w:rPr>
          <w:lang w:val="sk-SK"/>
        </w:rPr>
        <w:t>Školenie pre skupinu „Zamestnanec“ by malo obsahovať najmä nasledovné okruhy tém:</w:t>
      </w:r>
    </w:p>
    <w:p w14:paraId="4EABFFD0" w14:textId="77777777" w:rsidR="00E30CC7" w:rsidRDefault="00E30CC7" w:rsidP="00360AC0">
      <w:pPr>
        <w:pStyle w:val="Zkladntext"/>
        <w:numPr>
          <w:ilvl w:val="0"/>
          <w:numId w:val="74"/>
        </w:numPr>
        <w:ind w:left="284" w:hanging="284"/>
        <w:rPr>
          <w:lang w:val="sk-SK"/>
        </w:rPr>
      </w:pPr>
      <w:r>
        <w:rPr>
          <w:lang w:val="sk-SK"/>
        </w:rPr>
        <w:t>pravidlá pre bezpečnosť pri práci na diaľku a pri použití mobilných zariadení,</w:t>
      </w:r>
    </w:p>
    <w:p w14:paraId="3781AA80" w14:textId="21151379" w:rsidR="00E30CC7" w:rsidRDefault="00E30CC7" w:rsidP="00360AC0">
      <w:pPr>
        <w:pStyle w:val="Zkladntext"/>
        <w:numPr>
          <w:ilvl w:val="0"/>
          <w:numId w:val="74"/>
        </w:numPr>
        <w:ind w:left="284" w:hanging="284"/>
        <w:rPr>
          <w:lang w:val="sk-SK"/>
        </w:rPr>
      </w:pPr>
      <w:r>
        <w:rPr>
          <w:lang w:val="sk-SK"/>
        </w:rPr>
        <w:t>platné smernice a predpisy pre oblasť informačnej a kybernetickej bezpečnosti,</w:t>
      </w:r>
    </w:p>
    <w:p w14:paraId="0476C579" w14:textId="580DFF8F" w:rsidR="00E30CC7" w:rsidRDefault="00E30CC7" w:rsidP="00360AC0">
      <w:pPr>
        <w:pStyle w:val="Zkladntext"/>
        <w:numPr>
          <w:ilvl w:val="0"/>
          <w:numId w:val="74"/>
        </w:numPr>
        <w:ind w:left="284" w:hanging="284"/>
        <w:rPr>
          <w:lang w:val="sk-SK"/>
        </w:rPr>
      </w:pPr>
      <w:r>
        <w:rPr>
          <w:lang w:val="sk-SK"/>
        </w:rPr>
        <w:t>základy fyzickej bezpečnosti,</w:t>
      </w:r>
    </w:p>
    <w:p w14:paraId="5B8265AF" w14:textId="0452F94D" w:rsidR="00E30CC7" w:rsidRDefault="00E30CC7" w:rsidP="00360AC0">
      <w:pPr>
        <w:pStyle w:val="Zkladntext"/>
        <w:numPr>
          <w:ilvl w:val="0"/>
          <w:numId w:val="74"/>
        </w:numPr>
        <w:ind w:left="284" w:hanging="284"/>
        <w:rPr>
          <w:lang w:val="sk-SK"/>
        </w:rPr>
      </w:pPr>
      <w:r>
        <w:rPr>
          <w:lang w:val="sk-SK"/>
        </w:rPr>
        <w:t>základy ochrany IT prostriedkov,</w:t>
      </w:r>
    </w:p>
    <w:p w14:paraId="3483C34A" w14:textId="77777777" w:rsidR="00E30CC7" w:rsidRDefault="00E30CC7" w:rsidP="00360AC0">
      <w:pPr>
        <w:pStyle w:val="Zkladntext"/>
        <w:numPr>
          <w:ilvl w:val="0"/>
          <w:numId w:val="74"/>
        </w:numPr>
        <w:ind w:left="284" w:hanging="284"/>
        <w:rPr>
          <w:lang w:val="sk-SK"/>
        </w:rPr>
      </w:pPr>
      <w:r>
        <w:rPr>
          <w:lang w:val="sk-SK"/>
        </w:rPr>
        <w:t>pravidlá pre používanie hesiel,</w:t>
      </w:r>
    </w:p>
    <w:p w14:paraId="3DE7CA1F" w14:textId="77777777" w:rsidR="00E30CC7" w:rsidRDefault="00E30CC7" w:rsidP="00360AC0">
      <w:pPr>
        <w:pStyle w:val="Zkladntext"/>
        <w:numPr>
          <w:ilvl w:val="0"/>
          <w:numId w:val="74"/>
        </w:numPr>
        <w:ind w:left="284" w:hanging="284"/>
        <w:rPr>
          <w:lang w:val="sk-SK"/>
        </w:rPr>
      </w:pPr>
      <w:r>
        <w:rPr>
          <w:lang w:val="sk-SK"/>
        </w:rPr>
        <w:t>bezdrôtové siete,</w:t>
      </w:r>
    </w:p>
    <w:p w14:paraId="0041D1BF" w14:textId="77777777" w:rsidR="00E30CC7" w:rsidRDefault="00E30CC7" w:rsidP="00360AC0">
      <w:pPr>
        <w:pStyle w:val="Zkladntext"/>
        <w:numPr>
          <w:ilvl w:val="0"/>
          <w:numId w:val="74"/>
        </w:numPr>
        <w:ind w:left="284" w:hanging="284"/>
        <w:rPr>
          <w:lang w:val="sk-SK"/>
        </w:rPr>
      </w:pPr>
      <w:r>
        <w:rPr>
          <w:lang w:val="sk-SK"/>
        </w:rPr>
        <w:t>prenosné médiá (USB, CD, DVD),</w:t>
      </w:r>
    </w:p>
    <w:p w14:paraId="78182EA0" w14:textId="77777777" w:rsidR="00E30CC7" w:rsidRDefault="00E30CC7" w:rsidP="00360AC0">
      <w:pPr>
        <w:pStyle w:val="Zkladntext"/>
        <w:numPr>
          <w:ilvl w:val="0"/>
          <w:numId w:val="74"/>
        </w:numPr>
        <w:ind w:left="284" w:hanging="284"/>
        <w:rPr>
          <w:lang w:val="sk-SK"/>
        </w:rPr>
      </w:pPr>
      <w:r>
        <w:rPr>
          <w:lang w:val="sk-SK"/>
        </w:rPr>
        <w:t>internetové služby, bezpečné správanie v sieti a surfovanie na internete,</w:t>
      </w:r>
    </w:p>
    <w:p w14:paraId="52C1B0B4" w14:textId="77777777" w:rsidR="00E30CC7" w:rsidRDefault="00E30CC7" w:rsidP="00360AC0">
      <w:pPr>
        <w:pStyle w:val="Zkladntext"/>
        <w:numPr>
          <w:ilvl w:val="0"/>
          <w:numId w:val="74"/>
        </w:numPr>
        <w:ind w:left="284" w:hanging="284"/>
        <w:rPr>
          <w:lang w:val="sk-SK"/>
        </w:rPr>
      </w:pPr>
      <w:r>
        <w:rPr>
          <w:lang w:val="sk-SK"/>
        </w:rPr>
        <w:t>pravidlá pre používanie cloud služieb,</w:t>
      </w:r>
    </w:p>
    <w:p w14:paraId="6BA4C5ED" w14:textId="77777777" w:rsidR="00E30CC7" w:rsidRDefault="00E30CC7" w:rsidP="00360AC0">
      <w:pPr>
        <w:pStyle w:val="Zkladntext"/>
        <w:numPr>
          <w:ilvl w:val="0"/>
          <w:numId w:val="74"/>
        </w:numPr>
        <w:ind w:left="284" w:hanging="284"/>
        <w:rPr>
          <w:lang w:val="sk-SK"/>
        </w:rPr>
      </w:pPr>
      <w:r>
        <w:rPr>
          <w:lang w:val="sk-SK"/>
        </w:rPr>
        <w:lastRenderedPageBreak/>
        <w:t>škodlivý kód a jeho šírenie,</w:t>
      </w:r>
    </w:p>
    <w:p w14:paraId="2B49FB74" w14:textId="77777777" w:rsidR="00E30CC7" w:rsidRDefault="00E30CC7" w:rsidP="00360AC0">
      <w:pPr>
        <w:pStyle w:val="Zkladntext"/>
        <w:numPr>
          <w:ilvl w:val="0"/>
          <w:numId w:val="74"/>
        </w:numPr>
        <w:ind w:left="284" w:hanging="284"/>
        <w:rPr>
          <w:lang w:val="sk-SK"/>
        </w:rPr>
      </w:pPr>
      <w:r>
        <w:rPr>
          <w:lang w:val="sk-SK"/>
        </w:rPr>
        <w:t>identifikácia možných bezpečnostných incidentov a reakcia zamestnancov pri bezpečnostnom incidente,</w:t>
      </w:r>
    </w:p>
    <w:p w14:paraId="50404969" w14:textId="77777777" w:rsidR="00E30CC7" w:rsidRDefault="00E30CC7" w:rsidP="00360AC0">
      <w:pPr>
        <w:pStyle w:val="Zkladntext"/>
        <w:numPr>
          <w:ilvl w:val="0"/>
          <w:numId w:val="74"/>
        </w:numPr>
        <w:ind w:left="284" w:hanging="284"/>
        <w:rPr>
          <w:lang w:val="sk-SK"/>
        </w:rPr>
      </w:pPr>
      <w:r>
        <w:rPr>
          <w:lang w:val="sk-SK"/>
        </w:rPr>
        <w:t>phishing,</w:t>
      </w:r>
    </w:p>
    <w:p w14:paraId="4D4D2ACB" w14:textId="77777777" w:rsidR="00E30CC7" w:rsidRDefault="00E30CC7" w:rsidP="00360AC0">
      <w:pPr>
        <w:pStyle w:val="Zkladntext"/>
        <w:numPr>
          <w:ilvl w:val="0"/>
          <w:numId w:val="74"/>
        </w:numPr>
        <w:ind w:left="284" w:hanging="284"/>
        <w:rPr>
          <w:lang w:val="sk-SK"/>
        </w:rPr>
      </w:pPr>
      <w:r>
        <w:rPr>
          <w:lang w:val="sk-SK"/>
        </w:rPr>
        <w:t>sociálne inžinierstvo,</w:t>
      </w:r>
    </w:p>
    <w:p w14:paraId="246F8BEF" w14:textId="6485410C" w:rsidR="00E30CC7" w:rsidRDefault="00E30CC7" w:rsidP="00360AC0">
      <w:pPr>
        <w:pStyle w:val="Zkladntext"/>
        <w:numPr>
          <w:ilvl w:val="0"/>
          <w:numId w:val="74"/>
        </w:numPr>
        <w:ind w:left="284" w:hanging="284"/>
        <w:rPr>
          <w:lang w:val="sk-SK"/>
        </w:rPr>
      </w:pPr>
      <w:r>
        <w:rPr>
          <w:lang w:val="sk-SK"/>
        </w:rPr>
        <w:t>základy ochrany osobných údajov.</w:t>
      </w:r>
    </w:p>
    <w:p w14:paraId="6D97C51D" w14:textId="4FE39E1E" w:rsidR="009D0989" w:rsidRDefault="005F0DF0" w:rsidP="005F0DF0">
      <w:pPr>
        <w:pStyle w:val="Nadpis3"/>
        <w:spacing w:after="240" w:line="240" w:lineRule="auto"/>
        <w:rPr>
          <w:lang w:eastAsia="en-US"/>
        </w:rPr>
      </w:pPr>
      <w:bookmarkStart w:id="55" w:name="_Toc122421094"/>
      <w:r w:rsidRPr="005F0DF0">
        <w:rPr>
          <w:lang w:eastAsia="en-US"/>
        </w:rPr>
        <w:t>Skupina “Vedúci zamestnanec”</w:t>
      </w:r>
      <w:bookmarkEnd w:id="55"/>
    </w:p>
    <w:p w14:paraId="5EB8C832" w14:textId="7DA32E55" w:rsidR="005F0DF0" w:rsidRDefault="000439D2" w:rsidP="000439D2">
      <w:pPr>
        <w:spacing w:after="120"/>
        <w:jc w:val="both"/>
        <w:rPr>
          <w:rFonts w:ascii="Times New Roman" w:hAnsi="Times New Roman" w:cs="Times New Roman"/>
          <w:lang w:val="sk-SK"/>
        </w:rPr>
      </w:pPr>
      <w:r w:rsidRPr="000439D2">
        <w:rPr>
          <w:rFonts w:ascii="Times New Roman" w:hAnsi="Times New Roman" w:cs="Times New Roman"/>
          <w:lang w:val="sk-SK"/>
        </w:rPr>
        <w:t>Vedúci zamestnanci sú na jednej strane používateľmi I</w:t>
      </w:r>
      <w:r w:rsidR="007B4A01">
        <w:rPr>
          <w:rFonts w:ascii="Times New Roman" w:hAnsi="Times New Roman" w:cs="Times New Roman"/>
          <w:lang w:val="sk-SK"/>
        </w:rPr>
        <w:t>K</w:t>
      </w:r>
      <w:r w:rsidRPr="000439D2">
        <w:rPr>
          <w:rFonts w:ascii="Times New Roman" w:hAnsi="Times New Roman" w:cs="Times New Roman"/>
          <w:lang w:val="sk-SK"/>
        </w:rPr>
        <w:t>T, ale na druhej strane zodpovedajú za ochranu aktív inštitúcie, ktoré sú v ich pôsobnosti, resp. rozhodujú o bezpečnostnej politike, o prostriedkoch na</w:t>
      </w:r>
      <w:r>
        <w:rPr>
          <w:rFonts w:ascii="Times New Roman" w:hAnsi="Times New Roman" w:cs="Times New Roman"/>
          <w:lang w:val="sk-SK"/>
        </w:rPr>
        <w:t> </w:t>
      </w:r>
      <w:r w:rsidRPr="000439D2">
        <w:rPr>
          <w:rFonts w:ascii="Times New Roman" w:hAnsi="Times New Roman" w:cs="Times New Roman"/>
          <w:lang w:val="sk-SK"/>
        </w:rPr>
        <w:t xml:space="preserve">jej realizáciu, informačno-bezpečnostnom manažmente a pod. Títo pracovníci sú často zodpovední za napĺňanie legislatívnych informačno-bezpečnostných požiadaviek v </w:t>
      </w:r>
      <w:r>
        <w:rPr>
          <w:rFonts w:ascii="Times New Roman" w:hAnsi="Times New Roman" w:cs="Times New Roman"/>
          <w:lang w:val="sk-SK"/>
        </w:rPr>
        <w:t>inštitúcii</w:t>
      </w:r>
      <w:r w:rsidRPr="000439D2">
        <w:rPr>
          <w:rFonts w:ascii="Times New Roman" w:hAnsi="Times New Roman" w:cs="Times New Roman"/>
          <w:lang w:val="sk-SK"/>
        </w:rPr>
        <w:t xml:space="preserve"> (napr. požiadavky súvisiace s ochranou osobných údajov, utajovaných skutočností a pod.). Na plnenie týchto úloh potrebujú mať manažéri a vedúci pracovníci, na rozdiel od radových zamestnancov, hlbšie poznatky najmä v nasledujúcich oblastiach informačnej a kybernetickej bezpečnosti:</w:t>
      </w:r>
    </w:p>
    <w:p w14:paraId="17874811" w14:textId="77777777" w:rsidR="000439D2" w:rsidRDefault="000439D2" w:rsidP="00360AC0">
      <w:pPr>
        <w:pStyle w:val="Zkladntext"/>
        <w:numPr>
          <w:ilvl w:val="0"/>
          <w:numId w:val="75"/>
        </w:numPr>
        <w:ind w:left="284" w:hanging="284"/>
      </w:pPr>
      <w:r>
        <w:t>znalosť a porozumenie základnému rámca riadenia informačnej a kybernetickej bezpečnosti,</w:t>
      </w:r>
    </w:p>
    <w:p w14:paraId="3BE4639B" w14:textId="0860040C" w:rsidR="000439D2" w:rsidRDefault="000439D2" w:rsidP="00360AC0">
      <w:pPr>
        <w:pStyle w:val="Zkladntext"/>
        <w:numPr>
          <w:ilvl w:val="0"/>
          <w:numId w:val="75"/>
        </w:numPr>
        <w:ind w:left="284" w:hanging="284"/>
      </w:pPr>
      <w:r>
        <w:t>oboznámenie sa z platnými smernicami a platnými dokumentami v inštitúcii pre oblasť informačnej a kybernetickej bezpečnosti (bezpečnostná stratégia, bezpečnostná politika, bezpečnostný projekt),</w:t>
      </w:r>
    </w:p>
    <w:p w14:paraId="43CE0A53" w14:textId="77777777" w:rsidR="000439D2" w:rsidRDefault="000439D2" w:rsidP="00360AC0">
      <w:pPr>
        <w:pStyle w:val="Zkladntext"/>
        <w:numPr>
          <w:ilvl w:val="0"/>
          <w:numId w:val="75"/>
        </w:numPr>
        <w:ind w:left="284" w:hanging="284"/>
      </w:pPr>
      <w:r>
        <w:t>znalosť procesu riadenia bezpečnostných incidentov,</w:t>
      </w:r>
    </w:p>
    <w:p w14:paraId="526EE3E6" w14:textId="77777777" w:rsidR="000439D2" w:rsidRDefault="000439D2" w:rsidP="00360AC0">
      <w:pPr>
        <w:pStyle w:val="Zkladntext"/>
        <w:numPr>
          <w:ilvl w:val="0"/>
          <w:numId w:val="75"/>
        </w:numPr>
        <w:ind w:left="284" w:hanging="284"/>
      </w:pPr>
      <w:r>
        <w:t>znalosť procesu riadenia kontinuity činností,</w:t>
      </w:r>
    </w:p>
    <w:p w14:paraId="0329CEEB" w14:textId="77777777" w:rsidR="000439D2" w:rsidRDefault="000439D2" w:rsidP="00360AC0">
      <w:pPr>
        <w:pStyle w:val="Zkladntext"/>
        <w:numPr>
          <w:ilvl w:val="0"/>
          <w:numId w:val="75"/>
        </w:numPr>
        <w:ind w:left="284" w:hanging="284"/>
      </w:pPr>
      <w:r>
        <w:t>roly a o zodpovednosti spojených s informačnou a kybernetickou bezpečnosťou v rámci inštitúcie,</w:t>
      </w:r>
    </w:p>
    <w:p w14:paraId="75F3B11C" w14:textId="77777777" w:rsidR="000439D2" w:rsidRDefault="000439D2" w:rsidP="00360AC0">
      <w:pPr>
        <w:pStyle w:val="Zkladntext"/>
        <w:numPr>
          <w:ilvl w:val="0"/>
          <w:numId w:val="75"/>
        </w:numPr>
        <w:ind w:left="284" w:hanging="284"/>
      </w:pPr>
      <w:r>
        <w:t>platné legislatívne požiadavky súvisiace s informačnou a kybernetickou bezpečnosťou,</w:t>
      </w:r>
    </w:p>
    <w:p w14:paraId="20DE71AB" w14:textId="77777777" w:rsidR="000439D2" w:rsidRDefault="000439D2" w:rsidP="00360AC0">
      <w:pPr>
        <w:pStyle w:val="Zkladntext"/>
        <w:numPr>
          <w:ilvl w:val="0"/>
          <w:numId w:val="75"/>
        </w:numPr>
        <w:ind w:left="284" w:hanging="284"/>
      </w:pPr>
      <w:r>
        <w:t>princípy personálnej bezpečnosti,</w:t>
      </w:r>
    </w:p>
    <w:p w14:paraId="10BB664B" w14:textId="77777777" w:rsidR="000439D2" w:rsidRDefault="000439D2" w:rsidP="00360AC0">
      <w:pPr>
        <w:pStyle w:val="Zkladntext"/>
        <w:numPr>
          <w:ilvl w:val="0"/>
          <w:numId w:val="75"/>
        </w:numPr>
        <w:ind w:left="284" w:hanging="284"/>
      </w:pPr>
      <w:r>
        <w:t>základné princípy zabezpečenia kontinuity činností,</w:t>
      </w:r>
    </w:p>
    <w:p w14:paraId="0050156E" w14:textId="77777777" w:rsidR="000439D2" w:rsidRDefault="000439D2" w:rsidP="00360AC0">
      <w:pPr>
        <w:pStyle w:val="Zkladntext"/>
        <w:numPr>
          <w:ilvl w:val="0"/>
          <w:numId w:val="75"/>
        </w:numPr>
        <w:ind w:left="284" w:hanging="284"/>
      </w:pPr>
      <w:r>
        <w:t>autorské práva a IT,</w:t>
      </w:r>
    </w:p>
    <w:p w14:paraId="1B52C9B2" w14:textId="77777777" w:rsidR="000439D2" w:rsidRDefault="000439D2" w:rsidP="00360AC0">
      <w:pPr>
        <w:pStyle w:val="Zkladntext"/>
        <w:numPr>
          <w:ilvl w:val="0"/>
          <w:numId w:val="75"/>
        </w:numPr>
        <w:ind w:left="284" w:hanging="284"/>
      </w:pPr>
      <w:r>
        <w:t>ekosystém technických prostriedkov,</w:t>
      </w:r>
    </w:p>
    <w:p w14:paraId="52107600" w14:textId="77777777" w:rsidR="000439D2" w:rsidRDefault="000439D2" w:rsidP="00360AC0">
      <w:pPr>
        <w:pStyle w:val="Zkladntext"/>
        <w:numPr>
          <w:ilvl w:val="0"/>
          <w:numId w:val="75"/>
        </w:numPr>
        <w:ind w:left="284" w:hanging="284"/>
      </w:pPr>
      <w:r>
        <w:t>životný cyklus prístupu k bezpečnosti informácií</w:t>
      </w:r>
    </w:p>
    <w:p w14:paraId="5C8BB909" w14:textId="111288C3" w:rsidR="000439D2" w:rsidRDefault="000439D2" w:rsidP="00360AC0">
      <w:pPr>
        <w:pStyle w:val="Zkladntext"/>
        <w:numPr>
          <w:ilvl w:val="0"/>
          <w:numId w:val="75"/>
        </w:numPr>
        <w:ind w:left="284" w:hanging="284"/>
      </w:pPr>
      <w:r>
        <w:t>základy problematiky kybernetických hrozieb,</w:t>
      </w:r>
    </w:p>
    <w:p w14:paraId="774682B4" w14:textId="77777777" w:rsidR="000439D2" w:rsidRDefault="000439D2" w:rsidP="00360AC0">
      <w:pPr>
        <w:pStyle w:val="Zkladntext"/>
        <w:numPr>
          <w:ilvl w:val="0"/>
          <w:numId w:val="75"/>
        </w:numPr>
        <w:ind w:left="284" w:hanging="284"/>
      </w:pPr>
      <w:r>
        <w:t>narábanie s citlivými informáciami,</w:t>
      </w:r>
    </w:p>
    <w:p w14:paraId="67113DEE" w14:textId="77777777" w:rsidR="000439D2" w:rsidRDefault="000439D2" w:rsidP="00360AC0">
      <w:pPr>
        <w:pStyle w:val="Zkladntext"/>
        <w:numPr>
          <w:ilvl w:val="0"/>
          <w:numId w:val="75"/>
        </w:numPr>
        <w:ind w:left="284" w:hanging="284"/>
      </w:pPr>
      <w:r>
        <w:t>mazanie a skartovanie informácií,</w:t>
      </w:r>
    </w:p>
    <w:p w14:paraId="1B81CE1F" w14:textId="77777777" w:rsidR="000439D2" w:rsidRDefault="000439D2" w:rsidP="00360AC0">
      <w:pPr>
        <w:pStyle w:val="Zkladntext"/>
        <w:numPr>
          <w:ilvl w:val="0"/>
          <w:numId w:val="75"/>
        </w:numPr>
        <w:ind w:left="284" w:hanging="284"/>
      </w:pPr>
      <w:r>
        <w:t>klasifikácia informácií,</w:t>
      </w:r>
    </w:p>
    <w:p w14:paraId="5DCD3C00" w14:textId="77777777" w:rsidR="000439D2" w:rsidRDefault="000439D2" w:rsidP="00360AC0">
      <w:pPr>
        <w:pStyle w:val="Zkladntext"/>
        <w:numPr>
          <w:ilvl w:val="0"/>
          <w:numId w:val="75"/>
        </w:numPr>
        <w:ind w:left="284" w:hanging="284"/>
      </w:pPr>
      <w:r>
        <w:t>ochrana osobných údajov – legislatíva a pravidlá.</w:t>
      </w:r>
    </w:p>
    <w:p w14:paraId="1F058CE2" w14:textId="2DCD55BF" w:rsidR="000439D2" w:rsidRDefault="000439D2" w:rsidP="000439D2">
      <w:pPr>
        <w:pStyle w:val="Nadpis3"/>
        <w:spacing w:after="240" w:line="240" w:lineRule="auto"/>
        <w:rPr>
          <w:lang w:eastAsia="en-US"/>
        </w:rPr>
      </w:pPr>
      <w:bookmarkStart w:id="56" w:name="_Toc122421095"/>
      <w:r>
        <w:rPr>
          <w:lang w:eastAsia="en-US"/>
        </w:rPr>
        <w:t>Skupina „Administrátor IS“</w:t>
      </w:r>
      <w:bookmarkEnd w:id="56"/>
    </w:p>
    <w:p w14:paraId="642F1872" w14:textId="376FA8A6" w:rsidR="000439D2" w:rsidRDefault="000439D2" w:rsidP="000439D2">
      <w:pPr>
        <w:spacing w:after="120"/>
        <w:jc w:val="both"/>
        <w:rPr>
          <w:rFonts w:ascii="Times New Roman" w:hAnsi="Times New Roman" w:cs="Times New Roman"/>
          <w:lang w:val="sk-SK"/>
        </w:rPr>
      </w:pPr>
      <w:r w:rsidRPr="000439D2">
        <w:rPr>
          <w:rFonts w:ascii="Times New Roman" w:hAnsi="Times New Roman" w:cs="Times New Roman"/>
          <w:lang w:val="sk-SK"/>
        </w:rPr>
        <w:t>V tejto kategórii sú zaradení informatici</w:t>
      </w:r>
      <w:r>
        <w:rPr>
          <w:rFonts w:ascii="Times New Roman" w:hAnsi="Times New Roman" w:cs="Times New Roman"/>
          <w:lang w:val="sk-SK"/>
        </w:rPr>
        <w:t xml:space="preserve">/zamestnanci, </w:t>
      </w:r>
      <w:r w:rsidRPr="000439D2">
        <w:rPr>
          <w:rFonts w:ascii="Times New Roman" w:hAnsi="Times New Roman" w:cs="Times New Roman"/>
          <w:lang w:val="sk-SK"/>
        </w:rPr>
        <w:t>ktorí</w:t>
      </w:r>
      <w:r>
        <w:rPr>
          <w:rFonts w:ascii="Times New Roman" w:hAnsi="Times New Roman" w:cs="Times New Roman"/>
          <w:lang w:val="sk-SK"/>
        </w:rPr>
        <w:t> </w:t>
      </w:r>
      <w:r w:rsidRPr="000439D2">
        <w:rPr>
          <w:rFonts w:ascii="Times New Roman" w:hAnsi="Times New Roman" w:cs="Times New Roman"/>
          <w:lang w:val="sk-SK"/>
        </w:rPr>
        <w:t>sa</w:t>
      </w:r>
      <w:r>
        <w:rPr>
          <w:rFonts w:ascii="Times New Roman" w:hAnsi="Times New Roman" w:cs="Times New Roman"/>
          <w:lang w:val="sk-SK"/>
        </w:rPr>
        <w:t> </w:t>
      </w:r>
      <w:r w:rsidRPr="000439D2">
        <w:rPr>
          <w:rFonts w:ascii="Times New Roman" w:hAnsi="Times New Roman" w:cs="Times New Roman"/>
          <w:lang w:val="sk-SK"/>
        </w:rPr>
        <w:t>nešpecializujú len na informačnú a</w:t>
      </w:r>
      <w:r>
        <w:rPr>
          <w:rFonts w:ascii="Times New Roman" w:hAnsi="Times New Roman" w:cs="Times New Roman"/>
          <w:lang w:val="sk-SK"/>
        </w:rPr>
        <w:t> </w:t>
      </w:r>
      <w:r w:rsidRPr="000439D2">
        <w:rPr>
          <w:rFonts w:ascii="Times New Roman" w:hAnsi="Times New Roman" w:cs="Times New Roman"/>
          <w:lang w:val="sk-SK"/>
        </w:rPr>
        <w:t xml:space="preserve">kybernetickú bezpečnosť. Pôsobia ako návrhári softvérových a hardvérových systémov, </w:t>
      </w:r>
      <w:r w:rsidRPr="000439D2">
        <w:rPr>
          <w:rFonts w:ascii="Times New Roman" w:hAnsi="Times New Roman" w:cs="Times New Roman"/>
          <w:lang w:val="sk-SK"/>
        </w:rPr>
        <w:lastRenderedPageBreak/>
        <w:t>ako</w:t>
      </w:r>
      <w:r>
        <w:rPr>
          <w:rFonts w:ascii="Times New Roman" w:hAnsi="Times New Roman" w:cs="Times New Roman"/>
          <w:lang w:val="sk-SK"/>
        </w:rPr>
        <w:t> </w:t>
      </w:r>
      <w:r w:rsidRPr="000439D2">
        <w:rPr>
          <w:rFonts w:ascii="Times New Roman" w:hAnsi="Times New Roman" w:cs="Times New Roman"/>
          <w:lang w:val="sk-SK"/>
        </w:rPr>
        <w:t>programátori, správcovia systémov, sietí a užívateľskej podpory. Obyčajne majú čiastkové (v</w:t>
      </w:r>
      <w:r>
        <w:rPr>
          <w:rFonts w:ascii="Times New Roman" w:hAnsi="Times New Roman" w:cs="Times New Roman"/>
          <w:lang w:val="sk-SK"/>
        </w:rPr>
        <w:t> </w:t>
      </w:r>
      <w:r w:rsidRPr="000439D2">
        <w:rPr>
          <w:rFonts w:ascii="Times New Roman" w:hAnsi="Times New Roman" w:cs="Times New Roman"/>
          <w:lang w:val="sk-SK"/>
        </w:rPr>
        <w:t>niektorých oblastiach aj detailné) poznatky z tých aspektov informačnej a kybernetickej bezpečnosti, ktoré sa dotýkajú ich každodenných činností. V má táto skupina často najväčší vplyv na stav informačnej a kybernetickej bezpečnosti v organizácii. Širší základný prehľad a pochopenie bezpečnostných požiadaviek a opatrení (či už z pohľadu návrhu, vývoja alebo prevádzky) preto vedie k zvyšovaniu bezpečnostnej úrovne I</w:t>
      </w:r>
      <w:r w:rsidR="007B4A01">
        <w:rPr>
          <w:rFonts w:ascii="Times New Roman" w:hAnsi="Times New Roman" w:cs="Times New Roman"/>
          <w:lang w:val="sk-SK"/>
        </w:rPr>
        <w:t>K</w:t>
      </w:r>
      <w:r w:rsidRPr="000439D2">
        <w:rPr>
          <w:rFonts w:ascii="Times New Roman" w:hAnsi="Times New Roman" w:cs="Times New Roman"/>
          <w:lang w:val="sk-SK"/>
        </w:rPr>
        <w:t>T. Vzdelávacie potreby v tejto skupine sú do veľkej miery závislé od konkrétnej profesijnej orientácie. Základný obsah, spoločný pre všetkých v tejto skupine zahŕňa:</w:t>
      </w:r>
    </w:p>
    <w:p w14:paraId="6B6CDE0C" w14:textId="5FCDCED6" w:rsidR="000439D2" w:rsidRDefault="000439D2" w:rsidP="00360AC0">
      <w:pPr>
        <w:pStyle w:val="Zkladntext"/>
        <w:numPr>
          <w:ilvl w:val="0"/>
          <w:numId w:val="76"/>
        </w:numPr>
        <w:ind w:left="284" w:hanging="284"/>
      </w:pPr>
      <w:r>
        <w:t>pochopenie hrozieb, zraniteľností a výsledných rizík spojených s I</w:t>
      </w:r>
      <w:r w:rsidR="007B4A01">
        <w:t>K</w:t>
      </w:r>
      <w:r>
        <w:t>T, mechanizmov a opatrení na ich elimináciu alebo redukciu, ako aj predpokladov a dôsledkov ich realizácie,</w:t>
      </w:r>
    </w:p>
    <w:p w14:paraId="4A8F527E" w14:textId="01A9FB4E" w:rsidR="000439D2" w:rsidRDefault="000439D2" w:rsidP="00360AC0">
      <w:pPr>
        <w:pStyle w:val="Zkladntext"/>
        <w:numPr>
          <w:ilvl w:val="0"/>
          <w:numId w:val="76"/>
        </w:numPr>
        <w:ind w:left="284" w:hanging="284"/>
      </w:pPr>
      <w:r>
        <w:t>pochopenie podstaty bezpečnostných požiadaviek na I</w:t>
      </w:r>
      <w:r w:rsidR="007B4A01">
        <w:t>K</w:t>
      </w:r>
      <w:r>
        <w:t>T a možností ich naplnenia,</w:t>
      </w:r>
    </w:p>
    <w:p w14:paraId="775C8768" w14:textId="221A9746" w:rsidR="000439D2" w:rsidRDefault="000439D2" w:rsidP="00360AC0">
      <w:pPr>
        <w:pStyle w:val="Zkladntext"/>
        <w:numPr>
          <w:ilvl w:val="0"/>
          <w:numId w:val="76"/>
        </w:numPr>
        <w:ind w:left="284" w:hanging="284"/>
      </w:pPr>
      <w:r>
        <w:t>schopnosť navrhnúť, realizovať, udržiavať a prevádzkovať (v súlade s príslušnou profesijnou orientáciou) mechanizmy na naplnenie bezpečnostných požiadaviek na I</w:t>
      </w:r>
      <w:r w:rsidR="007B4A01">
        <w:t>K</w:t>
      </w:r>
      <w:r>
        <w:t>T,</w:t>
      </w:r>
    </w:p>
    <w:p w14:paraId="33C3A69B" w14:textId="77777777" w:rsidR="000439D2" w:rsidRDefault="000439D2" w:rsidP="00360AC0">
      <w:pPr>
        <w:pStyle w:val="Zkladntext"/>
        <w:numPr>
          <w:ilvl w:val="0"/>
          <w:numId w:val="76"/>
        </w:numPr>
        <w:ind w:left="284" w:hanging="284"/>
      </w:pPr>
      <w:r>
        <w:t>schopnosť byť kvalifikovaným partnerom pre spoluprácu so špecialistami v informačnej a kybernetickej bezpečnosti (tam, kde sa profesijné orientácie prekrývajú).</w:t>
      </w:r>
    </w:p>
    <w:p w14:paraId="390E6BB8" w14:textId="02287A1E" w:rsidR="000439D2" w:rsidRDefault="000439D2" w:rsidP="000439D2">
      <w:pPr>
        <w:spacing w:after="120"/>
        <w:jc w:val="both"/>
        <w:rPr>
          <w:rFonts w:ascii="Times New Roman" w:hAnsi="Times New Roman" w:cs="Times New Roman"/>
          <w:lang w:val="sk-SK"/>
        </w:rPr>
      </w:pPr>
      <w:r w:rsidRPr="000439D2">
        <w:rPr>
          <w:rFonts w:ascii="Times New Roman" w:hAnsi="Times New Roman" w:cs="Times New Roman"/>
          <w:lang w:val="sk-SK"/>
        </w:rPr>
        <w:t>Špecifické vzdelávacie potreby pre oblasť návrhu a vývoja zahŕňajú najmä bezpečnostné otázky súvisiace so životným cyklom vývoja softvéru, s autentizáciou, riadením prístupu, logovaním, testovaním softvéru, implementáciou kryptografických mechanizmov a pod. Špecifické vzdelávacie potreby pre oblasť prevádzky zahŕňajú najmä bezpečnostné otázky súvisiace s prostredím, v</w:t>
      </w:r>
      <w:r>
        <w:rPr>
          <w:rFonts w:ascii="Times New Roman" w:hAnsi="Times New Roman" w:cs="Times New Roman"/>
          <w:lang w:val="sk-SK"/>
        </w:rPr>
        <w:t> </w:t>
      </w:r>
      <w:r w:rsidRPr="000439D2">
        <w:rPr>
          <w:rFonts w:ascii="Times New Roman" w:hAnsi="Times New Roman" w:cs="Times New Roman"/>
          <w:lang w:val="sk-SK"/>
        </w:rPr>
        <w:t>ktorom</w:t>
      </w:r>
      <w:r>
        <w:rPr>
          <w:rFonts w:ascii="Times New Roman" w:hAnsi="Times New Roman" w:cs="Times New Roman"/>
          <w:lang w:val="sk-SK"/>
        </w:rPr>
        <w:t> </w:t>
      </w:r>
      <w:r w:rsidRPr="000439D2">
        <w:rPr>
          <w:rFonts w:ascii="Times New Roman" w:hAnsi="Times New Roman" w:cs="Times New Roman"/>
          <w:lang w:val="sk-SK"/>
        </w:rPr>
        <w:t>sa</w:t>
      </w:r>
      <w:r>
        <w:rPr>
          <w:rFonts w:ascii="Times New Roman" w:hAnsi="Times New Roman" w:cs="Times New Roman"/>
          <w:lang w:val="sk-SK"/>
        </w:rPr>
        <w:t> </w:t>
      </w:r>
      <w:r w:rsidRPr="000439D2">
        <w:rPr>
          <w:rFonts w:ascii="Times New Roman" w:hAnsi="Times New Roman" w:cs="Times New Roman"/>
          <w:lang w:val="sk-SK"/>
        </w:rPr>
        <w:t>I</w:t>
      </w:r>
      <w:r w:rsidR="00A16B6C">
        <w:rPr>
          <w:rFonts w:ascii="Times New Roman" w:hAnsi="Times New Roman" w:cs="Times New Roman"/>
          <w:lang w:val="sk-SK"/>
        </w:rPr>
        <w:t>K</w:t>
      </w:r>
      <w:r w:rsidRPr="000439D2">
        <w:rPr>
          <w:rFonts w:ascii="Times New Roman" w:hAnsi="Times New Roman" w:cs="Times New Roman"/>
          <w:lang w:val="sk-SK"/>
        </w:rPr>
        <w:t>T prevádzkujú (siete, operačné systémy, databázy a pod.) a procesmi (zálohovanie a</w:t>
      </w:r>
      <w:r>
        <w:rPr>
          <w:rFonts w:ascii="Times New Roman" w:hAnsi="Times New Roman" w:cs="Times New Roman"/>
          <w:lang w:val="sk-SK"/>
        </w:rPr>
        <w:t> </w:t>
      </w:r>
      <w:r w:rsidRPr="000439D2">
        <w:rPr>
          <w:rFonts w:ascii="Times New Roman" w:hAnsi="Times New Roman" w:cs="Times New Roman"/>
          <w:lang w:val="sk-SK"/>
        </w:rPr>
        <w:t>obnova, riešenie incidentov, plánovanie kontinuity činností a pod.).</w:t>
      </w:r>
    </w:p>
    <w:p w14:paraId="16B7D15E" w14:textId="4E245F8B" w:rsidR="00CE08F0" w:rsidRDefault="00CE08F0" w:rsidP="00CE08F0">
      <w:pPr>
        <w:pStyle w:val="Zkladntext"/>
        <w:rPr>
          <w:lang w:val="sk-SK"/>
        </w:rPr>
      </w:pPr>
      <w:r>
        <w:rPr>
          <w:lang w:val="sk-SK"/>
        </w:rPr>
        <w:t>Školenie pre túto skupinu by malo obsahovať oblasti uvedené pre skupinu „Vedúci zamestnanec“ a súčasne aj nasledovné oblasti:</w:t>
      </w:r>
    </w:p>
    <w:p w14:paraId="24E7B20E" w14:textId="16895519" w:rsidR="00CE08F0" w:rsidRDefault="00CE08F0" w:rsidP="00360AC0">
      <w:pPr>
        <w:pStyle w:val="Zkladntext"/>
        <w:numPr>
          <w:ilvl w:val="0"/>
          <w:numId w:val="77"/>
        </w:numPr>
        <w:ind w:left="284" w:hanging="284"/>
        <w:rPr>
          <w:lang w:val="sk-SK"/>
        </w:rPr>
      </w:pPr>
      <w:r>
        <w:rPr>
          <w:lang w:val="sk-SK"/>
        </w:rPr>
        <w:t>princípy riadení projektov a procesoch prevádzky I</w:t>
      </w:r>
      <w:r w:rsidR="00A16B6C">
        <w:rPr>
          <w:lang w:val="sk-SK"/>
        </w:rPr>
        <w:t>K</w:t>
      </w:r>
      <w:r>
        <w:rPr>
          <w:lang w:val="sk-SK"/>
        </w:rPr>
        <w:t>T,</w:t>
      </w:r>
    </w:p>
    <w:p w14:paraId="67A691AF" w14:textId="77777777" w:rsidR="00CE08F0" w:rsidRDefault="00CE08F0" w:rsidP="00360AC0">
      <w:pPr>
        <w:pStyle w:val="Zkladntext"/>
        <w:numPr>
          <w:ilvl w:val="0"/>
          <w:numId w:val="77"/>
        </w:numPr>
        <w:ind w:left="284" w:hanging="284"/>
        <w:rPr>
          <w:lang w:val="sk-SK"/>
        </w:rPr>
      </w:pPr>
      <w:r>
        <w:rPr>
          <w:lang w:val="sk-SK"/>
        </w:rPr>
        <w:t>bezpečnostné požiadavky a očakávanie softvérového vývoja,</w:t>
      </w:r>
    </w:p>
    <w:p w14:paraId="7C2FD52A" w14:textId="77777777" w:rsidR="00CE08F0" w:rsidRDefault="00CE08F0" w:rsidP="00360AC0">
      <w:pPr>
        <w:pStyle w:val="Zkladntext"/>
        <w:numPr>
          <w:ilvl w:val="0"/>
          <w:numId w:val="77"/>
        </w:numPr>
        <w:ind w:left="284" w:hanging="284"/>
        <w:rPr>
          <w:lang w:val="sk-SK"/>
        </w:rPr>
      </w:pPr>
      <w:r>
        <w:rPr>
          <w:lang w:val="sk-SK"/>
        </w:rPr>
        <w:t>faktory ovplyvňujúce bezpečnosť softvéru,</w:t>
      </w:r>
    </w:p>
    <w:p w14:paraId="5211B05B" w14:textId="0AFB4C01" w:rsidR="00CE08F0" w:rsidRDefault="00CE08F0" w:rsidP="00360AC0">
      <w:pPr>
        <w:pStyle w:val="Zkladntext"/>
        <w:numPr>
          <w:ilvl w:val="0"/>
          <w:numId w:val="77"/>
        </w:numPr>
        <w:ind w:left="284" w:hanging="284"/>
        <w:rPr>
          <w:lang w:val="sk-SK"/>
        </w:rPr>
      </w:pPr>
      <w:r>
        <w:rPr>
          <w:lang w:val="sk-SK"/>
        </w:rPr>
        <w:t>hľadanie zraniteľností v softvéri,</w:t>
      </w:r>
    </w:p>
    <w:p w14:paraId="0BA775E4" w14:textId="77777777" w:rsidR="00CE08F0" w:rsidRDefault="00CE08F0" w:rsidP="00360AC0">
      <w:pPr>
        <w:pStyle w:val="Zkladntext"/>
        <w:numPr>
          <w:ilvl w:val="0"/>
          <w:numId w:val="77"/>
        </w:numPr>
        <w:ind w:left="284" w:hanging="284"/>
        <w:rPr>
          <w:lang w:val="sk-SK"/>
        </w:rPr>
      </w:pPr>
      <w:r>
        <w:rPr>
          <w:lang w:val="sk-SK"/>
        </w:rPr>
        <w:t>nakladanie so zraniteľnosťami v cudzom kóde,</w:t>
      </w:r>
    </w:p>
    <w:p w14:paraId="326275B5" w14:textId="77777777" w:rsidR="00CE08F0" w:rsidRDefault="00CE08F0" w:rsidP="00360AC0">
      <w:pPr>
        <w:pStyle w:val="Zkladntext"/>
        <w:numPr>
          <w:ilvl w:val="0"/>
          <w:numId w:val="77"/>
        </w:numPr>
        <w:ind w:left="284" w:hanging="284"/>
        <w:rPr>
          <w:lang w:val="sk-SK"/>
        </w:rPr>
      </w:pPr>
      <w:r>
        <w:rPr>
          <w:lang w:val="sk-SK"/>
        </w:rPr>
        <w:t>nakladanie so zraniteľnosťami spôsobenými ľudským faktorom,</w:t>
      </w:r>
    </w:p>
    <w:p w14:paraId="064A7E58" w14:textId="77777777" w:rsidR="00CE08F0" w:rsidRDefault="00CE08F0" w:rsidP="00360AC0">
      <w:pPr>
        <w:pStyle w:val="Zkladntext"/>
        <w:numPr>
          <w:ilvl w:val="0"/>
          <w:numId w:val="77"/>
        </w:numPr>
        <w:ind w:left="284" w:hanging="284"/>
        <w:rPr>
          <w:lang w:val="sk-SK"/>
        </w:rPr>
      </w:pPr>
      <w:r>
        <w:rPr>
          <w:lang w:val="sk-SK"/>
        </w:rPr>
        <w:t>bezpečnosť vo fáze návrhu,</w:t>
      </w:r>
    </w:p>
    <w:p w14:paraId="72DDA46C" w14:textId="77777777" w:rsidR="00CE08F0" w:rsidRDefault="00CE08F0" w:rsidP="00360AC0">
      <w:pPr>
        <w:pStyle w:val="Zkladntext"/>
        <w:numPr>
          <w:ilvl w:val="0"/>
          <w:numId w:val="77"/>
        </w:numPr>
        <w:ind w:left="284" w:hanging="284"/>
        <w:rPr>
          <w:lang w:val="sk-SK"/>
        </w:rPr>
      </w:pPr>
      <w:r>
        <w:rPr>
          <w:lang w:val="sk-SK"/>
        </w:rPr>
        <w:t>prevencia zraniteľností platformy,</w:t>
      </w:r>
    </w:p>
    <w:p w14:paraId="3BF9B4C0" w14:textId="3394F277" w:rsidR="00CE08F0" w:rsidRDefault="00CE08F0" w:rsidP="00360AC0">
      <w:pPr>
        <w:pStyle w:val="Zkladntext"/>
        <w:numPr>
          <w:ilvl w:val="0"/>
          <w:numId w:val="77"/>
        </w:numPr>
        <w:ind w:left="284" w:hanging="284"/>
        <w:rPr>
          <w:lang w:val="sk-SK"/>
        </w:rPr>
      </w:pPr>
      <w:r>
        <w:rPr>
          <w:lang w:val="sk-SK"/>
        </w:rPr>
        <w:t>implementácia ochranných mechanizmov,</w:t>
      </w:r>
    </w:p>
    <w:p w14:paraId="75980AC7" w14:textId="77777777" w:rsidR="00CE08F0" w:rsidRDefault="00CE08F0" w:rsidP="00360AC0">
      <w:pPr>
        <w:pStyle w:val="Zkladntext"/>
        <w:numPr>
          <w:ilvl w:val="0"/>
          <w:numId w:val="77"/>
        </w:numPr>
        <w:ind w:left="284" w:hanging="284"/>
        <w:rPr>
          <w:lang w:val="sk-SK"/>
        </w:rPr>
      </w:pPr>
      <w:r>
        <w:rPr>
          <w:lang w:val="sk-SK"/>
        </w:rPr>
        <w:t>autentizácia a autorizácia,</w:t>
      </w:r>
    </w:p>
    <w:p w14:paraId="64E27D1C" w14:textId="77777777" w:rsidR="00CE08F0" w:rsidRDefault="00CE08F0" w:rsidP="00360AC0">
      <w:pPr>
        <w:pStyle w:val="Zkladntext"/>
        <w:numPr>
          <w:ilvl w:val="0"/>
          <w:numId w:val="77"/>
        </w:numPr>
        <w:ind w:left="284" w:hanging="284"/>
        <w:rPr>
          <w:lang w:val="sk-SK"/>
        </w:rPr>
      </w:pPr>
      <w:r>
        <w:rPr>
          <w:lang w:val="sk-SK"/>
        </w:rPr>
        <w:t>šifrovanie,</w:t>
      </w:r>
    </w:p>
    <w:p w14:paraId="5FE68F16" w14:textId="77777777" w:rsidR="00CE08F0" w:rsidRDefault="00CE08F0" w:rsidP="00360AC0">
      <w:pPr>
        <w:pStyle w:val="Zkladntext"/>
        <w:numPr>
          <w:ilvl w:val="0"/>
          <w:numId w:val="77"/>
        </w:numPr>
        <w:ind w:left="284" w:hanging="284"/>
        <w:rPr>
          <w:lang w:val="sk-SK"/>
        </w:rPr>
      </w:pPr>
      <w:r>
        <w:rPr>
          <w:lang w:val="sk-SK"/>
        </w:rPr>
        <w:t>certifikáty, kľúče a práca s nimi,</w:t>
      </w:r>
    </w:p>
    <w:p w14:paraId="2B0C18C2" w14:textId="77777777" w:rsidR="00CE08F0" w:rsidRDefault="00CE08F0" w:rsidP="00360AC0">
      <w:pPr>
        <w:pStyle w:val="Zkladntext"/>
        <w:numPr>
          <w:ilvl w:val="0"/>
          <w:numId w:val="77"/>
        </w:numPr>
        <w:ind w:left="284" w:hanging="284"/>
        <w:rPr>
          <w:lang w:val="sk-SK"/>
        </w:rPr>
      </w:pPr>
      <w:r>
        <w:rPr>
          <w:lang w:val="sk-SK"/>
        </w:rPr>
        <w:t>uskutočňovanie bezpečnostných testov aplikácií,</w:t>
      </w:r>
    </w:p>
    <w:p w14:paraId="0A1E952F" w14:textId="74269120" w:rsidR="00CE08F0" w:rsidRPr="00CE08F0" w:rsidRDefault="00CE08F0" w:rsidP="00360AC0">
      <w:pPr>
        <w:pStyle w:val="Zkladntext"/>
        <w:numPr>
          <w:ilvl w:val="0"/>
          <w:numId w:val="77"/>
        </w:numPr>
        <w:ind w:left="284" w:hanging="284"/>
        <w:rPr>
          <w:lang w:val="sk-SK"/>
        </w:rPr>
      </w:pPr>
      <w:r>
        <w:rPr>
          <w:lang w:val="sk-SK"/>
        </w:rPr>
        <w:t xml:space="preserve">aktuálne využívané technológie v rámci inštitúcie (MS SWL, Windows Server, </w:t>
      </w:r>
      <w:r>
        <w:t xml:space="preserve">MS .NET framework 4.0, HP DataProtector, </w:t>
      </w:r>
      <w:r>
        <w:rPr>
          <w:lang w:val="sk-SK"/>
        </w:rPr>
        <w:t>sieťové prvky</w:t>
      </w:r>
      <w:r>
        <w:t xml:space="preserve"> HP, CISCO).</w:t>
      </w:r>
    </w:p>
    <w:p w14:paraId="069A66EC" w14:textId="540F8F96" w:rsidR="00CE08F0" w:rsidRDefault="00CE08F0" w:rsidP="00CE08F0">
      <w:pPr>
        <w:pStyle w:val="Nadpis3"/>
        <w:spacing w:after="240" w:line="240" w:lineRule="auto"/>
      </w:pPr>
      <w:bookmarkStart w:id="57" w:name="_Toc122421096"/>
      <w:r>
        <w:lastRenderedPageBreak/>
        <w:t>Skupina „Manažér kybernetickej</w:t>
      </w:r>
      <w:r w:rsidR="00A16B6C">
        <w:t xml:space="preserve"> a informačnej</w:t>
      </w:r>
      <w:r>
        <w:t xml:space="preserve"> bezpečnosti“</w:t>
      </w:r>
      <w:bookmarkEnd w:id="57"/>
    </w:p>
    <w:p w14:paraId="221DC18D" w14:textId="124B7DD3" w:rsidR="00CE08F0" w:rsidRPr="00CE08F0" w:rsidRDefault="00CE08F0" w:rsidP="00CE08F0">
      <w:pPr>
        <w:spacing w:after="120"/>
        <w:jc w:val="both"/>
        <w:rPr>
          <w:rFonts w:ascii="Times New Roman" w:hAnsi="Times New Roman" w:cs="Times New Roman"/>
          <w:lang w:val="sk-SK"/>
        </w:rPr>
      </w:pPr>
      <w:r w:rsidRPr="00CE08F0">
        <w:rPr>
          <w:rFonts w:ascii="Times New Roman" w:hAnsi="Times New Roman" w:cs="Times New Roman"/>
          <w:lang w:val="sk-SK"/>
        </w:rPr>
        <w:t xml:space="preserve">Do tejto kategórie patrí samotný </w:t>
      </w:r>
      <w:r>
        <w:rPr>
          <w:rFonts w:ascii="Times New Roman" w:hAnsi="Times New Roman" w:cs="Times New Roman"/>
          <w:lang w:val="sk-SK"/>
        </w:rPr>
        <w:t>m</w:t>
      </w:r>
      <w:r w:rsidRPr="00CE08F0">
        <w:rPr>
          <w:rFonts w:ascii="Times New Roman" w:hAnsi="Times New Roman" w:cs="Times New Roman"/>
          <w:lang w:val="sk-SK"/>
        </w:rPr>
        <w:t>anažér kybernetickej</w:t>
      </w:r>
      <w:r w:rsidR="00A16B6C">
        <w:rPr>
          <w:rFonts w:ascii="Times New Roman" w:hAnsi="Times New Roman" w:cs="Times New Roman"/>
          <w:lang w:val="sk-SK"/>
        </w:rPr>
        <w:t xml:space="preserve"> a informačnej</w:t>
      </w:r>
      <w:r w:rsidRPr="00CE08F0">
        <w:rPr>
          <w:rFonts w:ascii="Times New Roman" w:hAnsi="Times New Roman" w:cs="Times New Roman"/>
          <w:lang w:val="sk-SK"/>
        </w:rPr>
        <w:t xml:space="preserve"> bezpečnosti a interný audítor so</w:t>
      </w:r>
      <w:r w:rsidR="00A16B6C">
        <w:rPr>
          <w:rFonts w:ascii="Times New Roman" w:hAnsi="Times New Roman" w:cs="Times New Roman"/>
          <w:lang w:val="sk-SK"/>
        </w:rPr>
        <w:t> </w:t>
      </w:r>
      <w:r w:rsidRPr="00CE08F0">
        <w:rPr>
          <w:rFonts w:ascii="Times New Roman" w:hAnsi="Times New Roman" w:cs="Times New Roman"/>
          <w:lang w:val="sk-SK"/>
        </w:rPr>
        <w:t>zameraním na</w:t>
      </w:r>
      <w:r>
        <w:rPr>
          <w:rFonts w:ascii="Times New Roman" w:hAnsi="Times New Roman" w:cs="Times New Roman"/>
          <w:lang w:val="sk-SK"/>
        </w:rPr>
        <w:t> </w:t>
      </w:r>
      <w:r w:rsidRPr="00CE08F0">
        <w:rPr>
          <w:rFonts w:ascii="Times New Roman" w:hAnsi="Times New Roman" w:cs="Times New Roman"/>
          <w:lang w:val="sk-SK"/>
        </w:rPr>
        <w:t>informačnú a kybernetickú bezpečnosť. U týchto špecialistov sa predpokladajú a</w:t>
      </w:r>
      <w:r w:rsidR="00A16B6C">
        <w:rPr>
          <w:rFonts w:ascii="Times New Roman" w:hAnsi="Times New Roman" w:cs="Times New Roman"/>
          <w:lang w:val="sk-SK"/>
        </w:rPr>
        <w:t> </w:t>
      </w:r>
      <w:r w:rsidRPr="00CE08F0">
        <w:rPr>
          <w:rFonts w:ascii="Times New Roman" w:hAnsi="Times New Roman" w:cs="Times New Roman"/>
          <w:lang w:val="sk-SK"/>
        </w:rPr>
        <w:t>vyžadujú dostatočné vedomosti o I</w:t>
      </w:r>
      <w:r w:rsidR="00A16B6C">
        <w:rPr>
          <w:rFonts w:ascii="Times New Roman" w:hAnsi="Times New Roman" w:cs="Times New Roman"/>
          <w:lang w:val="sk-SK"/>
        </w:rPr>
        <w:t>K</w:t>
      </w:r>
      <w:r w:rsidRPr="00CE08F0">
        <w:rPr>
          <w:rFonts w:ascii="Times New Roman" w:hAnsi="Times New Roman" w:cs="Times New Roman"/>
          <w:lang w:val="sk-SK"/>
        </w:rPr>
        <w:t>T, o hrozbách, zraniteľnostiach, rizikách, právnych požiadavkách na ochranu I</w:t>
      </w:r>
      <w:r w:rsidR="00A16B6C">
        <w:rPr>
          <w:rFonts w:ascii="Times New Roman" w:hAnsi="Times New Roman" w:cs="Times New Roman"/>
          <w:lang w:val="sk-SK"/>
        </w:rPr>
        <w:t>K</w:t>
      </w:r>
      <w:r w:rsidRPr="00CE08F0">
        <w:rPr>
          <w:rFonts w:ascii="Times New Roman" w:hAnsi="Times New Roman" w:cs="Times New Roman"/>
          <w:lang w:val="sk-SK"/>
        </w:rPr>
        <w:t>T, protiopatreniach, správe rizík, zaisťovaní kontinuity činnosti, štandardoch, normách, certifikácii a</w:t>
      </w:r>
      <w:r>
        <w:rPr>
          <w:rFonts w:ascii="Times New Roman" w:hAnsi="Times New Roman" w:cs="Times New Roman"/>
          <w:lang w:val="sk-SK"/>
        </w:rPr>
        <w:t> </w:t>
      </w:r>
      <w:r w:rsidRPr="00CE08F0">
        <w:rPr>
          <w:rFonts w:ascii="Times New Roman" w:hAnsi="Times New Roman" w:cs="Times New Roman"/>
          <w:lang w:val="sk-SK"/>
        </w:rPr>
        <w:t>akreditácii a iných oblastiach informačnej a kybernetickej bezpečnosti. Špecialisti v</w:t>
      </w:r>
      <w:r w:rsidR="00A16B6C">
        <w:rPr>
          <w:rFonts w:ascii="Times New Roman" w:hAnsi="Times New Roman" w:cs="Times New Roman"/>
          <w:lang w:val="sk-SK"/>
        </w:rPr>
        <w:t> </w:t>
      </w:r>
      <w:r w:rsidRPr="00CE08F0">
        <w:rPr>
          <w:rFonts w:ascii="Times New Roman" w:hAnsi="Times New Roman" w:cs="Times New Roman"/>
          <w:lang w:val="sk-SK"/>
        </w:rPr>
        <w:t>informačnej a</w:t>
      </w:r>
      <w:r>
        <w:rPr>
          <w:rFonts w:ascii="Times New Roman" w:hAnsi="Times New Roman" w:cs="Times New Roman"/>
          <w:lang w:val="sk-SK"/>
        </w:rPr>
        <w:t> </w:t>
      </w:r>
      <w:r w:rsidRPr="00CE08F0">
        <w:rPr>
          <w:rFonts w:ascii="Times New Roman" w:hAnsi="Times New Roman" w:cs="Times New Roman"/>
          <w:lang w:val="sk-SK"/>
        </w:rPr>
        <w:t>kybernetickej bezpečnosti majú mať základné vedomosti vo všetkých oblastiach informačnej a</w:t>
      </w:r>
      <w:r>
        <w:rPr>
          <w:rFonts w:ascii="Times New Roman" w:hAnsi="Times New Roman" w:cs="Times New Roman"/>
          <w:lang w:val="sk-SK"/>
        </w:rPr>
        <w:t> </w:t>
      </w:r>
      <w:r w:rsidRPr="00CE08F0">
        <w:rPr>
          <w:rFonts w:ascii="Times New Roman" w:hAnsi="Times New Roman" w:cs="Times New Roman"/>
          <w:lang w:val="sk-SK"/>
        </w:rPr>
        <w:t>kybernetickej bezpečnosti vrátane pochopenia príslušných princípov, modelov, procesov, bezpečnostných techník a ich vzájomných vzťahov.</w:t>
      </w:r>
    </w:p>
    <w:p w14:paraId="2DC913F8" w14:textId="3EFB6B85" w:rsidR="00CE08F0" w:rsidRDefault="00CE08F0" w:rsidP="00CE08F0">
      <w:pPr>
        <w:pStyle w:val="Zkladntext"/>
      </w:pPr>
      <w:r>
        <w:t>Školenia majú obsahovať rovnaké základy ako pre skupinu „Administrátor IS“ a naviac ďalšie školenia zamerané na úzku oblasť I</w:t>
      </w:r>
      <w:r w:rsidR="00A16B6C">
        <w:t>K</w:t>
      </w:r>
      <w:r>
        <w:t>T. Tieto externé školenia sú obyčajne vysoko špecializované a nie je ich možné absolvovať v rámci jedného roka. Každý rok je potrebné vybrať podľa možností a potrieb inštitúcie niekoľko oblastí z nižšie uvedených a absolvovať príslušné školenia, obyčajne zakončené skúškou a certifikátom:</w:t>
      </w:r>
    </w:p>
    <w:p w14:paraId="160FD8F4" w14:textId="77777777" w:rsidR="00CE08F0" w:rsidRDefault="00CE08F0" w:rsidP="00360AC0">
      <w:pPr>
        <w:pStyle w:val="Zkladntext"/>
        <w:numPr>
          <w:ilvl w:val="0"/>
          <w:numId w:val="78"/>
        </w:numPr>
        <w:ind w:left="284" w:hanging="284"/>
      </w:pPr>
      <w:r>
        <w:t>aktuálne legislatívne požiadavky súvisiace s informačnou a kybernetickou bezpečnosťou na Slovensku,</w:t>
      </w:r>
    </w:p>
    <w:p w14:paraId="7902C388" w14:textId="77777777" w:rsidR="00CE08F0" w:rsidRDefault="00CE08F0" w:rsidP="00360AC0">
      <w:pPr>
        <w:pStyle w:val="Zkladntext"/>
        <w:numPr>
          <w:ilvl w:val="0"/>
          <w:numId w:val="78"/>
        </w:numPr>
        <w:ind w:left="284" w:hanging="284"/>
      </w:pPr>
      <w:r>
        <w:t>tvorba smerníc a dokumentov organizácie pre oblasť informačnej a kybernetickej bezpečnosti,</w:t>
      </w:r>
    </w:p>
    <w:p w14:paraId="7A142FC4" w14:textId="77777777" w:rsidR="00CE08F0" w:rsidRDefault="00CE08F0" w:rsidP="00360AC0">
      <w:pPr>
        <w:pStyle w:val="Zkladntext"/>
        <w:numPr>
          <w:ilvl w:val="0"/>
          <w:numId w:val="78"/>
        </w:numPr>
        <w:ind w:left="284" w:hanging="284"/>
      </w:pPr>
      <w:r>
        <w:t>bezpečnostné analýzy a hodnotenia, audit informačnej a kybernetickej bezpečnosti v organizácii,</w:t>
      </w:r>
    </w:p>
    <w:p w14:paraId="737959AD" w14:textId="77777777" w:rsidR="00CE08F0" w:rsidRDefault="00CE08F0" w:rsidP="00360AC0">
      <w:pPr>
        <w:pStyle w:val="Zkladntext"/>
        <w:numPr>
          <w:ilvl w:val="0"/>
          <w:numId w:val="78"/>
        </w:numPr>
        <w:ind w:left="284" w:hanging="284"/>
      </w:pPr>
      <w:r>
        <w:t>hrozby, útoky a zraniteľnosti,</w:t>
      </w:r>
    </w:p>
    <w:p w14:paraId="11723C35" w14:textId="77777777" w:rsidR="00CE08F0" w:rsidRDefault="00CE08F0" w:rsidP="00360AC0">
      <w:pPr>
        <w:pStyle w:val="Zkladntext"/>
        <w:numPr>
          <w:ilvl w:val="0"/>
          <w:numId w:val="78"/>
        </w:numPr>
        <w:ind w:left="284" w:hanging="284"/>
      </w:pPr>
      <w:r>
        <w:t>riadenie identity a prístupu,</w:t>
      </w:r>
    </w:p>
    <w:p w14:paraId="667C888E" w14:textId="77777777" w:rsidR="00CE08F0" w:rsidRDefault="00CE08F0" w:rsidP="00360AC0">
      <w:pPr>
        <w:pStyle w:val="Zkladntext"/>
        <w:numPr>
          <w:ilvl w:val="0"/>
          <w:numId w:val="78"/>
        </w:numPr>
        <w:ind w:left="284" w:hanging="284"/>
      </w:pPr>
      <w:r>
        <w:t>riadenie rizík,</w:t>
      </w:r>
    </w:p>
    <w:p w14:paraId="528F9E7B" w14:textId="77777777" w:rsidR="00CE08F0" w:rsidRDefault="00CE08F0" w:rsidP="00360AC0">
      <w:pPr>
        <w:pStyle w:val="Zkladntext"/>
        <w:numPr>
          <w:ilvl w:val="0"/>
          <w:numId w:val="78"/>
        </w:numPr>
        <w:ind w:left="284" w:hanging="284"/>
      </w:pPr>
      <w:r>
        <w:t>kryptografia a PKI,</w:t>
      </w:r>
    </w:p>
    <w:p w14:paraId="6ABFA7ED" w14:textId="77777777" w:rsidR="00CE08F0" w:rsidRDefault="00CE08F0" w:rsidP="00360AC0">
      <w:pPr>
        <w:pStyle w:val="Zkladntext"/>
        <w:numPr>
          <w:ilvl w:val="0"/>
          <w:numId w:val="78"/>
        </w:numPr>
        <w:ind w:left="284" w:hanging="284"/>
      </w:pPr>
      <w:r>
        <w:t>riadenie IT s dôrazom na riadenie rizík,</w:t>
      </w:r>
    </w:p>
    <w:p w14:paraId="559A27BB" w14:textId="77777777" w:rsidR="00CE08F0" w:rsidRDefault="00CE08F0" w:rsidP="00360AC0">
      <w:pPr>
        <w:pStyle w:val="Zkladntext"/>
        <w:numPr>
          <w:ilvl w:val="0"/>
          <w:numId w:val="78"/>
        </w:numPr>
        <w:ind w:left="284" w:hanging="284"/>
      </w:pPr>
      <w:r>
        <w:t>nástroje pre spoluprácu a ich využitie v organizačnej bezpečnosti,</w:t>
      </w:r>
    </w:p>
    <w:p w14:paraId="15F31BB6" w14:textId="77777777" w:rsidR="00CE08F0" w:rsidRDefault="00CE08F0" w:rsidP="00360AC0">
      <w:pPr>
        <w:pStyle w:val="Zkladntext"/>
        <w:numPr>
          <w:ilvl w:val="0"/>
          <w:numId w:val="78"/>
        </w:numPr>
        <w:ind w:left="284" w:hanging="284"/>
      </w:pPr>
      <w:r>
        <w:t>integrácie pokročilých autorizačných a autentizačných techník,</w:t>
      </w:r>
    </w:p>
    <w:p w14:paraId="2A7AC260" w14:textId="77777777" w:rsidR="00CE08F0" w:rsidRDefault="00CE08F0" w:rsidP="00360AC0">
      <w:pPr>
        <w:pStyle w:val="Zkladntext"/>
        <w:numPr>
          <w:ilvl w:val="0"/>
          <w:numId w:val="78"/>
        </w:numPr>
        <w:ind w:left="284" w:hanging="284"/>
      </w:pPr>
      <w:r>
        <w:t>kryptografické nástroje,</w:t>
      </w:r>
    </w:p>
    <w:p w14:paraId="427FABA0" w14:textId="77777777" w:rsidR="00CE08F0" w:rsidRDefault="00CE08F0" w:rsidP="00360AC0">
      <w:pPr>
        <w:pStyle w:val="Zkladntext"/>
        <w:numPr>
          <w:ilvl w:val="0"/>
          <w:numId w:val="78"/>
        </w:numPr>
        <w:ind w:left="284" w:hanging="284"/>
      </w:pPr>
      <w:r>
        <w:t>bezpečnostné nástroje pre koncové body,</w:t>
      </w:r>
    </w:p>
    <w:p w14:paraId="36E7EF4B" w14:textId="77777777" w:rsidR="00CE08F0" w:rsidRDefault="00CE08F0" w:rsidP="00360AC0">
      <w:pPr>
        <w:pStyle w:val="Zkladntext"/>
        <w:numPr>
          <w:ilvl w:val="0"/>
          <w:numId w:val="78"/>
        </w:numPr>
        <w:ind w:left="284" w:hanging="284"/>
      </w:pPr>
      <w:r>
        <w:t>bezpečnostné nástroje pre mobilné zariadenia,</w:t>
      </w:r>
    </w:p>
    <w:p w14:paraId="7AD3E5BC" w14:textId="77777777" w:rsidR="00CE08F0" w:rsidRDefault="00CE08F0" w:rsidP="00360AC0">
      <w:pPr>
        <w:pStyle w:val="Zkladntext"/>
        <w:numPr>
          <w:ilvl w:val="0"/>
          <w:numId w:val="78"/>
        </w:numPr>
        <w:ind w:left="284" w:hanging="284"/>
      </w:pPr>
      <w:r>
        <w:t>zabezpečenie sietí,</w:t>
      </w:r>
    </w:p>
    <w:p w14:paraId="2E21672B" w14:textId="77777777" w:rsidR="00CE08F0" w:rsidRDefault="00CE08F0" w:rsidP="00360AC0">
      <w:pPr>
        <w:pStyle w:val="Zkladntext"/>
        <w:numPr>
          <w:ilvl w:val="0"/>
          <w:numId w:val="78"/>
        </w:numPr>
        <w:ind w:left="284" w:hanging="284"/>
      </w:pPr>
      <w:r>
        <w:t>bezpečný vývojový cyklus softvéru a zabezpečenie v návrhu systémov,</w:t>
      </w:r>
    </w:p>
    <w:p w14:paraId="527F987D" w14:textId="77777777" w:rsidR="00CE08F0" w:rsidRDefault="00CE08F0" w:rsidP="00360AC0">
      <w:pPr>
        <w:pStyle w:val="Zkladntext"/>
        <w:numPr>
          <w:ilvl w:val="0"/>
          <w:numId w:val="78"/>
        </w:numPr>
        <w:ind w:left="284" w:hanging="284"/>
      </w:pPr>
      <w:r>
        <w:t>integrácia rôznych technológií v rámci bezpečných architektúr,</w:t>
      </w:r>
    </w:p>
    <w:p w14:paraId="0409D246" w14:textId="77777777" w:rsidR="00CE08F0" w:rsidRDefault="00CE08F0" w:rsidP="00360AC0">
      <w:pPr>
        <w:pStyle w:val="Zkladntext"/>
        <w:numPr>
          <w:ilvl w:val="0"/>
          <w:numId w:val="78"/>
        </w:numPr>
        <w:ind w:left="284" w:hanging="284"/>
      </w:pPr>
      <w:r>
        <w:t>reakcie na bezpečnostné incidenty a zotavenie sa z nich,</w:t>
      </w:r>
    </w:p>
    <w:p w14:paraId="07D47943" w14:textId="77777777" w:rsidR="00CE08F0" w:rsidRDefault="00CE08F0" w:rsidP="00360AC0">
      <w:pPr>
        <w:pStyle w:val="Zkladntext"/>
        <w:numPr>
          <w:ilvl w:val="0"/>
          <w:numId w:val="78"/>
        </w:numPr>
        <w:ind w:left="284" w:hanging="284"/>
      </w:pPr>
      <w:r>
        <w:t>riešenie rizík v informačnej bezpečnosti,</w:t>
      </w:r>
    </w:p>
    <w:p w14:paraId="7D3CAACB" w14:textId="77777777" w:rsidR="00CE08F0" w:rsidRDefault="00CE08F0" w:rsidP="00360AC0">
      <w:pPr>
        <w:pStyle w:val="Zkladntext"/>
        <w:numPr>
          <w:ilvl w:val="0"/>
          <w:numId w:val="78"/>
        </w:numPr>
        <w:ind w:left="284" w:hanging="284"/>
      </w:pPr>
      <w:r>
        <w:t>analýza hrozieb zbierajúcich dáta o prostredí,</w:t>
      </w:r>
    </w:p>
    <w:p w14:paraId="1B713B70" w14:textId="77777777" w:rsidR="00CE08F0" w:rsidRDefault="00CE08F0" w:rsidP="00360AC0">
      <w:pPr>
        <w:pStyle w:val="Zkladntext"/>
        <w:numPr>
          <w:ilvl w:val="0"/>
          <w:numId w:val="78"/>
        </w:numPr>
        <w:ind w:left="284" w:hanging="284"/>
      </w:pPr>
      <w:r>
        <w:t>analýza útokov na počítače a sieťové prostredie,</w:t>
      </w:r>
    </w:p>
    <w:p w14:paraId="6201FDBE" w14:textId="77777777" w:rsidR="00CE08F0" w:rsidRDefault="00CE08F0" w:rsidP="00360AC0">
      <w:pPr>
        <w:pStyle w:val="Zkladntext"/>
        <w:numPr>
          <w:ilvl w:val="0"/>
          <w:numId w:val="78"/>
        </w:numPr>
        <w:ind w:left="284" w:hanging="284"/>
      </w:pPr>
      <w:r>
        <w:t>analýza techník používaných po útoku,</w:t>
      </w:r>
    </w:p>
    <w:p w14:paraId="01705BDC" w14:textId="77777777" w:rsidR="00CE08F0" w:rsidRDefault="00CE08F0" w:rsidP="00360AC0">
      <w:pPr>
        <w:pStyle w:val="Zkladntext"/>
        <w:numPr>
          <w:ilvl w:val="0"/>
          <w:numId w:val="78"/>
        </w:numPr>
        <w:ind w:left="284" w:hanging="284"/>
      </w:pPr>
      <w:r>
        <w:lastRenderedPageBreak/>
        <w:t>riadenie zraniteľností v organizácii,</w:t>
      </w:r>
    </w:p>
    <w:p w14:paraId="4E80C7BC" w14:textId="77777777" w:rsidR="00CE08F0" w:rsidRDefault="00CE08F0" w:rsidP="00360AC0">
      <w:pPr>
        <w:pStyle w:val="Zkladntext"/>
        <w:numPr>
          <w:ilvl w:val="0"/>
          <w:numId w:val="78"/>
        </w:numPr>
        <w:ind w:left="284" w:hanging="284"/>
      </w:pPr>
      <w:r>
        <w:t>plánovanie a cielenie penetračných testov pre zhodnotenie bezpečnosti,</w:t>
      </w:r>
    </w:p>
    <w:p w14:paraId="3D7B55B5" w14:textId="77777777" w:rsidR="00CE08F0" w:rsidRDefault="00CE08F0" w:rsidP="00360AC0">
      <w:pPr>
        <w:pStyle w:val="Zkladntext"/>
        <w:numPr>
          <w:ilvl w:val="0"/>
          <w:numId w:val="78"/>
        </w:numPr>
        <w:ind w:left="284" w:hanging="284"/>
      </w:pPr>
      <w:r>
        <w:t>zber bezpečnostných informácií a dát,</w:t>
      </w:r>
    </w:p>
    <w:p w14:paraId="3F93E0F6" w14:textId="77777777" w:rsidR="00CE08F0" w:rsidRDefault="00CE08F0" w:rsidP="00360AC0">
      <w:pPr>
        <w:pStyle w:val="Zkladntext"/>
        <w:numPr>
          <w:ilvl w:val="0"/>
          <w:numId w:val="78"/>
        </w:numPr>
        <w:ind w:left="284" w:hanging="284"/>
      </w:pPr>
      <w:r>
        <w:t>analýza logov,</w:t>
      </w:r>
    </w:p>
    <w:p w14:paraId="272A1FE6" w14:textId="77777777" w:rsidR="00CE08F0" w:rsidRDefault="00CE08F0" w:rsidP="00360AC0">
      <w:pPr>
        <w:pStyle w:val="Zkladntext"/>
        <w:numPr>
          <w:ilvl w:val="0"/>
          <w:numId w:val="78"/>
        </w:numPr>
        <w:ind w:left="284" w:hanging="284"/>
      </w:pPr>
      <w:r>
        <w:t>uskutočňovanie aktívnej analýzy koncových zariadení a sietí,</w:t>
      </w:r>
    </w:p>
    <w:p w14:paraId="16168EED" w14:textId="77777777" w:rsidR="00CE08F0" w:rsidRDefault="00CE08F0" w:rsidP="00360AC0">
      <w:pPr>
        <w:pStyle w:val="Zkladntext"/>
        <w:numPr>
          <w:ilvl w:val="0"/>
          <w:numId w:val="78"/>
        </w:numPr>
        <w:ind w:left="284" w:hanging="284"/>
      </w:pPr>
      <w:r>
        <w:t>reakcie na bezpečnostné incidenty,</w:t>
      </w:r>
    </w:p>
    <w:p w14:paraId="7A75E1CD" w14:textId="77777777" w:rsidR="00CE08F0" w:rsidRDefault="00CE08F0" w:rsidP="00360AC0">
      <w:pPr>
        <w:pStyle w:val="Zkladntext"/>
        <w:numPr>
          <w:ilvl w:val="0"/>
          <w:numId w:val="78"/>
        </w:numPr>
        <w:ind w:left="284" w:hanging="284"/>
      </w:pPr>
      <w:r>
        <w:t>vyšetrovanie bezpečnostných incidentov,</w:t>
      </w:r>
    </w:p>
    <w:p w14:paraId="17646F29" w14:textId="77777777" w:rsidR="00CE08F0" w:rsidRDefault="00CE08F0" w:rsidP="00360AC0">
      <w:pPr>
        <w:pStyle w:val="Zkladntext"/>
        <w:numPr>
          <w:ilvl w:val="0"/>
          <w:numId w:val="78"/>
        </w:numPr>
        <w:ind w:left="284" w:hanging="284"/>
      </w:pPr>
      <w:r>
        <w:t>riešenie problémov v bezpečnostnej architektúre,</w:t>
      </w:r>
    </w:p>
    <w:p w14:paraId="03092AC6" w14:textId="77777777" w:rsidR="00CE08F0" w:rsidRDefault="00CE08F0" w:rsidP="00360AC0">
      <w:pPr>
        <w:pStyle w:val="Zkladntext"/>
        <w:numPr>
          <w:ilvl w:val="0"/>
          <w:numId w:val="78"/>
        </w:numPr>
        <w:ind w:left="284" w:hanging="284"/>
      </w:pPr>
      <w:r>
        <w:t>aktívny a pasívny zber dát,</w:t>
      </w:r>
    </w:p>
    <w:p w14:paraId="11BAAE39" w14:textId="77777777" w:rsidR="00CE08F0" w:rsidRDefault="00CE08F0" w:rsidP="00360AC0">
      <w:pPr>
        <w:pStyle w:val="Zkladntext"/>
        <w:numPr>
          <w:ilvl w:val="0"/>
          <w:numId w:val="78"/>
        </w:numPr>
        <w:ind w:left="284" w:hanging="284"/>
      </w:pPr>
      <w:r>
        <w:t>analýza zraniteľností,</w:t>
      </w:r>
    </w:p>
    <w:p w14:paraId="41BA6E57" w14:textId="77777777" w:rsidR="00CE08F0" w:rsidRDefault="00CE08F0" w:rsidP="00360AC0">
      <w:pPr>
        <w:pStyle w:val="Zkladntext"/>
        <w:numPr>
          <w:ilvl w:val="0"/>
          <w:numId w:val="78"/>
        </w:numPr>
        <w:ind w:left="284" w:hanging="284"/>
      </w:pPr>
      <w:r>
        <w:t>využívanie zraniteľností koncových bodov,</w:t>
      </w:r>
    </w:p>
    <w:p w14:paraId="2827E1D7" w14:textId="77777777" w:rsidR="00CE08F0" w:rsidRDefault="00CE08F0" w:rsidP="00360AC0">
      <w:pPr>
        <w:pStyle w:val="Zkladntext"/>
        <w:numPr>
          <w:ilvl w:val="0"/>
          <w:numId w:val="78"/>
        </w:numPr>
        <w:ind w:left="284" w:hanging="284"/>
      </w:pPr>
      <w:r>
        <w:t>testovanie aplikácií,</w:t>
      </w:r>
    </w:p>
    <w:p w14:paraId="1D0FAD9B" w14:textId="77777777" w:rsidR="00CE08F0" w:rsidRDefault="00CE08F0" w:rsidP="00360AC0">
      <w:pPr>
        <w:pStyle w:val="Zkladntext"/>
        <w:numPr>
          <w:ilvl w:val="0"/>
          <w:numId w:val="78"/>
        </w:numPr>
        <w:ind w:left="284" w:hanging="284"/>
      </w:pPr>
      <w:r>
        <w:t>aktivity nadväzujúce na využitie zraniteľností,</w:t>
      </w:r>
    </w:p>
    <w:p w14:paraId="7D83C522" w14:textId="77777777" w:rsidR="00CE08F0" w:rsidRDefault="00CE08F0" w:rsidP="00360AC0">
      <w:pPr>
        <w:pStyle w:val="Zkladntext"/>
        <w:numPr>
          <w:ilvl w:val="0"/>
          <w:numId w:val="78"/>
        </w:numPr>
        <w:ind w:left="284" w:hanging="284"/>
      </w:pPr>
      <w:r>
        <w:t>analýza a reportovanie výsledkov penetračných testov,</w:t>
      </w:r>
    </w:p>
    <w:p w14:paraId="432EA189" w14:textId="77777777" w:rsidR="00CE08F0" w:rsidRDefault="00CE08F0" w:rsidP="00360AC0">
      <w:pPr>
        <w:pStyle w:val="Zkladntext"/>
        <w:numPr>
          <w:ilvl w:val="0"/>
          <w:numId w:val="78"/>
        </w:numPr>
        <w:ind w:left="284" w:hanging="284"/>
      </w:pPr>
      <w:r>
        <w:t>aktuálne využívané technológie v rámci inštitúcie (MS SWL, Windows Server, MS .NET framework 4.0, HP DataProtector, sieťové prvky HP, CISCO),</w:t>
      </w:r>
    </w:p>
    <w:p w14:paraId="6EF7EC18" w14:textId="77777777" w:rsidR="00CE08F0" w:rsidRDefault="00CE08F0" w:rsidP="00360AC0">
      <w:pPr>
        <w:pStyle w:val="Zkladntext"/>
        <w:numPr>
          <w:ilvl w:val="0"/>
          <w:numId w:val="78"/>
        </w:numPr>
        <w:ind w:left="284" w:hanging="284"/>
      </w:pPr>
      <w:r>
        <w:t>školenia CISA, SEH, CISSP, CCISO</w:t>
      </w:r>
    </w:p>
    <w:p w14:paraId="38294111" w14:textId="3258D25E" w:rsidR="00CE08F0" w:rsidRDefault="00CE08F0" w:rsidP="00360AC0">
      <w:pPr>
        <w:pStyle w:val="Zkladntext"/>
        <w:numPr>
          <w:ilvl w:val="0"/>
          <w:numId w:val="78"/>
        </w:numPr>
        <w:ind w:left="284" w:hanging="284"/>
      </w:pPr>
      <w:r>
        <w:t>a pod.</w:t>
      </w:r>
    </w:p>
    <w:p w14:paraId="7FB6C643" w14:textId="49052DBF" w:rsidR="00D36D7D" w:rsidRDefault="00D36D7D" w:rsidP="00D36D7D">
      <w:pPr>
        <w:pStyle w:val="Nadpis1"/>
        <w:pageBreakBefore/>
        <w:spacing w:before="240" w:after="240" w:line="240" w:lineRule="auto"/>
        <w:ind w:left="431" w:hanging="431"/>
      </w:pPr>
      <w:bookmarkStart w:id="58" w:name="_Toc122421097"/>
      <w:r>
        <w:lastRenderedPageBreak/>
        <w:t>Prílohy</w:t>
      </w:r>
      <w:bookmarkEnd w:id="58"/>
    </w:p>
    <w:p w14:paraId="271BE849" w14:textId="28EFBA98" w:rsidR="00D36D7D" w:rsidRDefault="00574525" w:rsidP="00D36D7D">
      <w:pPr>
        <w:pStyle w:val="Nadpis2"/>
        <w:spacing w:after="240" w:line="240" w:lineRule="auto"/>
        <w:ind w:left="578" w:hanging="578"/>
      </w:pPr>
      <w:bookmarkStart w:id="59" w:name="_Toc122421098"/>
      <w:r>
        <w:t>Rámcová matica zodpovedností pre aplikáciu bezpečnostných opatrení</w:t>
      </w:r>
      <w:bookmarkEnd w:id="59"/>
    </w:p>
    <w:p w14:paraId="7362521C" w14:textId="64C31919" w:rsidR="00574525" w:rsidRDefault="00574525" w:rsidP="00574525">
      <w:pPr>
        <w:pStyle w:val="Nadpis3"/>
        <w:spacing w:after="240" w:line="240" w:lineRule="auto"/>
      </w:pPr>
      <w:bookmarkStart w:id="60" w:name="_Toc122421099"/>
      <w:r>
        <w:t xml:space="preserve">Vyhláška Národného bezpečnostného úradu č. 362/2018 Z. z.. ktorou sa ustanovuje </w:t>
      </w:r>
      <w:r w:rsidRPr="00574525">
        <w:t>obsah bezpečnostných opatrení, obsah a štruktúra bezpečnostnej dokumentácie a</w:t>
      </w:r>
      <w:r>
        <w:t> </w:t>
      </w:r>
      <w:r w:rsidRPr="00574525">
        <w:t>rozsah všeobecných bezpečnostných opatrení</w:t>
      </w:r>
      <w:bookmarkEnd w:id="60"/>
    </w:p>
    <w:p w14:paraId="0120A96D" w14:textId="24735EA7" w:rsidR="00574525" w:rsidRPr="00574525" w:rsidRDefault="0064503D" w:rsidP="00574525">
      <w:pPr>
        <w:rPr>
          <w:rFonts w:ascii="Times New Roman" w:hAnsi="Times New Roman" w:cs="Times New Roman"/>
          <w:lang w:val="sk-SK" w:eastAsia="sk-SK"/>
        </w:rPr>
      </w:pPr>
      <w:r>
        <w:rPr>
          <w:rFonts w:ascii="Times New Roman" w:hAnsi="Times New Roman" w:cs="Times New Roman"/>
          <w:lang w:val="sk-SK" w:eastAsia="sk-SK"/>
        </w:rPr>
        <w:object w:dxaOrig="1508" w:dyaOrig="984" w14:anchorId="0CE63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7" o:title=""/>
          </v:shape>
          <o:OLEObject Type="Embed" ProgID="Excel.Sheet.12" ShapeID="_x0000_i1025" DrawAspect="Icon" ObjectID="_1733034192" r:id="rId18"/>
        </w:object>
      </w:r>
    </w:p>
    <w:p w14:paraId="5736C4C9" w14:textId="66088947" w:rsidR="00574525" w:rsidRDefault="00574525" w:rsidP="00574525">
      <w:pPr>
        <w:pStyle w:val="Nadpis3"/>
        <w:spacing w:after="240" w:line="240" w:lineRule="auto"/>
      </w:pPr>
      <w:bookmarkStart w:id="61" w:name="_Toc122421100"/>
      <w:r>
        <w:t xml:space="preserve">Vyhláška </w:t>
      </w:r>
      <w:r w:rsidRPr="00574525">
        <w:t>Úradu podpredsedu vlády Slovenskej republiky pre investície a informatizáciu č. 179/2020 Z. z., ktorou sa ustanovuje spôsob kategorizácie a</w:t>
      </w:r>
      <w:r>
        <w:t> </w:t>
      </w:r>
      <w:r w:rsidRPr="00574525">
        <w:t>obsah bezpečnostných opatrení informačných technológií verejnej správy</w:t>
      </w:r>
      <w:bookmarkEnd w:id="61"/>
    </w:p>
    <w:p w14:paraId="70874B79" w14:textId="65BC0444" w:rsidR="00574525" w:rsidRDefault="004730A9" w:rsidP="00574525">
      <w:pPr>
        <w:rPr>
          <w:rFonts w:ascii="Times New Roman" w:hAnsi="Times New Roman" w:cs="Times New Roman"/>
          <w:lang w:val="sk-SK" w:eastAsia="sk-SK"/>
        </w:rPr>
      </w:pPr>
      <w:r>
        <w:rPr>
          <w:rFonts w:ascii="Times New Roman" w:hAnsi="Times New Roman" w:cs="Times New Roman"/>
          <w:lang w:val="sk-SK" w:eastAsia="sk-SK"/>
        </w:rPr>
        <w:object w:dxaOrig="1508" w:dyaOrig="984" w14:anchorId="69A7CEF9">
          <v:shape id="_x0000_i1026" type="#_x0000_t75" style="width:75pt;height:49.5pt" o:ole="">
            <v:imagedata r:id="rId19" o:title=""/>
          </v:shape>
          <o:OLEObject Type="Embed" ProgID="Excel.Sheet.12" ShapeID="_x0000_i1026" DrawAspect="Icon" ObjectID="_1733034193" r:id="rId20"/>
        </w:object>
      </w:r>
    </w:p>
    <w:p w14:paraId="308537FB" w14:textId="7600B92F" w:rsidR="004730A9" w:rsidRPr="004730A9" w:rsidRDefault="004730A9" w:rsidP="004730A9">
      <w:pPr>
        <w:tabs>
          <w:tab w:val="left" w:pos="1139"/>
        </w:tabs>
        <w:rPr>
          <w:rFonts w:ascii="Times New Roman" w:hAnsi="Times New Roman" w:cs="Times New Roman"/>
          <w:lang w:val="sk-SK" w:eastAsia="sk-SK"/>
        </w:rPr>
      </w:pPr>
    </w:p>
    <w:sectPr w:rsidR="004730A9" w:rsidRPr="004730A9" w:rsidSect="00B4725F">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32C7E" w14:textId="77777777" w:rsidR="00831C22" w:rsidRDefault="00831C22" w:rsidP="00282337">
      <w:r>
        <w:separator/>
      </w:r>
    </w:p>
  </w:endnote>
  <w:endnote w:type="continuationSeparator" w:id="0">
    <w:p w14:paraId="0519BFE2" w14:textId="77777777" w:rsidR="00831C22" w:rsidRDefault="00831C22" w:rsidP="002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Calibri"/>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A15E" w14:textId="72B7A6C7" w:rsidR="005D1E66" w:rsidRPr="005F3E64" w:rsidRDefault="005D1E66" w:rsidP="00B07BD1">
    <w:pPr>
      <w:pStyle w:val="Pta"/>
      <w:ind w:left="142"/>
      <w:rPr>
        <w:rFonts w:asciiTheme="minorHAnsi" w:hAnsiTheme="minorHAnsi" w:cstheme="minorHAnsi"/>
      </w:rPr>
    </w:pPr>
    <w:r>
      <w:rPr>
        <w:rFonts w:asciiTheme="minorHAnsi" w:hAnsiTheme="minorHAnsi" w:cstheme="minorHAnsi"/>
        <w:noProof/>
        <w:sz w:val="20"/>
        <w:lang w:val="en-US"/>
      </w:rPr>
      <mc:AlternateContent>
        <mc:Choice Requires="wps">
          <w:drawing>
            <wp:anchor distT="0" distB="0" distL="114300" distR="114300" simplePos="0" relativeHeight="251655168" behindDoc="0" locked="0" layoutInCell="1" allowOverlap="1" wp14:anchorId="5730942D" wp14:editId="44C0580B">
              <wp:simplePos x="0" y="0"/>
              <wp:positionH relativeFrom="page">
                <wp:posOffset>6793345</wp:posOffset>
              </wp:positionH>
              <wp:positionV relativeFrom="paragraph">
                <wp:posOffset>182707</wp:posOffset>
              </wp:positionV>
              <wp:extent cx="17780" cy="6477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64770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54D96A" id="Rectangle 1" o:spid="_x0000_s1026" style="position:absolute;margin-left:534.9pt;margin-top:14.4pt;width:1.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" fillcolor="#ed1c24" stroked="f">
              <w10:wrap anchorx="page"/>
            </v:rect>
          </w:pict>
        </mc:Fallback>
      </mc:AlternateContent>
    </w:r>
  </w:p>
  <w:sdt>
    <w:sdtPr>
      <w:id w:val="-1498499932"/>
      <w:docPartObj>
        <w:docPartGallery w:val="Page Numbers (Bottom of Page)"/>
        <w:docPartUnique/>
      </w:docPartObj>
    </w:sdtPr>
    <w:sdtEndPr/>
    <w:sdtContent>
      <w:p w14:paraId="1A06E31E" w14:textId="47EA5197" w:rsidR="005D1E66" w:rsidRPr="00B07BD1" w:rsidRDefault="005D1E66" w:rsidP="004B2D2E">
        <w:pPr>
          <w:pStyle w:val="Pta"/>
          <w:jc w:val="center"/>
        </w:pPr>
        <w:r w:rsidRPr="005F3E64">
          <w:rPr>
            <w:rFonts w:asciiTheme="minorHAnsi" w:hAnsiTheme="minorHAnsi" w:cstheme="minorHAnsi"/>
            <w:noProof/>
            <w:sz w:val="20"/>
            <w:lang w:val="en-US"/>
          </w:rPr>
          <w:drawing>
            <wp:anchor distT="0" distB="0" distL="114300" distR="114300" simplePos="0" relativeHeight="251661312" behindDoc="0" locked="0" layoutInCell="1" allowOverlap="1" wp14:anchorId="56EAA343" wp14:editId="1A14F7D6">
              <wp:simplePos x="0" y="0"/>
              <wp:positionH relativeFrom="margin">
                <wp:posOffset>-61941</wp:posOffset>
              </wp:positionH>
              <wp:positionV relativeFrom="paragraph">
                <wp:posOffset>207471</wp:posOffset>
              </wp:positionV>
              <wp:extent cx="6256655" cy="17843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6256655" cy="178435"/>
                      </a:xfrm>
                      <a:prstGeom prst="rect">
                        <a:avLst/>
                      </a:prstGeom>
                    </pic:spPr>
                  </pic:pic>
                </a:graphicData>
              </a:graphic>
              <wp14:sizeRelH relativeFrom="page">
                <wp14:pctWidth>0</wp14:pctWidth>
              </wp14:sizeRelH>
              <wp14:sizeRelV relativeFrom="page">
                <wp14:pctHeight>0</wp14:pctHeight>
              </wp14:sizeRelV>
            </wp:anchor>
          </w:drawing>
        </w:r>
        <w:r>
          <w:tab/>
        </w:r>
        <w:r>
          <w:tab/>
        </w:r>
        <w:r>
          <w:fldChar w:fldCharType="begin"/>
        </w:r>
        <w:r>
          <w:instrText>PAGE   \* MERGEFORMAT</w:instrText>
        </w:r>
        <w:r>
          <w:fldChar w:fldCharType="separate"/>
        </w:r>
        <w:r w:rsidR="00256BA5" w:rsidRPr="00256BA5">
          <w:rPr>
            <w:noProof/>
            <w:lang w:val="sk-SK"/>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1FDA" w14:textId="77777777" w:rsidR="00831C22" w:rsidRDefault="00831C22" w:rsidP="00282337">
      <w:r>
        <w:separator/>
      </w:r>
    </w:p>
  </w:footnote>
  <w:footnote w:type="continuationSeparator" w:id="0">
    <w:p w14:paraId="0BC5473C" w14:textId="77777777" w:rsidR="00831C22" w:rsidRDefault="00831C22" w:rsidP="0028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4BE4" w14:textId="60EDFEDA" w:rsidR="005D1E66" w:rsidRDefault="00256BA5">
    <w:pPr>
      <w:pStyle w:val="Hlavika"/>
    </w:pPr>
    <w:r>
      <w:rPr>
        <w:noProof/>
      </w:rPr>
      <w:pict w14:anchorId="17E90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797" o:spid="_x0000_s2053" type="#_x0000_t136" style="position:absolute;margin-left:0;margin-top:0;width:531.25pt;height:212.5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6BFC" w14:textId="0AF2D075" w:rsidR="005D1E66" w:rsidRPr="005F3E64" w:rsidRDefault="00256BA5" w:rsidP="002F619F">
    <w:pPr>
      <w:pStyle w:val="Zkladntext"/>
      <w:ind w:left="-630" w:firstLine="426"/>
      <w:rPr>
        <w:rFonts w:asciiTheme="minorHAnsi" w:hAnsiTheme="minorHAnsi" w:cstheme="minorHAnsi"/>
        <w:color w:val="0055A1"/>
        <w:sz w:val="20"/>
      </w:rPr>
    </w:pPr>
    <w:r>
      <w:rPr>
        <w:noProof/>
      </w:rPr>
      <w:pict w14:anchorId="51E2F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798" o:spid="_x0000_s2054" type="#_x0000_t136" style="position:absolute;left:0;text-align:left;margin-left:0;margin-top:0;width:531.25pt;height:212.5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sidR="005D1E66">
      <w:rPr>
        <w:rFonts w:asciiTheme="minorHAnsi" w:hAnsiTheme="minorHAnsi" w:cstheme="minorHAnsi"/>
        <w:noProof/>
        <w:color w:val="0055A1"/>
        <w:lang w:val="en-US"/>
      </w:rPr>
      <mc:AlternateContent>
        <mc:Choice Requires="wpg">
          <w:drawing>
            <wp:anchor distT="0" distB="0" distL="114300" distR="114300" simplePos="0" relativeHeight="251659264" behindDoc="0" locked="0" layoutInCell="1" allowOverlap="1" wp14:anchorId="2B331680" wp14:editId="5B475C7B">
              <wp:simplePos x="0" y="0"/>
              <wp:positionH relativeFrom="margin">
                <wp:posOffset>184035</wp:posOffset>
              </wp:positionH>
              <wp:positionV relativeFrom="paragraph">
                <wp:posOffset>-450793</wp:posOffset>
              </wp:positionV>
              <wp:extent cx="45719" cy="1333500"/>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333500"/>
                        <a:chOff x="793" y="-1234"/>
                        <a:chExt cx="39" cy="2807"/>
                      </a:xfrm>
                    </wpg:grpSpPr>
                    <wps:wsp>
                      <wps:cNvPr id="32" name="Rectangle 3"/>
                      <wps:cNvSpPr>
                        <a:spLocks noChangeArrowheads="1"/>
                      </wps:cNvSpPr>
                      <wps:spPr bwMode="auto">
                        <a:xfrm>
                          <a:off x="793" y="-1234"/>
                          <a:ext cx="39" cy="2039"/>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
                      <wps:cNvSpPr>
                        <a:spLocks noChangeArrowheads="1"/>
                      </wps:cNvSpPr>
                      <wps:spPr bwMode="auto">
                        <a:xfrm>
                          <a:off x="793" y="1184"/>
                          <a:ext cx="39" cy="38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
                      <wps:cNvSpPr>
                        <a:spLocks noChangeArrowheads="1"/>
                      </wps:cNvSpPr>
                      <wps:spPr bwMode="auto">
                        <a:xfrm>
                          <a:off x="793" y="798"/>
                          <a:ext cx="39" cy="388"/>
                        </a:xfrm>
                        <a:prstGeom prst="rect">
                          <a:avLst/>
                        </a:prstGeom>
                        <a:solidFill>
                          <a:srgbClr val="0055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FF988B4" id="Group 2" o:spid="_x0000_s1026" style="position:absolute;margin-left:14.5pt;margin-top:-35.5pt;width:3.6pt;height:105pt;z-index:251659264;mso-position-horizontal-relative:margin" coordorigin="793,-1234" coordsize="39,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">
              <v:rect id="Rectangle 3" o:spid="_x0000_s1027" style="position:absolute;left:793;top:-1234;width:39;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" fillcolor="#d1d3d4" stroked="f"/>
              <v:rect id="Rectangle 4" o:spid="_x0000_s1028" style="position:absolute;left:793;top:1184;width:3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BCxAAAANsAAAAPAAAAZHJzL2Rvd25yZXYueG1sRI9Ba8JA&#10;FITvQv/D8gq96aYK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Mb2IELEAAAA2wAAAA8A&#10;AAAAAAAAAAAAAAAABwIAAGRycy9kb3ducmV2LnhtbFBLBQYAAAAAAwADALcAAAD4AgAAAAA=&#10;" fillcolor="#ed1c24" stroked="f"/>
              <v:rect id="Rectangle 5" o:spid="_x0000_s1029" style="position:absolute;left:793;top:798;width:39;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" fillcolor="#0055a1" stroked="f"/>
              <w10:wrap anchorx="margin"/>
            </v:group>
          </w:pict>
        </mc:Fallback>
      </mc:AlternateContent>
    </w:r>
  </w:p>
  <w:p w14:paraId="3B6C3E80" w14:textId="77777777" w:rsidR="005D1E66" w:rsidRPr="005F3E64" w:rsidRDefault="005D1E66" w:rsidP="00A40FF4">
    <w:pPr>
      <w:pStyle w:val="Zkladntext"/>
      <w:ind w:firstLine="426"/>
      <w:rPr>
        <w:rFonts w:asciiTheme="minorHAnsi" w:hAnsiTheme="minorHAnsi" w:cstheme="minorHAnsi"/>
        <w:color w:val="0055A1"/>
        <w:sz w:val="20"/>
      </w:rPr>
    </w:pPr>
  </w:p>
  <w:p w14:paraId="3C20DC84" w14:textId="44759092" w:rsidR="005D1E66" w:rsidRPr="004A5873" w:rsidRDefault="005D1E66" w:rsidP="004A5873">
    <w:pPr>
      <w:pStyle w:val="Zkladntext"/>
      <w:ind w:left="630"/>
      <w:jc w:val="left"/>
      <w:rPr>
        <w:rFonts w:asciiTheme="minorHAnsi" w:hAnsiTheme="minorHAnsi" w:cstheme="minorHAnsi"/>
        <w:color w:val="0055A1"/>
        <w:sz w:val="20"/>
        <w:szCs w:val="20"/>
      </w:rPr>
    </w:pPr>
    <w:r w:rsidRPr="004A5873">
      <w:rPr>
        <w:rFonts w:asciiTheme="minorHAnsi" w:hAnsiTheme="minorHAnsi" w:cstheme="minorHAnsi"/>
        <w:noProof/>
        <w:color w:val="0055A1"/>
        <w:sz w:val="18"/>
        <w:szCs w:val="20"/>
        <w:lang w:val="en-US"/>
      </w:rPr>
      <w:drawing>
        <wp:anchor distT="0" distB="0" distL="114300" distR="114300" simplePos="0" relativeHeight="251657216" behindDoc="1" locked="1" layoutInCell="1" allowOverlap="1" wp14:anchorId="1464C116" wp14:editId="21A0285B">
          <wp:simplePos x="0" y="0"/>
          <wp:positionH relativeFrom="page">
            <wp:posOffset>4582795</wp:posOffset>
          </wp:positionH>
          <wp:positionV relativeFrom="paragraph">
            <wp:posOffset>-300355</wp:posOffset>
          </wp:positionV>
          <wp:extent cx="2970530" cy="560705"/>
          <wp:effectExtent l="0" t="0" r="1270" b="0"/>
          <wp:wrapSquare wrapText="bothSides"/>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970530" cy="560705"/>
                  </a:xfrm>
                  <a:prstGeom prst="rect">
                    <a:avLst/>
                  </a:prstGeom>
                </pic:spPr>
              </pic:pic>
            </a:graphicData>
          </a:graphic>
          <wp14:sizeRelH relativeFrom="margin">
            <wp14:pctWidth>0</wp14:pctWidth>
          </wp14:sizeRelH>
          <wp14:sizeRelV relativeFrom="margin">
            <wp14:pctHeight>0</wp14:pctHeight>
          </wp14:sizeRelV>
        </wp:anchor>
      </w:drawing>
    </w:r>
    <w:r w:rsidRPr="004A5873">
      <w:rPr>
        <w:rFonts w:asciiTheme="minorHAnsi" w:hAnsiTheme="minorHAnsi" w:cstheme="minorHAnsi"/>
        <w:color w:val="0055A1"/>
        <w:sz w:val="18"/>
        <w:szCs w:val="20"/>
      </w:rPr>
      <w:t>Odbor riadenia kybernetickej a in</w:t>
    </w:r>
    <w:r>
      <w:rPr>
        <w:rFonts w:asciiTheme="minorHAnsi" w:hAnsiTheme="minorHAnsi" w:cstheme="minorHAnsi"/>
        <w:color w:val="0055A1"/>
        <w:sz w:val="18"/>
        <w:szCs w:val="20"/>
      </w:rPr>
      <w:t>formačnej bezpečnosti</w:t>
    </w:r>
    <w:r>
      <w:rPr>
        <w:rFonts w:asciiTheme="minorHAnsi" w:hAnsiTheme="minorHAnsi" w:cstheme="minorHAnsi"/>
        <w:color w:val="0055A1"/>
        <w:sz w:val="18"/>
        <w:szCs w:val="20"/>
      </w:rPr>
      <w:br/>
      <w:t>Verzia 1.1</w:t>
    </w:r>
    <w:r w:rsidRPr="004A5873">
      <w:rPr>
        <w:rFonts w:asciiTheme="minorHAnsi" w:hAnsiTheme="minorHAnsi" w:cstheme="minorHAnsi"/>
        <w:color w:val="0055A1"/>
        <w:sz w:val="18"/>
        <w:szCs w:val="20"/>
      </w:rPr>
      <w:t xml:space="preserve"> </w:t>
    </w:r>
    <w:r w:rsidRPr="004A5873">
      <w:rPr>
        <w:rFonts w:asciiTheme="minorHAnsi" w:hAnsiTheme="minorHAnsi" w:cstheme="minorHAnsi"/>
        <w:color w:val="ED1C24"/>
        <w:sz w:val="18"/>
        <w:szCs w:val="20"/>
      </w:rPr>
      <w:t>|</w:t>
    </w:r>
    <w:r w:rsidRPr="004A5873">
      <w:rPr>
        <w:rFonts w:asciiTheme="minorHAnsi" w:hAnsiTheme="minorHAnsi" w:cstheme="minorHAnsi"/>
        <w:color w:val="0055A1"/>
        <w:sz w:val="18"/>
        <w:szCs w:val="20"/>
      </w:rPr>
      <w:t xml:space="preserve"> kyberbezpecnost@mirri.gov.sk</w:t>
    </w:r>
    <w:r w:rsidRPr="004A5873">
      <w:rPr>
        <w:rFonts w:asciiTheme="minorHAnsi" w:hAnsiTheme="minorHAnsi" w:cstheme="minorHAnsi"/>
        <w:color w:val="0055A1"/>
        <w:sz w:val="20"/>
        <w:szCs w:val="20"/>
      </w:rPr>
      <w:t xml:space="preserve"> </w:t>
    </w:r>
    <w:r w:rsidRPr="004A5873">
      <w:rPr>
        <w:rFonts w:asciiTheme="minorHAnsi" w:hAnsiTheme="minorHAnsi" w:cstheme="minorHAnsi"/>
        <w:color w:val="ED1C24"/>
        <w:sz w:val="18"/>
        <w:szCs w:val="20"/>
      </w:rPr>
      <w:t>|</w:t>
    </w:r>
    <w:r w:rsidRPr="004A5873">
      <w:rPr>
        <w:rFonts w:asciiTheme="minorHAnsi" w:hAnsiTheme="minorHAnsi" w:cstheme="minorHAnsi"/>
        <w:color w:val="0055A1"/>
        <w:sz w:val="18"/>
        <w:szCs w:val="20"/>
      </w:rPr>
      <w:t xml:space="preserve"> </w:t>
    </w:r>
    <w:r>
      <w:rPr>
        <w:rFonts w:asciiTheme="minorHAnsi" w:hAnsiTheme="minorHAnsi" w:cstheme="minorHAnsi"/>
        <w:color w:val="0055A1"/>
        <w:sz w:val="18"/>
        <w:szCs w:val="20"/>
      </w:rPr>
      <w:t>december 2022</w:t>
    </w:r>
  </w:p>
  <w:p w14:paraId="3C01C8BD" w14:textId="3B7B1144" w:rsidR="005D1E66" w:rsidRDefault="005D1E66" w:rsidP="00B2603A">
    <w:pPr>
      <w:pStyle w:val="Zkladntext"/>
      <w:ind w:firstLine="720"/>
      <w:rPr>
        <w:rFonts w:asciiTheme="minorHAnsi" w:hAnsiTheme="minorHAnsi" w:cstheme="minorHAnsi"/>
        <w:color w:val="0055A1"/>
        <w:sz w:val="20"/>
      </w:rPr>
    </w:pPr>
  </w:p>
  <w:p w14:paraId="7B5241F4" w14:textId="77777777" w:rsidR="005D1E66" w:rsidRPr="005F3E64" w:rsidRDefault="005D1E66" w:rsidP="00B2603A">
    <w:pPr>
      <w:pStyle w:val="Zkladntext"/>
      <w:ind w:firstLine="720"/>
      <w:rPr>
        <w:rFonts w:asciiTheme="minorHAnsi" w:hAnsiTheme="minorHAnsi" w:cstheme="minorHAnsi"/>
        <w:color w:val="0055A1"/>
        <w:sz w:val="20"/>
      </w:rPr>
    </w:pPr>
  </w:p>
  <w:p w14:paraId="68F26FA8" w14:textId="77777777" w:rsidR="005D1E66" w:rsidRPr="005F3E64" w:rsidRDefault="005D1E66">
    <w:pPr>
      <w:pStyle w:val="Hlavika"/>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D291" w14:textId="745FBE08" w:rsidR="005D1E66" w:rsidRDefault="00256BA5">
    <w:pPr>
      <w:pStyle w:val="Hlavika"/>
    </w:pPr>
    <w:r>
      <w:rPr>
        <w:noProof/>
      </w:rPr>
      <w:pict w14:anchorId="4D1D3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796" o:spid="_x0000_s2052" type="#_x0000_t136" style="position:absolute;margin-left:0;margin-top:0;width:531.25pt;height:212.5pt;rotation:315;z-index:-25165312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F31"/>
    <w:multiLevelType w:val="multilevel"/>
    <w:tmpl w:val="17A6B4E6"/>
    <w:styleLink w:val="LFO46"/>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0D50BF7"/>
    <w:multiLevelType w:val="multilevel"/>
    <w:tmpl w:val="4C5E09C6"/>
    <w:styleLink w:val="LFO41"/>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030D44"/>
    <w:multiLevelType w:val="hybridMultilevel"/>
    <w:tmpl w:val="40AEBF22"/>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2A94C55"/>
    <w:multiLevelType w:val="multilevel"/>
    <w:tmpl w:val="33B88E44"/>
    <w:styleLink w:val="LFO121"/>
    <w:lvl w:ilvl="0">
      <w:numFmt w:val="bullet"/>
      <w:lvlText w:val=""/>
      <w:lvlJc w:val="left"/>
      <w:pPr>
        <w:ind w:left="720" w:hanging="360"/>
      </w:pPr>
      <w:rPr>
        <w:rFonts w:ascii="Symbol" w:hAnsi="Symbol"/>
      </w:rPr>
    </w:lvl>
    <w:lvl w:ilvl="1">
      <w:numFmt w:val="bullet"/>
      <w:lvlText w:val="•"/>
      <w:lvlJc w:val="left"/>
      <w:pPr>
        <w:ind w:left="1800" w:hanging="72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C14A92"/>
    <w:multiLevelType w:val="hybridMultilevel"/>
    <w:tmpl w:val="EE7E16C2"/>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5B53388"/>
    <w:multiLevelType w:val="multilevel"/>
    <w:tmpl w:val="3188BD3E"/>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81755F"/>
    <w:multiLevelType w:val="hybridMultilevel"/>
    <w:tmpl w:val="65C6F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053FA8"/>
    <w:multiLevelType w:val="hybridMultilevel"/>
    <w:tmpl w:val="65C6F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A40D67"/>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9" w15:restartNumberingAfterBreak="0">
    <w:nsid w:val="0F8460D1"/>
    <w:multiLevelType w:val="hybridMultilevel"/>
    <w:tmpl w:val="DAEE836A"/>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079265E"/>
    <w:multiLevelType w:val="multilevel"/>
    <w:tmpl w:val="4B1CE884"/>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11" w15:restartNumberingAfterBreak="0">
    <w:nsid w:val="108567D6"/>
    <w:multiLevelType w:val="hybridMultilevel"/>
    <w:tmpl w:val="85520BC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6CF27D8"/>
    <w:multiLevelType w:val="multilevel"/>
    <w:tmpl w:val="8572E61E"/>
    <w:styleLink w:val="LFO1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75C5A17"/>
    <w:multiLevelType w:val="multilevel"/>
    <w:tmpl w:val="D7DEDCE4"/>
    <w:styleLink w:val="LFO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133D9B"/>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15" w15:restartNumberingAfterBreak="0">
    <w:nsid w:val="18BA5F65"/>
    <w:multiLevelType w:val="hybridMultilevel"/>
    <w:tmpl w:val="032E5ED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1AE613BD"/>
    <w:multiLevelType w:val="multilevel"/>
    <w:tmpl w:val="B85E7C2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17" w15:restartNumberingAfterBreak="0">
    <w:nsid w:val="1DB27E63"/>
    <w:multiLevelType w:val="multilevel"/>
    <w:tmpl w:val="FB6025A4"/>
    <w:styleLink w:val="LFO28"/>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C079CE"/>
    <w:multiLevelType w:val="multilevel"/>
    <w:tmpl w:val="36A0FE7A"/>
    <w:styleLink w:val="LFO55"/>
    <w:lvl w:ilvl="0">
      <w:start w:val="1"/>
      <w:numFmt w:val="decimal"/>
      <w:lvlText w:val="%1)"/>
      <w:lvlJc w:val="left"/>
      <w:pPr>
        <w:ind w:left="972"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lowerRoman"/>
      <w:lvlText w:val="%9."/>
      <w:lvlJc w:val="right"/>
      <w:pPr>
        <w:ind w:left="6912" w:hanging="180"/>
      </w:pPr>
    </w:lvl>
  </w:abstractNum>
  <w:abstractNum w:abstractNumId="19" w15:restartNumberingAfterBreak="0">
    <w:nsid w:val="1DE641B3"/>
    <w:multiLevelType w:val="hybridMultilevel"/>
    <w:tmpl w:val="7268665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1F367F4D"/>
    <w:multiLevelType w:val="multilevel"/>
    <w:tmpl w:val="F69A11A2"/>
    <w:styleLink w:val="LFO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58472B4"/>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22" w15:restartNumberingAfterBreak="0">
    <w:nsid w:val="263870C4"/>
    <w:multiLevelType w:val="multilevel"/>
    <w:tmpl w:val="AC5CEE8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23" w15:restartNumberingAfterBreak="0">
    <w:nsid w:val="27C14671"/>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24" w15:restartNumberingAfterBreak="0">
    <w:nsid w:val="286A2026"/>
    <w:multiLevelType w:val="multilevel"/>
    <w:tmpl w:val="017A279C"/>
    <w:styleLink w:val="LFO47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8ED4461"/>
    <w:multiLevelType w:val="multilevel"/>
    <w:tmpl w:val="0F5E0AA0"/>
    <w:styleLink w:val="LFO151"/>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2A7B12"/>
    <w:multiLevelType w:val="multilevel"/>
    <w:tmpl w:val="6C56A42C"/>
    <w:styleLink w:val="LFO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B504B80"/>
    <w:multiLevelType w:val="hybridMultilevel"/>
    <w:tmpl w:val="4C8C1DF8"/>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2BF35680"/>
    <w:multiLevelType w:val="multilevel"/>
    <w:tmpl w:val="4B8C9BA0"/>
    <w:styleLink w:val="LFO75"/>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BF76833"/>
    <w:multiLevelType w:val="hybridMultilevel"/>
    <w:tmpl w:val="65C6F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262B6D"/>
    <w:multiLevelType w:val="multilevel"/>
    <w:tmpl w:val="7818B798"/>
    <w:styleLink w:val="LFO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EA522A4"/>
    <w:multiLevelType w:val="multilevel"/>
    <w:tmpl w:val="413E7C30"/>
    <w:styleLink w:val="LFO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0AD2094"/>
    <w:multiLevelType w:val="multilevel"/>
    <w:tmpl w:val="082821FC"/>
    <w:styleLink w:val="WWOutlineListStyle281"/>
    <w:lvl w:ilvl="0">
      <w:start w:val="1"/>
      <w:numFmt w:val="decimal"/>
      <w:lvlText w:val="[%1]"/>
      <w:lvlJc w:val="center"/>
      <w:pPr>
        <w:ind w:left="72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19D7EC3"/>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34" w15:restartNumberingAfterBreak="0">
    <w:nsid w:val="381D73B4"/>
    <w:multiLevelType w:val="multilevel"/>
    <w:tmpl w:val="170A5228"/>
    <w:styleLink w:val="LFO15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3AEC2826"/>
    <w:multiLevelType w:val="multilevel"/>
    <w:tmpl w:val="EB34CFD2"/>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6" w15:restartNumberingAfterBreak="0">
    <w:nsid w:val="3C8D23E3"/>
    <w:multiLevelType w:val="multilevel"/>
    <w:tmpl w:val="3B6CFE42"/>
    <w:styleLink w:val="WWOutlineListStyle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3723EDF"/>
    <w:multiLevelType w:val="multilevel"/>
    <w:tmpl w:val="4C0022E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8" w15:restartNumberingAfterBreak="0">
    <w:nsid w:val="453A057F"/>
    <w:multiLevelType w:val="multilevel"/>
    <w:tmpl w:val="F9D88C8A"/>
    <w:styleLink w:val="LFO39"/>
    <w:lvl w:ilvl="0">
      <w:start w:val="1"/>
      <w:numFmt w:val="decimal"/>
      <w:lvlText w:val="[%1]"/>
      <w:lvlJc w:val="center"/>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6A30E5"/>
    <w:multiLevelType w:val="multilevel"/>
    <w:tmpl w:val="D69A763E"/>
    <w:styleLink w:val="LFO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59223EC"/>
    <w:multiLevelType w:val="multilevel"/>
    <w:tmpl w:val="F8D46872"/>
    <w:styleLink w:val="LFO29"/>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5AC09FB"/>
    <w:multiLevelType w:val="multilevel"/>
    <w:tmpl w:val="1C96FCEC"/>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
      <w:lvlJc w:val="left"/>
      <w:pPr>
        <w:tabs>
          <w:tab w:val="num" w:pos="576"/>
        </w:tabs>
        <w:ind w:left="576" w:hanging="288"/>
      </w:pPr>
      <w:rPr>
        <w:rFonts w:ascii="Symbol" w:hAnsi="Symbol" w:hint="default"/>
        <w:b w:val="0"/>
        <w:i w:val="0"/>
        <w:color w:val="FFD200"/>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42" w15:restartNumberingAfterBreak="0">
    <w:nsid w:val="47251C65"/>
    <w:multiLevelType w:val="multilevel"/>
    <w:tmpl w:val="1EE47B7A"/>
    <w:styleLink w:val="LFO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473038CD"/>
    <w:multiLevelType w:val="multilevel"/>
    <w:tmpl w:val="9298495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44" w15:restartNumberingAfterBreak="0">
    <w:nsid w:val="491205D6"/>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45" w15:restartNumberingAfterBreak="0">
    <w:nsid w:val="4BD97B06"/>
    <w:multiLevelType w:val="hybridMultilevel"/>
    <w:tmpl w:val="CB24A840"/>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4E722644"/>
    <w:multiLevelType w:val="multilevel"/>
    <w:tmpl w:val="7BF4B198"/>
    <w:styleLink w:val="LFO1"/>
    <w:lvl w:ilvl="0">
      <w:start w:val="1"/>
      <w:numFmt w:val="decimal"/>
      <w:lvlText w:val="%1)"/>
      <w:lvlJc w:val="left"/>
      <w:pPr>
        <w:ind w:left="720"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4F5657D4"/>
    <w:multiLevelType w:val="multilevel"/>
    <w:tmpl w:val="87BCD778"/>
    <w:styleLink w:val="LFO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06A3AD7"/>
    <w:multiLevelType w:val="multilevel"/>
    <w:tmpl w:val="18B8897C"/>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49" w15:restartNumberingAfterBreak="0">
    <w:nsid w:val="50981E4A"/>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50" w15:restartNumberingAfterBreak="0">
    <w:nsid w:val="52C173A0"/>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51" w15:restartNumberingAfterBreak="0">
    <w:nsid w:val="533D1122"/>
    <w:multiLevelType w:val="hybridMultilevel"/>
    <w:tmpl w:val="1E66B4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570E0932"/>
    <w:multiLevelType w:val="multilevel"/>
    <w:tmpl w:val="FD44D122"/>
    <w:styleLink w:val="LFO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778670E"/>
    <w:multiLevelType w:val="multilevel"/>
    <w:tmpl w:val="9C7A6A74"/>
    <w:styleLink w:val="LFO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8253E9"/>
    <w:multiLevelType w:val="multilevel"/>
    <w:tmpl w:val="B0620DD0"/>
    <w:styleLink w:val="LFO59"/>
    <w:lvl w:ilvl="0">
      <w:start w:val="1"/>
      <w:numFmt w:val="decimal"/>
      <w:pStyle w:val="referencie"/>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91249AF"/>
    <w:multiLevelType w:val="multilevel"/>
    <w:tmpl w:val="E952B584"/>
    <w:styleLink w:val="LFO2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9654421"/>
    <w:multiLevelType w:val="multilevel"/>
    <w:tmpl w:val="EC0E5F30"/>
    <w:styleLink w:val="LFO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ADB5FD3"/>
    <w:multiLevelType w:val="hybridMultilevel"/>
    <w:tmpl w:val="C466212A"/>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8" w15:restartNumberingAfterBreak="0">
    <w:nsid w:val="5B144729"/>
    <w:multiLevelType w:val="hybridMultilevel"/>
    <w:tmpl w:val="4C803C72"/>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5B4078AD"/>
    <w:multiLevelType w:val="hybridMultilevel"/>
    <w:tmpl w:val="8B501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5DE60CA5"/>
    <w:multiLevelType w:val="hybridMultilevel"/>
    <w:tmpl w:val="8BD60262"/>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1" w15:restartNumberingAfterBreak="0">
    <w:nsid w:val="5E07033D"/>
    <w:multiLevelType w:val="multilevel"/>
    <w:tmpl w:val="C4F69B40"/>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62" w15:restartNumberingAfterBreak="0">
    <w:nsid w:val="5E407C0A"/>
    <w:multiLevelType w:val="hybridMultilevel"/>
    <w:tmpl w:val="CB5E59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15:restartNumberingAfterBreak="0">
    <w:nsid w:val="63032C9A"/>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64" w15:restartNumberingAfterBreak="0">
    <w:nsid w:val="68CE04CF"/>
    <w:multiLevelType w:val="multilevel"/>
    <w:tmpl w:val="40CE89D0"/>
    <w:styleLink w:val="LFO421"/>
    <w:lvl w:ilvl="0">
      <w:numFmt w:val="bullet"/>
      <w:lvlText w:val=""/>
      <w:lvlJc w:val="left"/>
      <w:pPr>
        <w:ind w:left="1545" w:hanging="360"/>
      </w:pPr>
      <w:rPr>
        <w:rFonts w:ascii="Symbol" w:hAnsi="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rPr>
    </w:lvl>
    <w:lvl w:ilvl="3">
      <w:numFmt w:val="bullet"/>
      <w:lvlText w:val=""/>
      <w:lvlJc w:val="left"/>
      <w:pPr>
        <w:ind w:left="3705" w:hanging="360"/>
      </w:pPr>
      <w:rPr>
        <w:rFonts w:ascii="Symbol" w:hAnsi="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rPr>
    </w:lvl>
    <w:lvl w:ilvl="6">
      <w:numFmt w:val="bullet"/>
      <w:lvlText w:val=""/>
      <w:lvlJc w:val="left"/>
      <w:pPr>
        <w:ind w:left="5865" w:hanging="360"/>
      </w:pPr>
      <w:rPr>
        <w:rFonts w:ascii="Symbol" w:hAnsi="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rPr>
    </w:lvl>
  </w:abstractNum>
  <w:abstractNum w:abstractNumId="65" w15:restartNumberingAfterBreak="0">
    <w:nsid w:val="699416B7"/>
    <w:multiLevelType w:val="multilevel"/>
    <w:tmpl w:val="9DB49F50"/>
    <w:styleLink w:val="WWOutlineListStyle1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9."/>
      <w:lvlJc w:val="left"/>
      <w:pPr>
        <w:ind w:left="6480" w:hanging="360"/>
      </w:pPr>
    </w:lvl>
  </w:abstractNum>
  <w:abstractNum w:abstractNumId="66" w15:restartNumberingAfterBreak="0">
    <w:nsid w:val="69E00B7A"/>
    <w:multiLevelType w:val="multilevel"/>
    <w:tmpl w:val="F4A26F22"/>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840" w:hanging="180"/>
      </w:pPr>
    </w:lvl>
  </w:abstractNum>
  <w:abstractNum w:abstractNumId="67" w15:restartNumberingAfterBreak="0">
    <w:nsid w:val="6ACD10C5"/>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68" w15:restartNumberingAfterBreak="0">
    <w:nsid w:val="6BE341DB"/>
    <w:multiLevelType w:val="multilevel"/>
    <w:tmpl w:val="692EA904"/>
    <w:styleLink w:val="LFO50"/>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6CC50A9B"/>
    <w:multiLevelType w:val="multilevel"/>
    <w:tmpl w:val="35345F8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70" w15:restartNumberingAfterBreak="0">
    <w:nsid w:val="70536E72"/>
    <w:multiLevelType w:val="multilevel"/>
    <w:tmpl w:val="D788136C"/>
    <w:styleLink w:val="LFO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1CF59FE"/>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72" w15:restartNumberingAfterBreak="0">
    <w:nsid w:val="72C96694"/>
    <w:multiLevelType w:val="multilevel"/>
    <w:tmpl w:val="F194707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73" w15:restartNumberingAfterBreak="0">
    <w:nsid w:val="739F65B3"/>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74" w15:restartNumberingAfterBreak="0">
    <w:nsid w:val="784F3F6B"/>
    <w:multiLevelType w:val="multilevel"/>
    <w:tmpl w:val="ECAADD88"/>
    <w:lvl w:ilvl="0">
      <w:start w:val="1"/>
      <w:numFmt w:val="bullet"/>
      <w:lvlText w:val=""/>
      <w:lvlJc w:val="left"/>
      <w:pPr>
        <w:tabs>
          <w:tab w:val="num" w:pos="288"/>
        </w:tabs>
        <w:ind w:left="288" w:hanging="288"/>
      </w:pPr>
      <w:rPr>
        <w:rFonts w:ascii="Symbol" w:hAnsi="Symbol" w:hint="default"/>
        <w:b w:val="0"/>
        <w:i w:val="0"/>
        <w:color w:val="auto"/>
        <w:sz w:val="20"/>
        <w:szCs w:val="24"/>
      </w:rPr>
    </w:lvl>
    <w:lvl w:ilvl="1">
      <w:start w:val="1"/>
      <w:numFmt w:val="bullet"/>
      <w:lvlText w:val="o"/>
      <w:lvlJc w:val="left"/>
      <w:pPr>
        <w:tabs>
          <w:tab w:val="num" w:pos="576"/>
        </w:tabs>
        <w:ind w:left="576" w:hanging="288"/>
      </w:pPr>
      <w:rPr>
        <w:rFonts w:ascii="Courier New" w:hAnsi="Courier New" w:cs="Courier New" w:hint="default"/>
        <w:b w:val="0"/>
        <w:i w:val="0"/>
        <w:color w:val="auto"/>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75" w15:restartNumberingAfterBreak="0">
    <w:nsid w:val="793B2DF3"/>
    <w:multiLevelType w:val="hybridMultilevel"/>
    <w:tmpl w:val="EB8E68F6"/>
    <w:lvl w:ilvl="0" w:tplc="5D12F45C">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6" w15:restartNumberingAfterBreak="0">
    <w:nsid w:val="79E50684"/>
    <w:multiLevelType w:val="hybridMultilevel"/>
    <w:tmpl w:val="629C9766"/>
    <w:lvl w:ilvl="0" w:tplc="7D883566">
      <w:start w:val="1"/>
      <w:numFmt w:val="bullet"/>
      <w:lvlText w:val=""/>
      <w:lvlJc w:val="left"/>
      <w:pPr>
        <w:ind w:left="720" w:hanging="360"/>
      </w:pPr>
      <w:rPr>
        <w:rFonts w:ascii="Symbol" w:hAnsi="Symbol" w:hint="default"/>
        <w:color w:val="000000" w:themeColor="text1"/>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65"/>
    <w:lvlOverride w:ilvl="0">
      <w:lvl w:ilvl="0">
        <w:start w:val="1"/>
        <w:numFmt w:val="decimal"/>
        <w:pStyle w:val="Nadpis1"/>
        <w:lvlText w:val="%1"/>
        <w:lvlJc w:val="left"/>
        <w:pPr>
          <w:ind w:left="432" w:hanging="432"/>
        </w:pPr>
      </w:lvl>
    </w:lvlOverride>
    <w:lvlOverride w:ilvl="1">
      <w:lvl w:ilvl="1">
        <w:start w:val="1"/>
        <w:numFmt w:val="decimal"/>
        <w:pStyle w:val="Nadpis2"/>
        <w:lvlText w:val="%1.%2"/>
        <w:lvlJc w:val="left"/>
        <w:pPr>
          <w:ind w:left="576" w:hanging="576"/>
        </w:pPr>
      </w:lvl>
    </w:lvlOverride>
    <w:lvlOverride w:ilvl="2">
      <w:lvl w:ilvl="2">
        <w:start w:val="1"/>
        <w:numFmt w:val="decimal"/>
        <w:pStyle w:val="Nadpis3"/>
        <w:lvlText w:val="%1.%2.%3"/>
        <w:lvlJc w:val="left"/>
        <w:pPr>
          <w:ind w:left="720" w:hanging="720"/>
        </w:p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2">
    <w:abstractNumId w:val="37"/>
  </w:num>
  <w:num w:numId="3">
    <w:abstractNumId w:val="35"/>
  </w:num>
  <w:num w:numId="4">
    <w:abstractNumId w:val="10"/>
  </w:num>
  <w:num w:numId="5">
    <w:abstractNumId w:val="66"/>
  </w:num>
  <w:num w:numId="6">
    <w:abstractNumId w:val="64"/>
  </w:num>
  <w:num w:numId="7">
    <w:abstractNumId w:val="43"/>
  </w:num>
  <w:num w:numId="8">
    <w:abstractNumId w:val="72"/>
  </w:num>
  <w:num w:numId="9">
    <w:abstractNumId w:val="30"/>
  </w:num>
  <w:num w:numId="10">
    <w:abstractNumId w:val="61"/>
  </w:num>
  <w:num w:numId="11">
    <w:abstractNumId w:val="22"/>
  </w:num>
  <w:num w:numId="12">
    <w:abstractNumId w:val="48"/>
  </w:num>
  <w:num w:numId="13">
    <w:abstractNumId w:val="69"/>
  </w:num>
  <w:num w:numId="14">
    <w:abstractNumId w:val="16"/>
  </w:num>
  <w:num w:numId="15">
    <w:abstractNumId w:val="5"/>
  </w:num>
  <w:num w:numId="16">
    <w:abstractNumId w:val="42"/>
  </w:num>
  <w:num w:numId="17">
    <w:abstractNumId w:val="31"/>
  </w:num>
  <w:num w:numId="18">
    <w:abstractNumId w:val="70"/>
  </w:num>
  <w:num w:numId="19">
    <w:abstractNumId w:val="46"/>
  </w:num>
  <w:num w:numId="20">
    <w:abstractNumId w:val="56"/>
  </w:num>
  <w:num w:numId="21">
    <w:abstractNumId w:val="25"/>
  </w:num>
  <w:num w:numId="22">
    <w:abstractNumId w:val="3"/>
  </w:num>
  <w:num w:numId="23">
    <w:abstractNumId w:val="12"/>
  </w:num>
  <w:num w:numId="24">
    <w:abstractNumId w:val="39"/>
  </w:num>
  <w:num w:numId="25">
    <w:abstractNumId w:val="53"/>
  </w:num>
  <w:num w:numId="26">
    <w:abstractNumId w:val="34"/>
  </w:num>
  <w:num w:numId="27">
    <w:abstractNumId w:val="26"/>
  </w:num>
  <w:num w:numId="28">
    <w:abstractNumId w:val="55"/>
  </w:num>
  <w:num w:numId="29">
    <w:abstractNumId w:val="17"/>
  </w:num>
  <w:num w:numId="30">
    <w:abstractNumId w:val="40"/>
  </w:num>
  <w:num w:numId="31">
    <w:abstractNumId w:val="20"/>
  </w:num>
  <w:num w:numId="32">
    <w:abstractNumId w:val="68"/>
  </w:num>
  <w:num w:numId="33">
    <w:abstractNumId w:val="38"/>
  </w:num>
  <w:num w:numId="34">
    <w:abstractNumId w:val="0"/>
  </w:num>
  <w:num w:numId="35">
    <w:abstractNumId w:val="24"/>
  </w:num>
  <w:num w:numId="36">
    <w:abstractNumId w:val="1"/>
  </w:num>
  <w:num w:numId="37">
    <w:abstractNumId w:val="13"/>
  </w:num>
  <w:num w:numId="38">
    <w:abstractNumId w:val="52"/>
  </w:num>
  <w:num w:numId="39">
    <w:abstractNumId w:val="47"/>
  </w:num>
  <w:num w:numId="40">
    <w:abstractNumId w:val="18"/>
  </w:num>
  <w:num w:numId="41">
    <w:abstractNumId w:val="54"/>
  </w:num>
  <w:num w:numId="42">
    <w:abstractNumId w:val="28"/>
  </w:num>
  <w:num w:numId="43">
    <w:abstractNumId w:val="36"/>
  </w:num>
  <w:num w:numId="44">
    <w:abstractNumId w:val="32"/>
  </w:num>
  <w:num w:numId="45">
    <w:abstractNumId w:val="41"/>
  </w:num>
  <w:num w:numId="46">
    <w:abstractNumId w:val="74"/>
  </w:num>
  <w:num w:numId="47">
    <w:abstractNumId w:val="44"/>
  </w:num>
  <w:num w:numId="48">
    <w:abstractNumId w:val="23"/>
  </w:num>
  <w:num w:numId="49">
    <w:abstractNumId w:val="33"/>
  </w:num>
  <w:num w:numId="50">
    <w:abstractNumId w:val="63"/>
  </w:num>
  <w:num w:numId="51">
    <w:abstractNumId w:val="71"/>
  </w:num>
  <w:num w:numId="52">
    <w:abstractNumId w:val="50"/>
  </w:num>
  <w:num w:numId="53">
    <w:abstractNumId w:val="67"/>
  </w:num>
  <w:num w:numId="54">
    <w:abstractNumId w:val="21"/>
  </w:num>
  <w:num w:numId="55">
    <w:abstractNumId w:val="14"/>
  </w:num>
  <w:num w:numId="56">
    <w:abstractNumId w:val="73"/>
  </w:num>
  <w:num w:numId="57">
    <w:abstractNumId w:val="8"/>
  </w:num>
  <w:num w:numId="58">
    <w:abstractNumId w:val="49"/>
  </w:num>
  <w:num w:numId="59">
    <w:abstractNumId w:val="29"/>
  </w:num>
  <w:num w:numId="60">
    <w:abstractNumId w:val="7"/>
  </w:num>
  <w:num w:numId="61">
    <w:abstractNumId w:val="6"/>
  </w:num>
  <w:num w:numId="62">
    <w:abstractNumId w:val="65"/>
  </w:num>
  <w:num w:numId="63">
    <w:abstractNumId w:val="62"/>
  </w:num>
  <w:num w:numId="64">
    <w:abstractNumId w:val="51"/>
  </w:num>
  <w:num w:numId="65">
    <w:abstractNumId w:val="59"/>
  </w:num>
  <w:num w:numId="66">
    <w:abstractNumId w:val="11"/>
  </w:num>
  <w:num w:numId="67">
    <w:abstractNumId w:val="60"/>
  </w:num>
  <w:num w:numId="68">
    <w:abstractNumId w:val="15"/>
  </w:num>
  <w:num w:numId="69">
    <w:abstractNumId w:val="4"/>
  </w:num>
  <w:num w:numId="70">
    <w:abstractNumId w:val="27"/>
  </w:num>
  <w:num w:numId="71">
    <w:abstractNumId w:val="19"/>
  </w:num>
  <w:num w:numId="72">
    <w:abstractNumId w:val="2"/>
  </w:num>
  <w:num w:numId="73">
    <w:abstractNumId w:val="76"/>
  </w:num>
  <w:num w:numId="74">
    <w:abstractNumId w:val="75"/>
  </w:num>
  <w:num w:numId="75">
    <w:abstractNumId w:val="9"/>
  </w:num>
  <w:num w:numId="76">
    <w:abstractNumId w:val="45"/>
  </w:num>
  <w:num w:numId="77">
    <w:abstractNumId w:val="57"/>
  </w:num>
  <w:num w:numId="78">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4"/>
    <w:rsid w:val="000131AF"/>
    <w:rsid w:val="00015073"/>
    <w:rsid w:val="00034ED6"/>
    <w:rsid w:val="000439D2"/>
    <w:rsid w:val="00046981"/>
    <w:rsid w:val="00047977"/>
    <w:rsid w:val="00050A6B"/>
    <w:rsid w:val="00055942"/>
    <w:rsid w:val="000672DF"/>
    <w:rsid w:val="00087EE5"/>
    <w:rsid w:val="00092B10"/>
    <w:rsid w:val="00093E94"/>
    <w:rsid w:val="000A5975"/>
    <w:rsid w:val="000B07BD"/>
    <w:rsid w:val="000C2B67"/>
    <w:rsid w:val="000C4EA5"/>
    <w:rsid w:val="000C51C6"/>
    <w:rsid w:val="000C5213"/>
    <w:rsid w:val="000C5CEA"/>
    <w:rsid w:val="000E1FA0"/>
    <w:rsid w:val="000E63EE"/>
    <w:rsid w:val="00102223"/>
    <w:rsid w:val="0010356D"/>
    <w:rsid w:val="00105926"/>
    <w:rsid w:val="00105EC0"/>
    <w:rsid w:val="00106903"/>
    <w:rsid w:val="00106FF1"/>
    <w:rsid w:val="00117ABC"/>
    <w:rsid w:val="00121845"/>
    <w:rsid w:val="00131027"/>
    <w:rsid w:val="00135A8D"/>
    <w:rsid w:val="0014329C"/>
    <w:rsid w:val="001453CE"/>
    <w:rsid w:val="0015047B"/>
    <w:rsid w:val="00150EE0"/>
    <w:rsid w:val="00163BA4"/>
    <w:rsid w:val="0017177B"/>
    <w:rsid w:val="001730B6"/>
    <w:rsid w:val="001745BE"/>
    <w:rsid w:val="00180BA9"/>
    <w:rsid w:val="00184838"/>
    <w:rsid w:val="00184F31"/>
    <w:rsid w:val="00185376"/>
    <w:rsid w:val="001953A6"/>
    <w:rsid w:val="001966E6"/>
    <w:rsid w:val="00197BB2"/>
    <w:rsid w:val="00197C84"/>
    <w:rsid w:val="001A252B"/>
    <w:rsid w:val="001A422B"/>
    <w:rsid w:val="001A5D1F"/>
    <w:rsid w:val="001A5DA2"/>
    <w:rsid w:val="001A7F1E"/>
    <w:rsid w:val="001C0429"/>
    <w:rsid w:val="001C0E24"/>
    <w:rsid w:val="001C73FB"/>
    <w:rsid w:val="001D6785"/>
    <w:rsid w:val="001E0327"/>
    <w:rsid w:val="001E0C4D"/>
    <w:rsid w:val="001E2154"/>
    <w:rsid w:val="001F5C20"/>
    <w:rsid w:val="002065A5"/>
    <w:rsid w:val="00211326"/>
    <w:rsid w:val="00220E27"/>
    <w:rsid w:val="002335EF"/>
    <w:rsid w:val="0023397A"/>
    <w:rsid w:val="00240985"/>
    <w:rsid w:val="00244E79"/>
    <w:rsid w:val="00253DBC"/>
    <w:rsid w:val="00256BA5"/>
    <w:rsid w:val="00261978"/>
    <w:rsid w:val="00277052"/>
    <w:rsid w:val="00282337"/>
    <w:rsid w:val="00283B3D"/>
    <w:rsid w:val="00286E1B"/>
    <w:rsid w:val="002A2CE3"/>
    <w:rsid w:val="002A436D"/>
    <w:rsid w:val="002B2190"/>
    <w:rsid w:val="002B3513"/>
    <w:rsid w:val="002B36CE"/>
    <w:rsid w:val="002B6169"/>
    <w:rsid w:val="002C7762"/>
    <w:rsid w:val="002D1604"/>
    <w:rsid w:val="002D7A52"/>
    <w:rsid w:val="002E3237"/>
    <w:rsid w:val="002F619F"/>
    <w:rsid w:val="00300C69"/>
    <w:rsid w:val="00301A18"/>
    <w:rsid w:val="003079D6"/>
    <w:rsid w:val="00323EDA"/>
    <w:rsid w:val="00347437"/>
    <w:rsid w:val="003551A4"/>
    <w:rsid w:val="00360AC0"/>
    <w:rsid w:val="00361138"/>
    <w:rsid w:val="00361C7F"/>
    <w:rsid w:val="00380D1B"/>
    <w:rsid w:val="00383817"/>
    <w:rsid w:val="003873D6"/>
    <w:rsid w:val="0039650E"/>
    <w:rsid w:val="003B4D7E"/>
    <w:rsid w:val="003C2A69"/>
    <w:rsid w:val="003C44DB"/>
    <w:rsid w:val="003C785E"/>
    <w:rsid w:val="003D7DC5"/>
    <w:rsid w:val="003E1F7F"/>
    <w:rsid w:val="003E24DE"/>
    <w:rsid w:val="003E4F53"/>
    <w:rsid w:val="003E5D3F"/>
    <w:rsid w:val="004014C2"/>
    <w:rsid w:val="0041088E"/>
    <w:rsid w:val="0042266D"/>
    <w:rsid w:val="004265E0"/>
    <w:rsid w:val="00432660"/>
    <w:rsid w:val="00450942"/>
    <w:rsid w:val="00457F5C"/>
    <w:rsid w:val="00460921"/>
    <w:rsid w:val="00460ADB"/>
    <w:rsid w:val="004675E9"/>
    <w:rsid w:val="004676CF"/>
    <w:rsid w:val="004730A9"/>
    <w:rsid w:val="004779DD"/>
    <w:rsid w:val="00480E8D"/>
    <w:rsid w:val="00482AD8"/>
    <w:rsid w:val="00483939"/>
    <w:rsid w:val="00491ED7"/>
    <w:rsid w:val="00497A71"/>
    <w:rsid w:val="004A05DE"/>
    <w:rsid w:val="004A296F"/>
    <w:rsid w:val="004A5873"/>
    <w:rsid w:val="004A6869"/>
    <w:rsid w:val="004B2D2E"/>
    <w:rsid w:val="004D33D1"/>
    <w:rsid w:val="004D4484"/>
    <w:rsid w:val="004D500A"/>
    <w:rsid w:val="004D6BC7"/>
    <w:rsid w:val="004E183F"/>
    <w:rsid w:val="004E1B80"/>
    <w:rsid w:val="004E4408"/>
    <w:rsid w:val="004E6F8B"/>
    <w:rsid w:val="004F494E"/>
    <w:rsid w:val="004F7B0A"/>
    <w:rsid w:val="00505708"/>
    <w:rsid w:val="00511F1A"/>
    <w:rsid w:val="00514E1B"/>
    <w:rsid w:val="00522EE7"/>
    <w:rsid w:val="00527555"/>
    <w:rsid w:val="0053335E"/>
    <w:rsid w:val="005335BC"/>
    <w:rsid w:val="00541EC6"/>
    <w:rsid w:val="005507C7"/>
    <w:rsid w:val="00551793"/>
    <w:rsid w:val="00561169"/>
    <w:rsid w:val="0056224F"/>
    <w:rsid w:val="00565862"/>
    <w:rsid w:val="005710E8"/>
    <w:rsid w:val="00571506"/>
    <w:rsid w:val="00574525"/>
    <w:rsid w:val="00577F55"/>
    <w:rsid w:val="00583863"/>
    <w:rsid w:val="005949E2"/>
    <w:rsid w:val="005B01B0"/>
    <w:rsid w:val="005B5955"/>
    <w:rsid w:val="005D1E66"/>
    <w:rsid w:val="005D44B3"/>
    <w:rsid w:val="005E0846"/>
    <w:rsid w:val="005F0DF0"/>
    <w:rsid w:val="005F3E64"/>
    <w:rsid w:val="005F7E43"/>
    <w:rsid w:val="006033F2"/>
    <w:rsid w:val="006048BB"/>
    <w:rsid w:val="006049B2"/>
    <w:rsid w:val="00607712"/>
    <w:rsid w:val="00607A89"/>
    <w:rsid w:val="00623514"/>
    <w:rsid w:val="00625386"/>
    <w:rsid w:val="0063137F"/>
    <w:rsid w:val="00633726"/>
    <w:rsid w:val="0064503D"/>
    <w:rsid w:val="006505C2"/>
    <w:rsid w:val="00654BCE"/>
    <w:rsid w:val="006550E5"/>
    <w:rsid w:val="00686057"/>
    <w:rsid w:val="00695F8D"/>
    <w:rsid w:val="006B6682"/>
    <w:rsid w:val="006C65F1"/>
    <w:rsid w:val="006D0798"/>
    <w:rsid w:val="006D3A58"/>
    <w:rsid w:val="006D3B1D"/>
    <w:rsid w:val="006D4D62"/>
    <w:rsid w:val="006E3583"/>
    <w:rsid w:val="006F3D12"/>
    <w:rsid w:val="006F7654"/>
    <w:rsid w:val="00712134"/>
    <w:rsid w:val="00733176"/>
    <w:rsid w:val="00737A6E"/>
    <w:rsid w:val="00741CB9"/>
    <w:rsid w:val="007450BB"/>
    <w:rsid w:val="00752F39"/>
    <w:rsid w:val="007557A1"/>
    <w:rsid w:val="00763E43"/>
    <w:rsid w:val="00770623"/>
    <w:rsid w:val="00771FCD"/>
    <w:rsid w:val="0077631D"/>
    <w:rsid w:val="00780A90"/>
    <w:rsid w:val="00790145"/>
    <w:rsid w:val="00794451"/>
    <w:rsid w:val="007965FA"/>
    <w:rsid w:val="007A1806"/>
    <w:rsid w:val="007B4A01"/>
    <w:rsid w:val="007D3237"/>
    <w:rsid w:val="007E6ADC"/>
    <w:rsid w:val="007E6FB3"/>
    <w:rsid w:val="007E7408"/>
    <w:rsid w:val="007F3A40"/>
    <w:rsid w:val="007F50E6"/>
    <w:rsid w:val="007F52E2"/>
    <w:rsid w:val="007F5E47"/>
    <w:rsid w:val="008001F9"/>
    <w:rsid w:val="0080177D"/>
    <w:rsid w:val="00805097"/>
    <w:rsid w:val="00812842"/>
    <w:rsid w:val="00816B9C"/>
    <w:rsid w:val="0082563B"/>
    <w:rsid w:val="00831C22"/>
    <w:rsid w:val="00837A05"/>
    <w:rsid w:val="0084127E"/>
    <w:rsid w:val="00841F08"/>
    <w:rsid w:val="00852B91"/>
    <w:rsid w:val="008617CC"/>
    <w:rsid w:val="00865615"/>
    <w:rsid w:val="00875209"/>
    <w:rsid w:val="00877025"/>
    <w:rsid w:val="008842AF"/>
    <w:rsid w:val="00897860"/>
    <w:rsid w:val="008A18BF"/>
    <w:rsid w:val="008A3D41"/>
    <w:rsid w:val="008A4F2F"/>
    <w:rsid w:val="008B3245"/>
    <w:rsid w:val="008B63B8"/>
    <w:rsid w:val="008C46A2"/>
    <w:rsid w:val="008D0DD7"/>
    <w:rsid w:val="008D7618"/>
    <w:rsid w:val="008E5FEE"/>
    <w:rsid w:val="008F09A3"/>
    <w:rsid w:val="00900780"/>
    <w:rsid w:val="00903240"/>
    <w:rsid w:val="00910E68"/>
    <w:rsid w:val="009143A0"/>
    <w:rsid w:val="00915209"/>
    <w:rsid w:val="0092048A"/>
    <w:rsid w:val="009206A9"/>
    <w:rsid w:val="009309CD"/>
    <w:rsid w:val="0094296E"/>
    <w:rsid w:val="0094509A"/>
    <w:rsid w:val="0095523B"/>
    <w:rsid w:val="00962C07"/>
    <w:rsid w:val="00962D52"/>
    <w:rsid w:val="00963DF1"/>
    <w:rsid w:val="00973561"/>
    <w:rsid w:val="00975712"/>
    <w:rsid w:val="009830E8"/>
    <w:rsid w:val="00986C58"/>
    <w:rsid w:val="00992C4C"/>
    <w:rsid w:val="009A015F"/>
    <w:rsid w:val="009A48F2"/>
    <w:rsid w:val="009A698B"/>
    <w:rsid w:val="009B4386"/>
    <w:rsid w:val="009B6803"/>
    <w:rsid w:val="009C6F08"/>
    <w:rsid w:val="009D0989"/>
    <w:rsid w:val="009D37D6"/>
    <w:rsid w:val="009E6FDB"/>
    <w:rsid w:val="009F524D"/>
    <w:rsid w:val="00A006C2"/>
    <w:rsid w:val="00A00E12"/>
    <w:rsid w:val="00A14A09"/>
    <w:rsid w:val="00A16B6C"/>
    <w:rsid w:val="00A3071D"/>
    <w:rsid w:val="00A40FF4"/>
    <w:rsid w:val="00A4384F"/>
    <w:rsid w:val="00A43D87"/>
    <w:rsid w:val="00A52665"/>
    <w:rsid w:val="00A55440"/>
    <w:rsid w:val="00A703B9"/>
    <w:rsid w:val="00A819FC"/>
    <w:rsid w:val="00A861FE"/>
    <w:rsid w:val="00A92800"/>
    <w:rsid w:val="00A971A7"/>
    <w:rsid w:val="00AA1E95"/>
    <w:rsid w:val="00AC2197"/>
    <w:rsid w:val="00AC2DFE"/>
    <w:rsid w:val="00AC5D68"/>
    <w:rsid w:val="00AC6392"/>
    <w:rsid w:val="00AD5E63"/>
    <w:rsid w:val="00AE4AA4"/>
    <w:rsid w:val="00AE4BC3"/>
    <w:rsid w:val="00AE4ED7"/>
    <w:rsid w:val="00AE555D"/>
    <w:rsid w:val="00AE5BB5"/>
    <w:rsid w:val="00AF0673"/>
    <w:rsid w:val="00AF44D9"/>
    <w:rsid w:val="00B03798"/>
    <w:rsid w:val="00B07BD1"/>
    <w:rsid w:val="00B1647E"/>
    <w:rsid w:val="00B23719"/>
    <w:rsid w:val="00B2603A"/>
    <w:rsid w:val="00B31A78"/>
    <w:rsid w:val="00B35AE6"/>
    <w:rsid w:val="00B43D0C"/>
    <w:rsid w:val="00B4725F"/>
    <w:rsid w:val="00B50E18"/>
    <w:rsid w:val="00B53D15"/>
    <w:rsid w:val="00B56D2D"/>
    <w:rsid w:val="00B57F9D"/>
    <w:rsid w:val="00B62C5B"/>
    <w:rsid w:val="00B81E33"/>
    <w:rsid w:val="00B83EF7"/>
    <w:rsid w:val="00B87758"/>
    <w:rsid w:val="00B93194"/>
    <w:rsid w:val="00BA3612"/>
    <w:rsid w:val="00BB0318"/>
    <w:rsid w:val="00BB332F"/>
    <w:rsid w:val="00BB6B5A"/>
    <w:rsid w:val="00BF2D68"/>
    <w:rsid w:val="00BF7E7E"/>
    <w:rsid w:val="00C05690"/>
    <w:rsid w:val="00C155CC"/>
    <w:rsid w:val="00C1667B"/>
    <w:rsid w:val="00C166D7"/>
    <w:rsid w:val="00C16D45"/>
    <w:rsid w:val="00C17FA6"/>
    <w:rsid w:val="00C22353"/>
    <w:rsid w:val="00C25003"/>
    <w:rsid w:val="00C575DC"/>
    <w:rsid w:val="00C62455"/>
    <w:rsid w:val="00C73414"/>
    <w:rsid w:val="00C746C0"/>
    <w:rsid w:val="00C86F1A"/>
    <w:rsid w:val="00C91C21"/>
    <w:rsid w:val="00CA1C85"/>
    <w:rsid w:val="00CA493E"/>
    <w:rsid w:val="00CB5B3F"/>
    <w:rsid w:val="00CC02C3"/>
    <w:rsid w:val="00CC637A"/>
    <w:rsid w:val="00CC6F83"/>
    <w:rsid w:val="00CD43EA"/>
    <w:rsid w:val="00CE08F0"/>
    <w:rsid w:val="00CE2E9D"/>
    <w:rsid w:val="00CF34F8"/>
    <w:rsid w:val="00D000C7"/>
    <w:rsid w:val="00D01839"/>
    <w:rsid w:val="00D05C6A"/>
    <w:rsid w:val="00D21F9C"/>
    <w:rsid w:val="00D25835"/>
    <w:rsid w:val="00D343E6"/>
    <w:rsid w:val="00D36D7D"/>
    <w:rsid w:val="00D3732C"/>
    <w:rsid w:val="00D42FA2"/>
    <w:rsid w:val="00D510A6"/>
    <w:rsid w:val="00D56E89"/>
    <w:rsid w:val="00D57059"/>
    <w:rsid w:val="00D61A52"/>
    <w:rsid w:val="00D65421"/>
    <w:rsid w:val="00D76753"/>
    <w:rsid w:val="00D87525"/>
    <w:rsid w:val="00D92EBB"/>
    <w:rsid w:val="00D978F0"/>
    <w:rsid w:val="00DA0347"/>
    <w:rsid w:val="00DA5E36"/>
    <w:rsid w:val="00DA7DD0"/>
    <w:rsid w:val="00DB0940"/>
    <w:rsid w:val="00DC049B"/>
    <w:rsid w:val="00DC1DAC"/>
    <w:rsid w:val="00DC1FB5"/>
    <w:rsid w:val="00DF33C3"/>
    <w:rsid w:val="00DF4522"/>
    <w:rsid w:val="00DF7BD8"/>
    <w:rsid w:val="00E01756"/>
    <w:rsid w:val="00E06196"/>
    <w:rsid w:val="00E147E8"/>
    <w:rsid w:val="00E25C4C"/>
    <w:rsid w:val="00E30CC7"/>
    <w:rsid w:val="00E30DA9"/>
    <w:rsid w:val="00E30F84"/>
    <w:rsid w:val="00E3231A"/>
    <w:rsid w:val="00E34C14"/>
    <w:rsid w:val="00E411F5"/>
    <w:rsid w:val="00E44CE3"/>
    <w:rsid w:val="00E60B2A"/>
    <w:rsid w:val="00E7029F"/>
    <w:rsid w:val="00E70331"/>
    <w:rsid w:val="00E713E9"/>
    <w:rsid w:val="00E7553F"/>
    <w:rsid w:val="00E778F2"/>
    <w:rsid w:val="00E968D0"/>
    <w:rsid w:val="00E977D3"/>
    <w:rsid w:val="00EA0975"/>
    <w:rsid w:val="00EA21AC"/>
    <w:rsid w:val="00EA426F"/>
    <w:rsid w:val="00EA685D"/>
    <w:rsid w:val="00EB3A2A"/>
    <w:rsid w:val="00EB7673"/>
    <w:rsid w:val="00EC1178"/>
    <w:rsid w:val="00EC54EB"/>
    <w:rsid w:val="00EC5AD7"/>
    <w:rsid w:val="00ED0084"/>
    <w:rsid w:val="00ED45A4"/>
    <w:rsid w:val="00ED7640"/>
    <w:rsid w:val="00EE0953"/>
    <w:rsid w:val="00EE5253"/>
    <w:rsid w:val="00EE6C0B"/>
    <w:rsid w:val="00EF0666"/>
    <w:rsid w:val="00EF2EF6"/>
    <w:rsid w:val="00EF5382"/>
    <w:rsid w:val="00F06084"/>
    <w:rsid w:val="00F07A5D"/>
    <w:rsid w:val="00F1267B"/>
    <w:rsid w:val="00F17BC2"/>
    <w:rsid w:val="00F25FF2"/>
    <w:rsid w:val="00F30BAE"/>
    <w:rsid w:val="00F33834"/>
    <w:rsid w:val="00F40A8C"/>
    <w:rsid w:val="00F40E34"/>
    <w:rsid w:val="00F45A2F"/>
    <w:rsid w:val="00F46D80"/>
    <w:rsid w:val="00F61B75"/>
    <w:rsid w:val="00F72273"/>
    <w:rsid w:val="00F75860"/>
    <w:rsid w:val="00F84D90"/>
    <w:rsid w:val="00F94454"/>
    <w:rsid w:val="00FA4789"/>
    <w:rsid w:val="00FA775C"/>
    <w:rsid w:val="00FB31E6"/>
    <w:rsid w:val="00FB4141"/>
    <w:rsid w:val="00FC13BE"/>
    <w:rsid w:val="00FC6FF8"/>
    <w:rsid w:val="00FC701D"/>
    <w:rsid w:val="00FE50F7"/>
    <w:rsid w:val="00FE52C0"/>
    <w:rsid w:val="00FF14A2"/>
    <w:rsid w:val="00FF2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2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2842"/>
    <w:rPr>
      <w:rFonts w:ascii="Arial" w:eastAsia="Arial" w:hAnsi="Arial" w:cs="Arial"/>
      <w:lang w:val="ca-ES"/>
    </w:rPr>
  </w:style>
  <w:style w:type="paragraph" w:styleId="Nadpis1">
    <w:name w:val="heading 1"/>
    <w:basedOn w:val="Normlny"/>
    <w:next w:val="Normlny"/>
    <w:link w:val="Nadpis1Char"/>
    <w:uiPriority w:val="9"/>
    <w:qFormat/>
    <w:rsid w:val="00511F1A"/>
    <w:pPr>
      <w:keepNext/>
      <w:keepLines/>
      <w:widowControl/>
      <w:numPr>
        <w:numId w:val="1"/>
      </w:numPr>
      <w:autoSpaceDE/>
      <w:spacing w:after="100" w:line="240" w:lineRule="atLeast"/>
      <w:jc w:val="both"/>
      <w:textAlignment w:val="baseline"/>
      <w:outlineLvl w:val="0"/>
    </w:pPr>
    <w:rPr>
      <w:rFonts w:ascii="Times New Roman" w:eastAsia="Times New Roman" w:hAnsi="Times New Roman" w:cs="Times New Roman"/>
      <w:b/>
      <w:bCs/>
      <w:color w:val="0055A1"/>
      <w:sz w:val="28"/>
      <w:szCs w:val="28"/>
      <w:lang w:val="sk-SK" w:eastAsia="sk-SK"/>
    </w:rPr>
  </w:style>
  <w:style w:type="paragraph" w:styleId="Nadpis2">
    <w:name w:val="heading 2"/>
    <w:aliases w:val="h2,2,sub-sect,section header,sub-sect1,22,sub-sect2,23,sub-sect3,24,sub-sect4,25,sub-sect5,no section,21,(1.1,1.2,1.3 etc),Heaidng 2,Level 2,Subsect heading,H2,Major,Major1,Major2,Major11,Appendix 2,point,Kenmore-Level-2,UNDERRUBRIK 1-2,•H"/>
    <w:basedOn w:val="Normlny"/>
    <w:next w:val="Normlny"/>
    <w:link w:val="Nadpis2Char"/>
    <w:uiPriority w:val="9"/>
    <w:unhideWhenUsed/>
    <w:qFormat/>
    <w:rsid w:val="006048BB"/>
    <w:pPr>
      <w:keepNext/>
      <w:keepLines/>
      <w:widowControl/>
      <w:numPr>
        <w:ilvl w:val="1"/>
        <w:numId w:val="1"/>
      </w:numPr>
      <w:autoSpaceDE/>
      <w:spacing w:before="240" w:after="100" w:line="240" w:lineRule="atLeast"/>
      <w:jc w:val="both"/>
      <w:textAlignment w:val="baseline"/>
      <w:outlineLvl w:val="1"/>
    </w:pPr>
    <w:rPr>
      <w:rFonts w:ascii="Times New Roman" w:eastAsia="Times New Roman" w:hAnsi="Times New Roman" w:cs="Times New Roman"/>
      <w:b/>
      <w:bCs/>
      <w:color w:val="0055A1"/>
      <w:sz w:val="26"/>
      <w:szCs w:val="26"/>
      <w:lang w:val="sk-SK" w:eastAsia="sk-SK"/>
    </w:rPr>
  </w:style>
  <w:style w:type="paragraph" w:styleId="Nadpis3">
    <w:name w:val="heading 3"/>
    <w:aliases w:val="h3,l3+toc 3,CT,Sub-section Title,3,Level 3 Head,level 3 no TOC,3rd level,Head 3,subhead,1.,TF-Overskrift 3,Subhead,titre 1.1.1,ITT t3,PA Minor Section,H3,level3,text,sub-sub,h31,31,h32,32,h33,33,h34,34,h35,35,sub-sub1,sub-sub2,Záhlaví 3"/>
    <w:basedOn w:val="Normlny"/>
    <w:next w:val="Normlny"/>
    <w:link w:val="Nadpis3Char"/>
    <w:uiPriority w:val="9"/>
    <w:unhideWhenUsed/>
    <w:qFormat/>
    <w:rsid w:val="006048BB"/>
    <w:pPr>
      <w:keepNext/>
      <w:keepLines/>
      <w:widowControl/>
      <w:numPr>
        <w:ilvl w:val="2"/>
        <w:numId w:val="1"/>
      </w:numPr>
      <w:autoSpaceDE/>
      <w:spacing w:before="240" w:after="120" w:line="240" w:lineRule="atLeast"/>
      <w:jc w:val="both"/>
      <w:textAlignment w:val="baseline"/>
      <w:outlineLvl w:val="2"/>
    </w:pPr>
    <w:rPr>
      <w:rFonts w:ascii="Times New Roman" w:eastAsia="Times New Roman" w:hAnsi="Times New Roman" w:cs="Times New Roman"/>
      <w:b/>
      <w:bCs/>
      <w:color w:val="0055A1"/>
      <w:sz w:val="24"/>
      <w:lang w:val="sk-SK" w:eastAsia="sk-SK"/>
    </w:rPr>
  </w:style>
  <w:style w:type="paragraph" w:styleId="Nadpis4">
    <w:name w:val="heading 4"/>
    <w:aliases w:val="4,14,h4,l4,a.,Map Title,parapoint,¶,H4,l4+toc4,Numbered List,I4,Schedules,Appendices,Req,Req1,Subsection,4 dash,d,U4,T4,Sub-Minor,Level 2 - a,Tempo Heading 4,Head 4,PA Micro Section,Sub sub heading,Head4,niveau 2,list 2,Krav,4headin,Nadpis 4T"/>
    <w:basedOn w:val="Normlny"/>
    <w:next w:val="Normlny"/>
    <w:link w:val="Nadpis4Char"/>
    <w:unhideWhenUsed/>
    <w:qFormat/>
    <w:rsid w:val="001A252B"/>
    <w:pPr>
      <w:keepNext/>
      <w:keepLines/>
      <w:widowControl/>
      <w:numPr>
        <w:ilvl w:val="3"/>
        <w:numId w:val="1"/>
      </w:numPr>
      <w:autoSpaceDE/>
      <w:spacing w:before="120" w:after="120" w:line="240" w:lineRule="atLeast"/>
      <w:jc w:val="both"/>
      <w:textAlignment w:val="baseline"/>
      <w:outlineLvl w:val="3"/>
    </w:pPr>
    <w:rPr>
      <w:rFonts w:ascii="Cambria" w:eastAsia="Times New Roman" w:hAnsi="Cambria" w:cs="Times New Roman"/>
      <w:b/>
      <w:bCs/>
      <w:i/>
      <w:iCs/>
      <w:color w:val="4F81BD"/>
      <w:lang w:val="sk-SK" w:eastAsia="sk-SK"/>
    </w:rPr>
  </w:style>
  <w:style w:type="paragraph" w:styleId="Nadpis5">
    <w:name w:val="heading 5"/>
    <w:basedOn w:val="Normlny"/>
    <w:next w:val="Normlny"/>
    <w:link w:val="Nadpis5Char"/>
    <w:unhideWhenUsed/>
    <w:qFormat/>
    <w:rsid w:val="001A252B"/>
    <w:pPr>
      <w:keepNext/>
      <w:keepLines/>
      <w:widowControl/>
      <w:numPr>
        <w:ilvl w:val="4"/>
        <w:numId w:val="1"/>
      </w:numPr>
      <w:autoSpaceDE/>
      <w:spacing w:before="200" w:after="120" w:line="240" w:lineRule="atLeast"/>
      <w:jc w:val="both"/>
      <w:textAlignment w:val="baseline"/>
      <w:outlineLvl w:val="4"/>
    </w:pPr>
    <w:rPr>
      <w:rFonts w:ascii="Cambria" w:eastAsia="Times New Roman" w:hAnsi="Cambria" w:cs="Times New Roman"/>
      <w:b/>
      <w:i/>
      <w:color w:val="000000"/>
      <w:lang w:val="sk-SK" w:eastAsia="sk-SK"/>
    </w:rPr>
  </w:style>
  <w:style w:type="paragraph" w:styleId="Nadpis6">
    <w:name w:val="heading 6"/>
    <w:basedOn w:val="Normlny"/>
    <w:next w:val="Normlny"/>
    <w:link w:val="Nadpis6Char"/>
    <w:unhideWhenUsed/>
    <w:qFormat/>
    <w:rsid w:val="001A252B"/>
    <w:pPr>
      <w:keepNext/>
      <w:keepLines/>
      <w:widowControl/>
      <w:numPr>
        <w:ilvl w:val="5"/>
        <w:numId w:val="1"/>
      </w:numPr>
      <w:autoSpaceDE/>
      <w:spacing w:before="200" w:line="240" w:lineRule="atLeast"/>
      <w:jc w:val="both"/>
      <w:textAlignment w:val="baseline"/>
      <w:outlineLvl w:val="5"/>
    </w:pPr>
    <w:rPr>
      <w:rFonts w:ascii="Cambria" w:eastAsia="Times New Roman" w:hAnsi="Cambria" w:cs="Times New Roman"/>
      <w:i/>
      <w:iCs/>
      <w:color w:val="243F60"/>
      <w:lang w:val="sk-SK" w:eastAsia="sk-SK"/>
    </w:rPr>
  </w:style>
  <w:style w:type="paragraph" w:styleId="Nadpis7">
    <w:name w:val="heading 7"/>
    <w:basedOn w:val="Normlny"/>
    <w:next w:val="Normlny"/>
    <w:link w:val="Nadpis7Char"/>
    <w:qFormat/>
    <w:rsid w:val="001A252B"/>
    <w:pPr>
      <w:keepNext/>
      <w:keepLines/>
      <w:widowControl/>
      <w:numPr>
        <w:ilvl w:val="6"/>
        <w:numId w:val="1"/>
      </w:numPr>
      <w:autoSpaceDE/>
      <w:spacing w:before="200" w:line="240" w:lineRule="atLeast"/>
      <w:jc w:val="both"/>
      <w:textAlignment w:val="baseline"/>
      <w:outlineLvl w:val="6"/>
    </w:pPr>
    <w:rPr>
      <w:rFonts w:ascii="Cambria" w:eastAsia="Times New Roman" w:hAnsi="Cambria" w:cs="Times New Roman"/>
      <w:i/>
      <w:iCs/>
      <w:color w:val="404040"/>
      <w:lang w:val="sk-SK" w:eastAsia="sk-SK"/>
    </w:rPr>
  </w:style>
  <w:style w:type="paragraph" w:styleId="Nadpis8">
    <w:name w:val="heading 8"/>
    <w:basedOn w:val="Normlny"/>
    <w:next w:val="Normlny"/>
    <w:link w:val="Nadpis8Char"/>
    <w:qFormat/>
    <w:rsid w:val="001A252B"/>
    <w:pPr>
      <w:keepNext/>
      <w:keepLines/>
      <w:widowControl/>
      <w:numPr>
        <w:ilvl w:val="7"/>
        <w:numId w:val="1"/>
      </w:numPr>
      <w:autoSpaceDE/>
      <w:spacing w:before="200" w:line="240" w:lineRule="atLeast"/>
      <w:jc w:val="both"/>
      <w:textAlignment w:val="baseline"/>
      <w:outlineLvl w:val="7"/>
    </w:pPr>
    <w:rPr>
      <w:rFonts w:ascii="Cambria" w:eastAsia="Times New Roman" w:hAnsi="Cambria" w:cs="Times New Roman"/>
      <w:color w:val="4F81BD"/>
      <w:sz w:val="20"/>
      <w:szCs w:val="20"/>
      <w:lang w:val="sk-SK" w:eastAsia="sk-SK"/>
    </w:rPr>
  </w:style>
  <w:style w:type="paragraph" w:styleId="Nadpis9">
    <w:name w:val="heading 9"/>
    <w:basedOn w:val="Normlny"/>
    <w:next w:val="Normlny"/>
    <w:link w:val="Nadpis9Char"/>
    <w:qFormat/>
    <w:rsid w:val="001A252B"/>
    <w:pPr>
      <w:keepNext/>
      <w:keepLines/>
      <w:widowControl/>
      <w:numPr>
        <w:ilvl w:val="8"/>
        <w:numId w:val="1"/>
      </w:numPr>
      <w:autoSpaceDE/>
      <w:spacing w:before="200" w:line="240" w:lineRule="atLeast"/>
      <w:jc w:val="both"/>
      <w:textAlignment w:val="baseline"/>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A5873"/>
    <w:pPr>
      <w:spacing w:after="120"/>
      <w:jc w:val="both"/>
    </w:pPr>
    <w:rPr>
      <w:rFonts w:ascii="Times New Roman" w:hAnsi="Times New Roman"/>
      <w:szCs w:val="18"/>
    </w:rPr>
  </w:style>
  <w:style w:type="paragraph" w:styleId="Nzov">
    <w:name w:val="Title"/>
    <w:basedOn w:val="Normlny"/>
    <w:link w:val="NzovChar1"/>
    <w:uiPriority w:val="10"/>
    <w:qFormat/>
    <w:pPr>
      <w:spacing w:before="78"/>
      <w:ind w:left="127" w:right="2352"/>
    </w:pPr>
    <w:rPr>
      <w:rFonts w:ascii="Carlito" w:eastAsia="Carlito" w:hAnsi="Carlito" w:cs="Carlito"/>
      <w:sz w:val="72"/>
      <w:szCs w:val="72"/>
    </w:rPr>
  </w:style>
  <w:style w:type="paragraph" w:styleId="Odsekzoznamu">
    <w:name w:val="List Paragraph"/>
    <w:aliases w:val="necislovany zoznam"/>
    <w:basedOn w:val="Normlny"/>
    <w:link w:val="OdsekzoznamuChar"/>
    <w:uiPriority w:val="1"/>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82337"/>
    <w:pPr>
      <w:tabs>
        <w:tab w:val="center" w:pos="4513"/>
        <w:tab w:val="right" w:pos="9026"/>
      </w:tabs>
    </w:pPr>
  </w:style>
  <w:style w:type="character" w:customStyle="1" w:styleId="HlavikaChar">
    <w:name w:val="Hlavička Char"/>
    <w:basedOn w:val="Predvolenpsmoodseku"/>
    <w:link w:val="Hlavika"/>
    <w:uiPriority w:val="99"/>
    <w:rsid w:val="00282337"/>
    <w:rPr>
      <w:rFonts w:ascii="Arial" w:eastAsia="Arial" w:hAnsi="Arial" w:cs="Arial"/>
      <w:lang w:val="ca-ES"/>
    </w:rPr>
  </w:style>
  <w:style w:type="paragraph" w:styleId="Pta">
    <w:name w:val="footer"/>
    <w:basedOn w:val="Normlny"/>
    <w:link w:val="PtaChar"/>
    <w:uiPriority w:val="99"/>
    <w:unhideWhenUsed/>
    <w:rsid w:val="00282337"/>
    <w:pPr>
      <w:tabs>
        <w:tab w:val="center" w:pos="4513"/>
        <w:tab w:val="right" w:pos="9026"/>
      </w:tabs>
    </w:pPr>
  </w:style>
  <w:style w:type="character" w:customStyle="1" w:styleId="PtaChar">
    <w:name w:val="Päta Char"/>
    <w:basedOn w:val="Predvolenpsmoodseku"/>
    <w:link w:val="Pta"/>
    <w:uiPriority w:val="99"/>
    <w:rsid w:val="00282337"/>
    <w:rPr>
      <w:rFonts w:ascii="Arial" w:eastAsia="Arial" w:hAnsi="Arial" w:cs="Arial"/>
      <w:lang w:val="ca-ES"/>
    </w:rPr>
  </w:style>
  <w:style w:type="character" w:styleId="Hypertextovprepojenie">
    <w:name w:val="Hyperlink"/>
    <w:basedOn w:val="Predvolenpsmoodseku"/>
    <w:uiPriority w:val="99"/>
    <w:unhideWhenUsed/>
    <w:rsid w:val="00B2603A"/>
    <w:rPr>
      <w:color w:val="0000FF" w:themeColor="hyperlink"/>
      <w:u w:val="single"/>
    </w:rPr>
  </w:style>
  <w:style w:type="character" w:customStyle="1" w:styleId="Nadpis1Char">
    <w:name w:val="Nadpis 1 Char"/>
    <w:basedOn w:val="Predvolenpsmoodseku"/>
    <w:link w:val="Nadpis1"/>
    <w:uiPriority w:val="9"/>
    <w:rsid w:val="00511F1A"/>
    <w:rPr>
      <w:rFonts w:ascii="Times New Roman" w:eastAsia="Times New Roman" w:hAnsi="Times New Roman" w:cs="Times New Roman"/>
      <w:b/>
      <w:bCs/>
      <w:color w:val="0055A1"/>
      <w:sz w:val="28"/>
      <w:szCs w:val="28"/>
      <w:lang w:val="sk-SK" w:eastAsia="sk-SK"/>
    </w:rPr>
  </w:style>
  <w:style w:type="character" w:customStyle="1" w:styleId="Nadpis2Char">
    <w:name w:val="Nadpis 2 Char"/>
    <w:aliases w:val="h2 Char,2 Char,sub-sect Char,section header Char,sub-sect1 Char,22 Char,sub-sect2 Char,23 Char,sub-sect3 Char,24 Char,sub-sect4 Char,25 Char,sub-sect5 Char,no section Char,21 Char,(1.1 Char,1.2 Char,1.3 etc) Char,Heaidng 2 Char,H2 Char"/>
    <w:basedOn w:val="Predvolenpsmoodseku"/>
    <w:link w:val="Nadpis2"/>
    <w:uiPriority w:val="9"/>
    <w:rsid w:val="006048BB"/>
    <w:rPr>
      <w:rFonts w:ascii="Times New Roman" w:eastAsia="Times New Roman" w:hAnsi="Times New Roman" w:cs="Times New Roman"/>
      <w:b/>
      <w:bCs/>
      <w:color w:val="0055A1"/>
      <w:sz w:val="26"/>
      <w:szCs w:val="26"/>
      <w:lang w:val="sk-SK" w:eastAsia="sk-SK"/>
    </w:rPr>
  </w:style>
  <w:style w:type="character" w:customStyle="1" w:styleId="Nadpis3Char">
    <w:name w:val="Nadpis 3 Char"/>
    <w:aliases w:val="h3 Char,l3+toc 3 Char,CT Char,Sub-section Title Char,3 Char,Level 3 Head Char,level 3 no TOC Char,3rd level Char,Head 3 Char,subhead Char,1. Char,TF-Overskrift 3 Char,Subhead Char,titre 1.1.1 Char,ITT t3 Char,PA Minor Section Char,H3 Char"/>
    <w:basedOn w:val="Predvolenpsmoodseku"/>
    <w:link w:val="Nadpis3"/>
    <w:uiPriority w:val="9"/>
    <w:rsid w:val="006048BB"/>
    <w:rPr>
      <w:rFonts w:ascii="Times New Roman" w:eastAsia="Times New Roman" w:hAnsi="Times New Roman" w:cs="Times New Roman"/>
      <w:b/>
      <w:bCs/>
      <w:color w:val="0055A1"/>
      <w:sz w:val="24"/>
      <w:lang w:val="sk-SK" w:eastAsia="sk-SK"/>
    </w:rPr>
  </w:style>
  <w:style w:type="character" w:customStyle="1" w:styleId="Nadpis4Char">
    <w:name w:val="Nadpis 4 Char"/>
    <w:aliases w:val="4 Char,14 Char,h4 Char,l4 Char,a. Char,Map Title Char,parapoint Char,¶ Char,H4 Char,l4+toc4 Char,Numbered List Char,I4 Char,Schedules Char,Appendices Char,Req Char,Req1 Char,Subsection Char,4 dash Char,d Char,U4 Char,T4 Char,Sub-Minor Char"/>
    <w:basedOn w:val="Predvolenpsmoodseku"/>
    <w:link w:val="Nadpis4"/>
    <w:rsid w:val="001A252B"/>
    <w:rPr>
      <w:rFonts w:ascii="Cambria" w:eastAsia="Times New Roman" w:hAnsi="Cambria" w:cs="Times New Roman"/>
      <w:b/>
      <w:bCs/>
      <w:i/>
      <w:iCs/>
      <w:color w:val="4F81BD"/>
      <w:lang w:val="sk-SK" w:eastAsia="sk-SK"/>
    </w:rPr>
  </w:style>
  <w:style w:type="character" w:customStyle="1" w:styleId="Nadpis5Char">
    <w:name w:val="Nadpis 5 Char"/>
    <w:basedOn w:val="Predvolenpsmoodseku"/>
    <w:link w:val="Nadpis5"/>
    <w:rsid w:val="001A252B"/>
    <w:rPr>
      <w:rFonts w:ascii="Cambria" w:eastAsia="Times New Roman" w:hAnsi="Cambria" w:cs="Times New Roman"/>
      <w:b/>
      <w:i/>
      <w:color w:val="000000"/>
      <w:lang w:val="sk-SK" w:eastAsia="sk-SK"/>
    </w:rPr>
  </w:style>
  <w:style w:type="character" w:customStyle="1" w:styleId="Nadpis6Char">
    <w:name w:val="Nadpis 6 Char"/>
    <w:basedOn w:val="Predvolenpsmoodseku"/>
    <w:link w:val="Nadpis6"/>
    <w:rsid w:val="001A252B"/>
    <w:rPr>
      <w:rFonts w:ascii="Cambria" w:eastAsia="Times New Roman" w:hAnsi="Cambria" w:cs="Times New Roman"/>
      <w:i/>
      <w:iCs/>
      <w:color w:val="243F60"/>
      <w:lang w:val="sk-SK" w:eastAsia="sk-SK"/>
    </w:rPr>
  </w:style>
  <w:style w:type="character" w:customStyle="1" w:styleId="Nadpis7Char">
    <w:name w:val="Nadpis 7 Char"/>
    <w:basedOn w:val="Predvolenpsmoodseku"/>
    <w:link w:val="Nadpis7"/>
    <w:rsid w:val="001A252B"/>
    <w:rPr>
      <w:rFonts w:ascii="Cambria" w:eastAsia="Times New Roman" w:hAnsi="Cambria" w:cs="Times New Roman"/>
      <w:i/>
      <w:iCs/>
      <w:color w:val="404040"/>
      <w:lang w:val="sk-SK" w:eastAsia="sk-SK"/>
    </w:rPr>
  </w:style>
  <w:style w:type="character" w:customStyle="1" w:styleId="Nadpis8Char">
    <w:name w:val="Nadpis 8 Char"/>
    <w:basedOn w:val="Predvolenpsmoodseku"/>
    <w:link w:val="Nadpis8"/>
    <w:rsid w:val="001A252B"/>
    <w:rPr>
      <w:rFonts w:ascii="Cambria" w:eastAsia="Times New Roman" w:hAnsi="Cambria" w:cs="Times New Roman"/>
      <w:color w:val="4F81BD"/>
      <w:sz w:val="20"/>
      <w:szCs w:val="20"/>
      <w:lang w:val="sk-SK" w:eastAsia="sk-SK"/>
    </w:rPr>
  </w:style>
  <w:style w:type="character" w:customStyle="1" w:styleId="Nadpis9Char">
    <w:name w:val="Nadpis 9 Char"/>
    <w:basedOn w:val="Predvolenpsmoodseku"/>
    <w:link w:val="Nadpis9"/>
    <w:rsid w:val="001A252B"/>
    <w:rPr>
      <w:rFonts w:ascii="Cambria" w:eastAsia="Times New Roman" w:hAnsi="Cambria" w:cs="Times New Roman"/>
      <w:i/>
      <w:iCs/>
      <w:color w:val="404040"/>
      <w:sz w:val="20"/>
      <w:szCs w:val="20"/>
      <w:lang w:val="sk-SK" w:eastAsia="sk-SK"/>
    </w:rPr>
  </w:style>
  <w:style w:type="numbering" w:customStyle="1" w:styleId="WWOutlineListStyle12">
    <w:name w:val="WW_OutlineListStyle_12"/>
    <w:basedOn w:val="Bezzoznamu"/>
    <w:rsid w:val="001A252B"/>
    <w:pPr>
      <w:numPr>
        <w:numId w:val="62"/>
      </w:numPr>
    </w:pPr>
  </w:style>
  <w:style w:type="paragraph" w:styleId="Textpoznmkypodiarou">
    <w:name w:val="footnote text"/>
    <w:basedOn w:val="Normlny"/>
    <w:link w:val="TextpoznmkypodiarouChar"/>
    <w:rsid w:val="001A252B"/>
    <w:pPr>
      <w:widowControl/>
      <w:autoSpaceDE/>
      <w:jc w:val="both"/>
      <w:textAlignment w:val="baseline"/>
    </w:pPr>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rsid w:val="001A252B"/>
    <w:rPr>
      <w:rFonts w:ascii="Times New Roman" w:eastAsia="Times New Roman" w:hAnsi="Times New Roman" w:cs="Times New Roman"/>
      <w:sz w:val="20"/>
      <w:szCs w:val="20"/>
      <w:lang w:val="sk-SK" w:eastAsia="sk-SK"/>
    </w:rPr>
  </w:style>
  <w:style w:type="character" w:styleId="Odkaznapoznmkupodiarou">
    <w:name w:val="footnote reference"/>
    <w:basedOn w:val="Predvolenpsmoodseku"/>
    <w:rsid w:val="001A252B"/>
    <w:rPr>
      <w:position w:val="0"/>
      <w:vertAlign w:val="superscript"/>
    </w:rPr>
  </w:style>
  <w:style w:type="character" w:styleId="Odkaznakomentr">
    <w:name w:val="annotation reference"/>
    <w:basedOn w:val="Predvolenpsmoodseku"/>
    <w:uiPriority w:val="99"/>
    <w:semiHidden/>
    <w:unhideWhenUsed/>
    <w:rsid w:val="001A252B"/>
    <w:rPr>
      <w:sz w:val="16"/>
      <w:szCs w:val="16"/>
    </w:rPr>
  </w:style>
  <w:style w:type="paragraph" w:styleId="Textkomentra">
    <w:name w:val="annotation text"/>
    <w:basedOn w:val="Normlny"/>
    <w:link w:val="TextkomentraChar"/>
    <w:uiPriority w:val="99"/>
    <w:unhideWhenUsed/>
    <w:rsid w:val="001A252B"/>
    <w:pPr>
      <w:widowControl/>
      <w:autoSpaceDE/>
      <w:spacing w:after="120"/>
      <w:jc w:val="both"/>
      <w:textAlignment w:val="baseline"/>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uiPriority w:val="99"/>
    <w:rsid w:val="001A252B"/>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unhideWhenUsed/>
    <w:rsid w:val="001A252B"/>
    <w:rPr>
      <w:rFonts w:ascii="Segoe UI" w:hAnsi="Segoe UI" w:cs="Segoe UI"/>
      <w:sz w:val="18"/>
      <w:szCs w:val="18"/>
    </w:rPr>
  </w:style>
  <w:style w:type="character" w:customStyle="1" w:styleId="TextbublinyChar">
    <w:name w:val="Text bubliny Char"/>
    <w:basedOn w:val="Predvolenpsmoodseku"/>
    <w:link w:val="Textbubliny"/>
    <w:uiPriority w:val="99"/>
    <w:rsid w:val="001A252B"/>
    <w:rPr>
      <w:rFonts w:ascii="Segoe UI" w:eastAsia="Arial" w:hAnsi="Segoe UI" w:cs="Segoe UI"/>
      <w:sz w:val="18"/>
      <w:szCs w:val="18"/>
      <w:lang w:val="ca-ES"/>
    </w:rPr>
  </w:style>
  <w:style w:type="paragraph" w:customStyle="1" w:styleId="Standard">
    <w:name w:val="Standard"/>
    <w:rsid w:val="001A252B"/>
    <w:pPr>
      <w:widowControl/>
      <w:autoSpaceDE/>
      <w:spacing w:after="120" w:line="240" w:lineRule="atLeast"/>
      <w:ind w:left="714" w:hanging="357"/>
      <w:textAlignment w:val="baseline"/>
    </w:pPr>
    <w:rPr>
      <w:rFonts w:ascii="Calibri" w:eastAsia="Times New Roman" w:hAnsi="Calibri" w:cs="Times New Roman"/>
      <w:lang w:val="sk-SK" w:eastAsia="sk-SK"/>
    </w:rPr>
  </w:style>
  <w:style w:type="paragraph" w:customStyle="1" w:styleId="cislovanyzoznam1">
    <w:name w:val="cislovany zoznam 1)"/>
    <w:basedOn w:val="Normlnysozarkami"/>
    <w:autoRedefine/>
    <w:rsid w:val="001A252B"/>
    <w:pPr>
      <w:spacing w:after="100" w:line="0" w:lineRule="atLeast"/>
      <w:ind w:left="540"/>
    </w:pPr>
  </w:style>
  <w:style w:type="character" w:customStyle="1" w:styleId="cislovanyzoznam1Char">
    <w:name w:val="cislovany zoznam 1) Char"/>
    <w:basedOn w:val="Predvolenpsmoodseku"/>
    <w:rsid w:val="001A252B"/>
    <w:rPr>
      <w:rFonts w:ascii="Times New Roman" w:hAnsi="Times New Roman"/>
    </w:rPr>
  </w:style>
  <w:style w:type="paragraph" w:styleId="Normlnysozarkami">
    <w:name w:val="Normal Indent"/>
    <w:basedOn w:val="Normlny"/>
    <w:rsid w:val="001A252B"/>
    <w:pPr>
      <w:widowControl/>
      <w:autoSpaceDE/>
      <w:spacing w:after="120" w:line="240" w:lineRule="atLeast"/>
      <w:ind w:left="708"/>
      <w:jc w:val="both"/>
      <w:textAlignment w:val="baseline"/>
    </w:pPr>
    <w:rPr>
      <w:rFonts w:ascii="Times New Roman" w:eastAsia="Times New Roman" w:hAnsi="Times New Roman" w:cs="Times New Roman"/>
      <w:lang w:val="sk-SK" w:eastAsia="sk-SK"/>
    </w:rPr>
  </w:style>
  <w:style w:type="paragraph" w:customStyle="1" w:styleId="referencie">
    <w:name w:val="referencie"/>
    <w:basedOn w:val="Normlny"/>
    <w:qFormat/>
    <w:rsid w:val="001A252B"/>
    <w:pPr>
      <w:widowControl/>
      <w:numPr>
        <w:numId w:val="41"/>
      </w:numPr>
      <w:autoSpaceDE/>
      <w:spacing w:after="120" w:line="240" w:lineRule="atLeast"/>
      <w:jc w:val="both"/>
      <w:textAlignment w:val="baseline"/>
    </w:pPr>
    <w:rPr>
      <w:rFonts w:ascii="Times New Roman" w:eastAsia="Times New Roman" w:hAnsi="Times New Roman" w:cs="Times New Roman"/>
      <w:lang w:val="sk-SK" w:eastAsia="sk-SK"/>
    </w:rPr>
  </w:style>
  <w:style w:type="character" w:customStyle="1" w:styleId="referencieChar">
    <w:name w:val="referencie Char"/>
    <w:basedOn w:val="Predvolenpsmoodseku"/>
    <w:rsid w:val="001A252B"/>
    <w:rPr>
      <w:rFonts w:ascii="Times New Roman" w:hAnsi="Times New Roman"/>
    </w:rPr>
  </w:style>
  <w:style w:type="paragraph" w:styleId="Popis">
    <w:name w:val="caption"/>
    <w:basedOn w:val="Normlny"/>
    <w:next w:val="Normlny"/>
    <w:rsid w:val="001A252B"/>
    <w:pPr>
      <w:widowControl/>
      <w:autoSpaceDE/>
      <w:spacing w:after="120"/>
      <w:jc w:val="both"/>
      <w:textAlignment w:val="baseline"/>
    </w:pPr>
    <w:rPr>
      <w:rFonts w:ascii="Times New Roman" w:eastAsia="Times New Roman" w:hAnsi="Times New Roman" w:cs="Times New Roman"/>
      <w:b/>
      <w:bCs/>
      <w:color w:val="4F81BD"/>
      <w:sz w:val="18"/>
      <w:szCs w:val="18"/>
      <w:lang w:val="sk-SK" w:eastAsia="sk-SK"/>
    </w:rPr>
  </w:style>
  <w:style w:type="character" w:customStyle="1" w:styleId="NzovChar">
    <w:name w:val="Názov Char"/>
    <w:basedOn w:val="Predvolenpsmoodseku"/>
    <w:uiPriority w:val="10"/>
    <w:rsid w:val="001A252B"/>
    <w:rPr>
      <w:rFonts w:ascii="Cambria" w:eastAsia="Times New Roman" w:hAnsi="Cambria" w:cs="Times New Roman"/>
      <w:color w:val="17365D"/>
      <w:spacing w:val="5"/>
      <w:kern w:val="3"/>
      <w:sz w:val="52"/>
      <w:szCs w:val="52"/>
    </w:rPr>
  </w:style>
  <w:style w:type="paragraph" w:styleId="Podtitul">
    <w:name w:val="Subtitle"/>
    <w:basedOn w:val="Normlny"/>
    <w:next w:val="Normlny"/>
    <w:link w:val="PodtitulChar"/>
    <w:uiPriority w:val="11"/>
    <w:qFormat/>
    <w:rsid w:val="001A252B"/>
    <w:pPr>
      <w:widowControl/>
      <w:autoSpaceDE/>
      <w:spacing w:after="120" w:line="240" w:lineRule="atLeast"/>
      <w:jc w:val="both"/>
      <w:textAlignment w:val="baseline"/>
    </w:pPr>
    <w:rPr>
      <w:rFonts w:ascii="Cambria" w:eastAsia="Times New Roman" w:hAnsi="Cambria" w:cs="Times New Roman"/>
      <w:i/>
      <w:iCs/>
      <w:color w:val="4F81BD"/>
      <w:spacing w:val="15"/>
      <w:sz w:val="24"/>
      <w:szCs w:val="24"/>
      <w:lang w:val="sk-SK" w:eastAsia="sk-SK"/>
    </w:rPr>
  </w:style>
  <w:style w:type="character" w:customStyle="1" w:styleId="PodtitulChar">
    <w:name w:val="Podtitul Char"/>
    <w:basedOn w:val="Predvolenpsmoodseku"/>
    <w:link w:val="Podtitul"/>
    <w:uiPriority w:val="11"/>
    <w:rsid w:val="001A252B"/>
    <w:rPr>
      <w:rFonts w:ascii="Cambria" w:eastAsia="Times New Roman" w:hAnsi="Cambria" w:cs="Times New Roman"/>
      <w:i/>
      <w:iCs/>
      <w:color w:val="4F81BD"/>
      <w:spacing w:val="15"/>
      <w:sz w:val="24"/>
      <w:szCs w:val="24"/>
      <w:lang w:val="sk-SK" w:eastAsia="sk-SK"/>
    </w:rPr>
  </w:style>
  <w:style w:type="character" w:customStyle="1" w:styleId="Siln1">
    <w:name w:val="Silný1"/>
    <w:basedOn w:val="Predvolenpsmoodseku"/>
    <w:rsid w:val="001A252B"/>
    <w:rPr>
      <w:b/>
      <w:bCs/>
    </w:rPr>
  </w:style>
  <w:style w:type="character" w:styleId="Zvraznenie">
    <w:name w:val="Emphasis"/>
    <w:basedOn w:val="Predvolenpsmoodseku"/>
    <w:uiPriority w:val="20"/>
    <w:qFormat/>
    <w:rsid w:val="001A252B"/>
    <w:rPr>
      <w:i/>
      <w:iCs/>
    </w:rPr>
  </w:style>
  <w:style w:type="paragraph" w:styleId="Bezriadkovania">
    <w:name w:val="No Spacing"/>
    <w:rsid w:val="001A252B"/>
    <w:pPr>
      <w:widowControl/>
      <w:autoSpaceDE/>
      <w:ind w:left="714" w:hanging="357"/>
      <w:textAlignment w:val="baseline"/>
    </w:pPr>
    <w:rPr>
      <w:rFonts w:ascii="Calibri" w:eastAsia="Times New Roman" w:hAnsi="Calibri" w:cs="Times New Roman"/>
      <w:lang w:val="sk-SK" w:eastAsia="sk-SK"/>
    </w:rPr>
  </w:style>
  <w:style w:type="paragraph" w:styleId="Citcia">
    <w:name w:val="Quote"/>
    <w:basedOn w:val="Normlny"/>
    <w:next w:val="Normlny"/>
    <w:link w:val="CitciaChar"/>
    <w:uiPriority w:val="29"/>
    <w:qFormat/>
    <w:rsid w:val="001A252B"/>
    <w:pPr>
      <w:widowControl/>
      <w:autoSpaceDE/>
      <w:spacing w:after="120" w:line="240" w:lineRule="atLeast"/>
      <w:jc w:val="both"/>
      <w:textAlignment w:val="baseline"/>
    </w:pPr>
    <w:rPr>
      <w:rFonts w:ascii="Calibri" w:eastAsia="Times New Roman" w:hAnsi="Calibri" w:cs="Times New Roman"/>
      <w:i/>
      <w:iCs/>
      <w:color w:val="000000"/>
      <w:lang w:val="sk-SK" w:eastAsia="sk-SK"/>
    </w:rPr>
  </w:style>
  <w:style w:type="character" w:customStyle="1" w:styleId="CitciaChar">
    <w:name w:val="Citácia Char"/>
    <w:basedOn w:val="Predvolenpsmoodseku"/>
    <w:link w:val="Citcia"/>
    <w:uiPriority w:val="29"/>
    <w:rsid w:val="001A252B"/>
    <w:rPr>
      <w:rFonts w:ascii="Calibri" w:eastAsia="Times New Roman" w:hAnsi="Calibri" w:cs="Times New Roman"/>
      <w:i/>
      <w:iCs/>
      <w:color w:val="000000"/>
      <w:lang w:val="sk-SK" w:eastAsia="sk-SK"/>
    </w:rPr>
  </w:style>
  <w:style w:type="paragraph" w:styleId="Zvraznencitcia">
    <w:name w:val="Intense Quote"/>
    <w:basedOn w:val="Normlny"/>
    <w:next w:val="Normlny"/>
    <w:link w:val="ZvraznencitciaChar"/>
    <w:rsid w:val="001A252B"/>
    <w:pPr>
      <w:widowControl/>
      <w:pBdr>
        <w:bottom w:val="single" w:sz="4" w:space="4" w:color="4F81BD"/>
      </w:pBdr>
      <w:autoSpaceDE/>
      <w:spacing w:before="200" w:after="280" w:line="240" w:lineRule="atLeast"/>
      <w:ind w:left="936" w:right="936"/>
      <w:jc w:val="both"/>
      <w:textAlignment w:val="baseline"/>
    </w:pPr>
    <w:rPr>
      <w:rFonts w:ascii="Calibri" w:eastAsia="Times New Roman" w:hAnsi="Calibri" w:cs="Times New Roman"/>
      <w:b/>
      <w:bCs/>
      <w:i/>
      <w:iCs/>
      <w:color w:val="4F81BD"/>
      <w:lang w:val="sk-SK" w:eastAsia="sk-SK"/>
    </w:rPr>
  </w:style>
  <w:style w:type="character" w:customStyle="1" w:styleId="ZvraznencitciaChar">
    <w:name w:val="Zvýraznená citácia Char"/>
    <w:basedOn w:val="Predvolenpsmoodseku"/>
    <w:link w:val="Zvraznencitcia"/>
    <w:rsid w:val="001A252B"/>
    <w:rPr>
      <w:rFonts w:ascii="Calibri" w:eastAsia="Times New Roman" w:hAnsi="Calibri" w:cs="Times New Roman"/>
      <w:b/>
      <w:bCs/>
      <w:i/>
      <w:iCs/>
      <w:color w:val="4F81BD"/>
      <w:lang w:val="sk-SK" w:eastAsia="sk-SK"/>
    </w:rPr>
  </w:style>
  <w:style w:type="character" w:styleId="Jemnzvraznenie">
    <w:name w:val="Subtle Emphasis"/>
    <w:basedOn w:val="Predvolenpsmoodseku"/>
    <w:rsid w:val="001A252B"/>
    <w:rPr>
      <w:i/>
      <w:iCs/>
      <w:color w:val="808080"/>
    </w:rPr>
  </w:style>
  <w:style w:type="character" w:styleId="Intenzvnezvraznenie">
    <w:name w:val="Intense Emphasis"/>
    <w:basedOn w:val="Predvolenpsmoodseku"/>
    <w:rsid w:val="001A252B"/>
    <w:rPr>
      <w:b/>
      <w:bCs/>
      <w:i/>
      <w:iCs/>
      <w:color w:val="4F81BD"/>
    </w:rPr>
  </w:style>
  <w:style w:type="character" w:styleId="Jemnodkaz">
    <w:name w:val="Subtle Reference"/>
    <w:basedOn w:val="Predvolenpsmoodseku"/>
    <w:rsid w:val="001A252B"/>
    <w:rPr>
      <w:smallCaps/>
      <w:color w:val="C0504D"/>
      <w:u w:val="single"/>
    </w:rPr>
  </w:style>
  <w:style w:type="character" w:customStyle="1" w:styleId="Intenzvnyodkaz1">
    <w:name w:val="Intenzívny odkaz1"/>
    <w:basedOn w:val="Predvolenpsmoodseku"/>
    <w:rsid w:val="001A252B"/>
    <w:rPr>
      <w:b/>
      <w:bCs/>
      <w:smallCaps/>
      <w:color w:val="C0504D"/>
      <w:spacing w:val="5"/>
      <w:u w:val="single"/>
    </w:rPr>
  </w:style>
  <w:style w:type="character" w:styleId="Nzovknihy">
    <w:name w:val="Book Title"/>
    <w:basedOn w:val="Predvolenpsmoodseku"/>
    <w:rsid w:val="001A252B"/>
    <w:rPr>
      <w:b/>
      <w:bCs/>
      <w:smallCaps/>
      <w:spacing w:val="5"/>
    </w:rPr>
  </w:style>
  <w:style w:type="paragraph" w:styleId="Hlavikaobsahu">
    <w:name w:val="TOC Heading"/>
    <w:basedOn w:val="Nadpis1"/>
    <w:next w:val="Normlny"/>
    <w:uiPriority w:val="39"/>
    <w:qFormat/>
    <w:rsid w:val="001A252B"/>
  </w:style>
  <w:style w:type="paragraph" w:styleId="Obsah1">
    <w:name w:val="toc 1"/>
    <w:basedOn w:val="Normlny"/>
    <w:next w:val="Normlny"/>
    <w:autoRedefine/>
    <w:uiPriority w:val="39"/>
    <w:rsid w:val="001A252B"/>
    <w:pPr>
      <w:widowControl/>
      <w:autoSpaceDE/>
      <w:spacing w:after="100" w:line="240" w:lineRule="atLeast"/>
      <w:jc w:val="both"/>
      <w:textAlignment w:val="baseline"/>
    </w:pPr>
    <w:rPr>
      <w:rFonts w:ascii="Times New Roman" w:eastAsia="Times New Roman" w:hAnsi="Times New Roman" w:cs="Times New Roman"/>
      <w:lang w:val="sk-SK" w:eastAsia="sk-SK"/>
    </w:rPr>
  </w:style>
  <w:style w:type="paragraph" w:styleId="Obsah2">
    <w:name w:val="toc 2"/>
    <w:basedOn w:val="Normlny"/>
    <w:next w:val="Normlny"/>
    <w:autoRedefine/>
    <w:uiPriority w:val="39"/>
    <w:rsid w:val="001A252B"/>
    <w:pPr>
      <w:widowControl/>
      <w:autoSpaceDE/>
      <w:spacing w:after="100" w:line="240" w:lineRule="atLeast"/>
      <w:ind w:left="220"/>
      <w:jc w:val="both"/>
      <w:textAlignment w:val="baseline"/>
    </w:pPr>
    <w:rPr>
      <w:rFonts w:ascii="Times New Roman" w:eastAsia="Times New Roman" w:hAnsi="Times New Roman" w:cs="Times New Roman"/>
      <w:lang w:val="sk-SK" w:eastAsia="sk-SK"/>
    </w:rPr>
  </w:style>
  <w:style w:type="paragraph" w:styleId="Obsah3">
    <w:name w:val="toc 3"/>
    <w:basedOn w:val="Normlny"/>
    <w:next w:val="Normlny"/>
    <w:autoRedefine/>
    <w:uiPriority w:val="39"/>
    <w:rsid w:val="001A252B"/>
    <w:pPr>
      <w:widowControl/>
      <w:autoSpaceDE/>
      <w:spacing w:after="100" w:line="240" w:lineRule="atLeast"/>
      <w:ind w:left="440"/>
      <w:jc w:val="both"/>
      <w:textAlignment w:val="baseline"/>
    </w:pPr>
    <w:rPr>
      <w:rFonts w:ascii="Times New Roman" w:eastAsia="Times New Roman" w:hAnsi="Times New Roman" w:cs="Times New Roman"/>
      <w:lang w:val="sk-SK" w:eastAsia="sk-SK"/>
    </w:rPr>
  </w:style>
  <w:style w:type="paragraph" w:styleId="Normlnywebov">
    <w:name w:val="Normal (Web)"/>
    <w:basedOn w:val="Normlny"/>
    <w:uiPriority w:val="99"/>
    <w:rsid w:val="001A252B"/>
    <w:pPr>
      <w:widowControl/>
      <w:autoSpaceDE/>
      <w:spacing w:before="100" w:after="100"/>
      <w:textAlignment w:val="baseline"/>
    </w:pPr>
    <w:rPr>
      <w:rFonts w:ascii="Times New Roman" w:eastAsia="Times New Roman" w:hAnsi="Times New Roman" w:cs="Times New Roman"/>
      <w:sz w:val="24"/>
      <w:szCs w:val="24"/>
      <w:lang w:val="sk-SK" w:eastAsia="sk-SK"/>
    </w:rPr>
  </w:style>
  <w:style w:type="character" w:styleId="PremennHTML">
    <w:name w:val="HTML Variable"/>
    <w:basedOn w:val="Predvolenpsmoodseku"/>
    <w:uiPriority w:val="99"/>
    <w:rsid w:val="001A252B"/>
    <w:rPr>
      <w:i/>
      <w:iCs/>
    </w:rPr>
  </w:style>
  <w:style w:type="character" w:styleId="PouitHypertextovPrepojenie">
    <w:name w:val="FollowedHyperlink"/>
    <w:basedOn w:val="Predvolenpsmoodseku"/>
    <w:rsid w:val="001A252B"/>
    <w:rPr>
      <w:color w:val="800080"/>
      <w:u w:val="single"/>
    </w:rPr>
  </w:style>
  <w:style w:type="character" w:customStyle="1" w:styleId="normaltextrun">
    <w:name w:val="normaltextrun"/>
    <w:basedOn w:val="Predvolenpsmoodseku"/>
    <w:rsid w:val="001A252B"/>
  </w:style>
  <w:style w:type="character" w:customStyle="1" w:styleId="contextualspellingandgrammarerror">
    <w:name w:val="contextualspellingandgrammarerror"/>
    <w:basedOn w:val="Predvolenpsmoodseku"/>
    <w:rsid w:val="001A252B"/>
  </w:style>
  <w:style w:type="character" w:customStyle="1" w:styleId="eop">
    <w:name w:val="eop"/>
    <w:basedOn w:val="Predvolenpsmoodseku"/>
    <w:rsid w:val="001A252B"/>
  </w:style>
  <w:style w:type="character" w:customStyle="1" w:styleId="h1a">
    <w:name w:val="h1a"/>
    <w:basedOn w:val="Predvolenpsmoodseku"/>
    <w:rsid w:val="001A252B"/>
  </w:style>
  <w:style w:type="numbering" w:customStyle="1" w:styleId="WWOutlineListStyle11">
    <w:name w:val="WW_OutlineListStyle_11"/>
    <w:basedOn w:val="Bezzoznamu"/>
    <w:rsid w:val="001A252B"/>
    <w:pPr>
      <w:numPr>
        <w:numId w:val="2"/>
      </w:numPr>
    </w:pPr>
  </w:style>
  <w:style w:type="numbering" w:customStyle="1" w:styleId="WWOutlineListStyle10">
    <w:name w:val="WW_OutlineListStyle_10"/>
    <w:basedOn w:val="Bezzoznamu"/>
    <w:rsid w:val="001A252B"/>
    <w:pPr>
      <w:numPr>
        <w:numId w:val="3"/>
      </w:numPr>
    </w:pPr>
  </w:style>
  <w:style w:type="numbering" w:customStyle="1" w:styleId="WWOutlineListStyle9">
    <w:name w:val="WW_OutlineListStyle_9"/>
    <w:basedOn w:val="Bezzoznamu"/>
    <w:rsid w:val="001A252B"/>
    <w:pPr>
      <w:numPr>
        <w:numId w:val="4"/>
      </w:numPr>
    </w:pPr>
  </w:style>
  <w:style w:type="numbering" w:customStyle="1" w:styleId="WWOutlineListStyle8">
    <w:name w:val="WW_OutlineListStyle_8"/>
    <w:basedOn w:val="Bezzoznamu"/>
    <w:rsid w:val="001A252B"/>
    <w:pPr>
      <w:numPr>
        <w:numId w:val="5"/>
      </w:numPr>
    </w:pPr>
  </w:style>
  <w:style w:type="numbering" w:customStyle="1" w:styleId="LFO421">
    <w:name w:val="LFO42_1"/>
    <w:basedOn w:val="Bezzoznamu"/>
    <w:rsid w:val="001A252B"/>
    <w:pPr>
      <w:numPr>
        <w:numId w:val="6"/>
      </w:numPr>
    </w:pPr>
  </w:style>
  <w:style w:type="numbering" w:customStyle="1" w:styleId="WWOutlineListStyle7">
    <w:name w:val="WW_OutlineListStyle_7"/>
    <w:basedOn w:val="Bezzoznamu"/>
    <w:rsid w:val="001A252B"/>
    <w:pPr>
      <w:numPr>
        <w:numId w:val="7"/>
      </w:numPr>
    </w:pPr>
  </w:style>
  <w:style w:type="numbering" w:customStyle="1" w:styleId="WWOutlineListStyle6">
    <w:name w:val="WW_OutlineListStyle_6"/>
    <w:basedOn w:val="Bezzoznamu"/>
    <w:rsid w:val="001A252B"/>
    <w:pPr>
      <w:numPr>
        <w:numId w:val="8"/>
      </w:numPr>
    </w:pPr>
  </w:style>
  <w:style w:type="numbering" w:customStyle="1" w:styleId="LFO35">
    <w:name w:val="LFO35"/>
    <w:basedOn w:val="Bezzoznamu"/>
    <w:rsid w:val="001A252B"/>
    <w:pPr>
      <w:numPr>
        <w:numId w:val="9"/>
      </w:numPr>
    </w:pPr>
  </w:style>
  <w:style w:type="numbering" w:customStyle="1" w:styleId="WWOutlineListStyle5">
    <w:name w:val="WW_OutlineListStyle_5"/>
    <w:basedOn w:val="Bezzoznamu"/>
    <w:rsid w:val="001A252B"/>
    <w:pPr>
      <w:numPr>
        <w:numId w:val="10"/>
      </w:numPr>
    </w:pPr>
  </w:style>
  <w:style w:type="numbering" w:customStyle="1" w:styleId="WWOutlineListStyle4">
    <w:name w:val="WW_OutlineListStyle_4"/>
    <w:basedOn w:val="Bezzoznamu"/>
    <w:rsid w:val="001A252B"/>
    <w:pPr>
      <w:numPr>
        <w:numId w:val="11"/>
      </w:numPr>
    </w:pPr>
  </w:style>
  <w:style w:type="numbering" w:customStyle="1" w:styleId="WWOutlineListStyle3">
    <w:name w:val="WW_OutlineListStyle_3"/>
    <w:basedOn w:val="Bezzoznamu"/>
    <w:rsid w:val="001A252B"/>
    <w:pPr>
      <w:numPr>
        <w:numId w:val="12"/>
      </w:numPr>
    </w:pPr>
  </w:style>
  <w:style w:type="numbering" w:customStyle="1" w:styleId="WWOutlineListStyle2">
    <w:name w:val="WW_OutlineListStyle_2"/>
    <w:basedOn w:val="Bezzoznamu"/>
    <w:rsid w:val="001A252B"/>
    <w:pPr>
      <w:numPr>
        <w:numId w:val="13"/>
      </w:numPr>
    </w:pPr>
  </w:style>
  <w:style w:type="numbering" w:customStyle="1" w:styleId="WWOutlineListStyle1">
    <w:name w:val="WW_OutlineListStyle_1"/>
    <w:basedOn w:val="Bezzoznamu"/>
    <w:rsid w:val="001A252B"/>
    <w:pPr>
      <w:numPr>
        <w:numId w:val="14"/>
      </w:numPr>
    </w:pPr>
  </w:style>
  <w:style w:type="numbering" w:customStyle="1" w:styleId="WWOutlineListStyle">
    <w:name w:val="WW_OutlineListStyle"/>
    <w:basedOn w:val="Bezzoznamu"/>
    <w:rsid w:val="001A252B"/>
    <w:pPr>
      <w:numPr>
        <w:numId w:val="15"/>
      </w:numPr>
    </w:pPr>
  </w:style>
  <w:style w:type="numbering" w:customStyle="1" w:styleId="LFO15">
    <w:name w:val="LFO15"/>
    <w:basedOn w:val="Bezzoznamu"/>
    <w:rsid w:val="001A252B"/>
    <w:pPr>
      <w:numPr>
        <w:numId w:val="16"/>
      </w:numPr>
    </w:pPr>
  </w:style>
  <w:style w:type="numbering" w:customStyle="1" w:styleId="LFO20">
    <w:name w:val="LFO20"/>
    <w:basedOn w:val="Bezzoznamu"/>
    <w:rsid w:val="001A252B"/>
    <w:pPr>
      <w:numPr>
        <w:numId w:val="17"/>
      </w:numPr>
    </w:pPr>
  </w:style>
  <w:style w:type="numbering" w:customStyle="1" w:styleId="LFO76">
    <w:name w:val="LFO76"/>
    <w:basedOn w:val="Bezzoznamu"/>
    <w:rsid w:val="001A252B"/>
    <w:pPr>
      <w:numPr>
        <w:numId w:val="18"/>
      </w:numPr>
    </w:pPr>
  </w:style>
  <w:style w:type="numbering" w:customStyle="1" w:styleId="LFO1">
    <w:name w:val="LFO1"/>
    <w:basedOn w:val="Bezzoznamu"/>
    <w:rsid w:val="001A252B"/>
    <w:pPr>
      <w:numPr>
        <w:numId w:val="19"/>
      </w:numPr>
    </w:pPr>
  </w:style>
  <w:style w:type="numbering" w:customStyle="1" w:styleId="LFO12">
    <w:name w:val="LFO12"/>
    <w:basedOn w:val="Bezzoznamu"/>
    <w:rsid w:val="001A252B"/>
    <w:pPr>
      <w:numPr>
        <w:numId w:val="20"/>
      </w:numPr>
    </w:pPr>
  </w:style>
  <w:style w:type="numbering" w:customStyle="1" w:styleId="LFO151">
    <w:name w:val="LFO15_1"/>
    <w:basedOn w:val="Bezzoznamu"/>
    <w:rsid w:val="001A252B"/>
    <w:pPr>
      <w:numPr>
        <w:numId w:val="21"/>
      </w:numPr>
    </w:pPr>
  </w:style>
  <w:style w:type="numbering" w:customStyle="1" w:styleId="LFO121">
    <w:name w:val="LFO12_1"/>
    <w:basedOn w:val="Bezzoznamu"/>
    <w:rsid w:val="001A252B"/>
    <w:pPr>
      <w:numPr>
        <w:numId w:val="22"/>
      </w:numPr>
    </w:pPr>
  </w:style>
  <w:style w:type="numbering" w:customStyle="1" w:styleId="LFO152">
    <w:name w:val="LFO15_2"/>
    <w:basedOn w:val="Bezzoznamu"/>
    <w:rsid w:val="001A252B"/>
    <w:pPr>
      <w:numPr>
        <w:numId w:val="23"/>
      </w:numPr>
    </w:pPr>
  </w:style>
  <w:style w:type="numbering" w:customStyle="1" w:styleId="LFO38">
    <w:name w:val="LFO38"/>
    <w:basedOn w:val="Bezzoznamu"/>
    <w:rsid w:val="001A252B"/>
    <w:pPr>
      <w:numPr>
        <w:numId w:val="24"/>
      </w:numPr>
    </w:pPr>
  </w:style>
  <w:style w:type="numbering" w:customStyle="1" w:styleId="LFO122">
    <w:name w:val="LFO12_2"/>
    <w:basedOn w:val="Bezzoznamu"/>
    <w:rsid w:val="001A252B"/>
    <w:pPr>
      <w:numPr>
        <w:numId w:val="25"/>
      </w:numPr>
    </w:pPr>
  </w:style>
  <w:style w:type="numbering" w:customStyle="1" w:styleId="LFO153">
    <w:name w:val="LFO15_3"/>
    <w:basedOn w:val="Bezzoznamu"/>
    <w:rsid w:val="001A252B"/>
    <w:pPr>
      <w:numPr>
        <w:numId w:val="26"/>
      </w:numPr>
    </w:pPr>
  </w:style>
  <w:style w:type="numbering" w:customStyle="1" w:styleId="LFO33">
    <w:name w:val="LFO33"/>
    <w:basedOn w:val="Bezzoznamu"/>
    <w:rsid w:val="001A252B"/>
    <w:pPr>
      <w:numPr>
        <w:numId w:val="27"/>
      </w:numPr>
    </w:pPr>
  </w:style>
  <w:style w:type="numbering" w:customStyle="1" w:styleId="LFO25">
    <w:name w:val="LFO25"/>
    <w:basedOn w:val="Bezzoznamu"/>
    <w:rsid w:val="001A252B"/>
    <w:pPr>
      <w:numPr>
        <w:numId w:val="28"/>
      </w:numPr>
    </w:pPr>
  </w:style>
  <w:style w:type="numbering" w:customStyle="1" w:styleId="LFO28">
    <w:name w:val="LFO28"/>
    <w:basedOn w:val="Bezzoznamu"/>
    <w:rsid w:val="001A252B"/>
    <w:pPr>
      <w:numPr>
        <w:numId w:val="29"/>
      </w:numPr>
    </w:pPr>
  </w:style>
  <w:style w:type="numbering" w:customStyle="1" w:styleId="LFO29">
    <w:name w:val="LFO29"/>
    <w:basedOn w:val="Bezzoznamu"/>
    <w:rsid w:val="001A252B"/>
    <w:pPr>
      <w:numPr>
        <w:numId w:val="30"/>
      </w:numPr>
    </w:pPr>
  </w:style>
  <w:style w:type="numbering" w:customStyle="1" w:styleId="LFO47">
    <w:name w:val="LFO47"/>
    <w:basedOn w:val="Bezzoznamu"/>
    <w:rsid w:val="001A252B"/>
    <w:pPr>
      <w:numPr>
        <w:numId w:val="31"/>
      </w:numPr>
    </w:pPr>
  </w:style>
  <w:style w:type="numbering" w:customStyle="1" w:styleId="LFO50">
    <w:name w:val="LFO50"/>
    <w:basedOn w:val="Bezzoznamu"/>
    <w:rsid w:val="001A252B"/>
    <w:pPr>
      <w:numPr>
        <w:numId w:val="32"/>
      </w:numPr>
    </w:pPr>
  </w:style>
  <w:style w:type="numbering" w:customStyle="1" w:styleId="LFO39">
    <w:name w:val="LFO39"/>
    <w:basedOn w:val="Bezzoznamu"/>
    <w:rsid w:val="001A252B"/>
    <w:pPr>
      <w:numPr>
        <w:numId w:val="33"/>
      </w:numPr>
    </w:pPr>
  </w:style>
  <w:style w:type="numbering" w:customStyle="1" w:styleId="LFO46">
    <w:name w:val="LFO46"/>
    <w:basedOn w:val="Bezzoznamu"/>
    <w:rsid w:val="001A252B"/>
    <w:pPr>
      <w:numPr>
        <w:numId w:val="34"/>
      </w:numPr>
    </w:pPr>
  </w:style>
  <w:style w:type="numbering" w:customStyle="1" w:styleId="LFO471">
    <w:name w:val="LFO47_1"/>
    <w:basedOn w:val="Bezzoznamu"/>
    <w:rsid w:val="001A252B"/>
    <w:pPr>
      <w:numPr>
        <w:numId w:val="35"/>
      </w:numPr>
    </w:pPr>
  </w:style>
  <w:style w:type="numbering" w:customStyle="1" w:styleId="LFO41">
    <w:name w:val="LFO41"/>
    <w:basedOn w:val="Bezzoznamu"/>
    <w:rsid w:val="001A252B"/>
    <w:pPr>
      <w:numPr>
        <w:numId w:val="36"/>
      </w:numPr>
    </w:pPr>
  </w:style>
  <w:style w:type="numbering" w:customStyle="1" w:styleId="LFO42">
    <w:name w:val="LFO42"/>
    <w:basedOn w:val="Bezzoznamu"/>
    <w:rsid w:val="001A252B"/>
    <w:pPr>
      <w:numPr>
        <w:numId w:val="37"/>
      </w:numPr>
    </w:pPr>
  </w:style>
  <w:style w:type="numbering" w:customStyle="1" w:styleId="LFO51">
    <w:name w:val="LFO51"/>
    <w:basedOn w:val="Bezzoznamu"/>
    <w:rsid w:val="001A252B"/>
    <w:pPr>
      <w:numPr>
        <w:numId w:val="38"/>
      </w:numPr>
    </w:pPr>
  </w:style>
  <w:style w:type="numbering" w:customStyle="1" w:styleId="LFO54">
    <w:name w:val="LFO54"/>
    <w:basedOn w:val="Bezzoznamu"/>
    <w:rsid w:val="001A252B"/>
    <w:pPr>
      <w:numPr>
        <w:numId w:val="39"/>
      </w:numPr>
    </w:pPr>
  </w:style>
  <w:style w:type="numbering" w:customStyle="1" w:styleId="LFO55">
    <w:name w:val="LFO55"/>
    <w:basedOn w:val="Bezzoznamu"/>
    <w:rsid w:val="001A252B"/>
    <w:pPr>
      <w:numPr>
        <w:numId w:val="40"/>
      </w:numPr>
    </w:pPr>
  </w:style>
  <w:style w:type="numbering" w:customStyle="1" w:styleId="LFO59">
    <w:name w:val="LFO59"/>
    <w:basedOn w:val="Bezzoznamu"/>
    <w:rsid w:val="001A252B"/>
    <w:pPr>
      <w:numPr>
        <w:numId w:val="41"/>
      </w:numPr>
    </w:pPr>
  </w:style>
  <w:style w:type="character" w:styleId="Siln">
    <w:name w:val="Strong"/>
    <w:basedOn w:val="Predvolenpsmoodseku"/>
    <w:uiPriority w:val="22"/>
    <w:qFormat/>
    <w:rsid w:val="001A252B"/>
    <w:rPr>
      <w:b/>
      <w:bCs/>
    </w:rPr>
  </w:style>
  <w:style w:type="character" w:customStyle="1" w:styleId="Nevyrieenzmienka1">
    <w:name w:val="Nevyriešená zmienka1"/>
    <w:basedOn w:val="Predvolenpsmoodseku"/>
    <w:uiPriority w:val="99"/>
    <w:semiHidden/>
    <w:unhideWhenUsed/>
    <w:rsid w:val="001A252B"/>
    <w:rPr>
      <w:color w:val="605E5C"/>
      <w:shd w:val="clear" w:color="auto" w:fill="E1DFDD"/>
    </w:rPr>
  </w:style>
  <w:style w:type="paragraph" w:styleId="Obsah4">
    <w:name w:val="toc 4"/>
    <w:basedOn w:val="Normlny"/>
    <w:next w:val="Normlny"/>
    <w:autoRedefine/>
    <w:uiPriority w:val="39"/>
    <w:unhideWhenUsed/>
    <w:rsid w:val="001A252B"/>
    <w:pPr>
      <w:widowControl/>
      <w:autoSpaceDE/>
      <w:autoSpaceDN/>
      <w:spacing w:after="100" w:line="259" w:lineRule="auto"/>
      <w:ind w:left="660"/>
    </w:pPr>
    <w:rPr>
      <w:rFonts w:asciiTheme="minorHAnsi" w:eastAsiaTheme="minorEastAsia" w:hAnsiTheme="minorHAnsi" w:cstheme="minorBidi"/>
      <w:lang w:val="en-US"/>
    </w:rPr>
  </w:style>
  <w:style w:type="paragraph" w:styleId="Obsah5">
    <w:name w:val="toc 5"/>
    <w:basedOn w:val="Normlny"/>
    <w:next w:val="Normlny"/>
    <w:autoRedefine/>
    <w:uiPriority w:val="39"/>
    <w:unhideWhenUsed/>
    <w:rsid w:val="001A252B"/>
    <w:pPr>
      <w:widowControl/>
      <w:autoSpaceDE/>
      <w:autoSpaceDN/>
      <w:spacing w:after="100" w:line="259" w:lineRule="auto"/>
      <w:ind w:left="880"/>
    </w:pPr>
    <w:rPr>
      <w:rFonts w:asciiTheme="minorHAnsi" w:eastAsiaTheme="minorEastAsia" w:hAnsiTheme="minorHAnsi" w:cstheme="minorBidi"/>
      <w:lang w:val="en-US"/>
    </w:rPr>
  </w:style>
  <w:style w:type="paragraph" w:styleId="Obsah6">
    <w:name w:val="toc 6"/>
    <w:basedOn w:val="Normlny"/>
    <w:next w:val="Normlny"/>
    <w:autoRedefine/>
    <w:uiPriority w:val="39"/>
    <w:unhideWhenUsed/>
    <w:rsid w:val="001A252B"/>
    <w:pPr>
      <w:widowControl/>
      <w:autoSpaceDE/>
      <w:autoSpaceDN/>
      <w:spacing w:after="100" w:line="259" w:lineRule="auto"/>
      <w:ind w:left="1100"/>
    </w:pPr>
    <w:rPr>
      <w:rFonts w:asciiTheme="minorHAnsi" w:eastAsiaTheme="minorEastAsia" w:hAnsiTheme="minorHAnsi" w:cstheme="minorBidi"/>
      <w:lang w:val="en-US"/>
    </w:rPr>
  </w:style>
  <w:style w:type="paragraph" w:styleId="Obsah7">
    <w:name w:val="toc 7"/>
    <w:basedOn w:val="Normlny"/>
    <w:next w:val="Normlny"/>
    <w:autoRedefine/>
    <w:uiPriority w:val="39"/>
    <w:unhideWhenUsed/>
    <w:rsid w:val="001A252B"/>
    <w:pPr>
      <w:widowControl/>
      <w:autoSpaceDE/>
      <w:autoSpaceDN/>
      <w:spacing w:after="100" w:line="259" w:lineRule="auto"/>
      <w:ind w:left="1320"/>
    </w:pPr>
    <w:rPr>
      <w:rFonts w:asciiTheme="minorHAnsi" w:eastAsiaTheme="minorEastAsia" w:hAnsiTheme="minorHAnsi" w:cstheme="minorBidi"/>
      <w:lang w:val="en-US"/>
    </w:rPr>
  </w:style>
  <w:style w:type="paragraph" w:styleId="Obsah8">
    <w:name w:val="toc 8"/>
    <w:basedOn w:val="Normlny"/>
    <w:next w:val="Normlny"/>
    <w:autoRedefine/>
    <w:uiPriority w:val="39"/>
    <w:unhideWhenUsed/>
    <w:rsid w:val="001A252B"/>
    <w:pPr>
      <w:widowControl/>
      <w:autoSpaceDE/>
      <w:autoSpaceDN/>
      <w:spacing w:after="100" w:line="259" w:lineRule="auto"/>
      <w:ind w:left="1540"/>
    </w:pPr>
    <w:rPr>
      <w:rFonts w:asciiTheme="minorHAnsi" w:eastAsiaTheme="minorEastAsia" w:hAnsiTheme="minorHAnsi" w:cstheme="minorBidi"/>
      <w:lang w:val="en-US"/>
    </w:rPr>
  </w:style>
  <w:style w:type="paragraph" w:styleId="Obsah9">
    <w:name w:val="toc 9"/>
    <w:basedOn w:val="Normlny"/>
    <w:next w:val="Normlny"/>
    <w:autoRedefine/>
    <w:uiPriority w:val="39"/>
    <w:unhideWhenUsed/>
    <w:rsid w:val="001A252B"/>
    <w:pPr>
      <w:widowControl/>
      <w:autoSpaceDE/>
      <w:autoSpaceDN/>
      <w:spacing w:after="100" w:line="259" w:lineRule="auto"/>
      <w:ind w:left="1760"/>
    </w:pPr>
    <w:rPr>
      <w:rFonts w:asciiTheme="minorHAnsi" w:eastAsiaTheme="minorEastAsia" w:hAnsiTheme="minorHAnsi" w:cstheme="minorBidi"/>
      <w:lang w:val="en-US"/>
    </w:rPr>
  </w:style>
  <w:style w:type="paragraph" w:customStyle="1" w:styleId="paragraph">
    <w:name w:val="paragraph"/>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pagebreaktextspan">
    <w:name w:val="pagebreaktextspan"/>
    <w:basedOn w:val="Predvolenpsmoodseku"/>
    <w:rsid w:val="001A252B"/>
  </w:style>
  <w:style w:type="table" w:styleId="Mriekatabuky">
    <w:name w:val="Table Grid"/>
    <w:basedOn w:val="Normlnatabuka"/>
    <w:uiPriority w:val="39"/>
    <w:rsid w:val="001A252B"/>
    <w:pPr>
      <w:widowControl/>
      <w:autoSpaceDE/>
      <w:ind w:left="714" w:hanging="357"/>
      <w:textAlignment w:val="baseline"/>
    </w:pPr>
    <w:rPr>
      <w:rFonts w:ascii="Calibri" w:eastAsia="Times New Roman" w:hAnsi="Calibr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numbering" w:customStyle="1" w:styleId="LFO75">
    <w:name w:val="LFO75"/>
    <w:basedOn w:val="Bezzoznamu"/>
    <w:rsid w:val="001A252B"/>
    <w:pPr>
      <w:numPr>
        <w:numId w:val="42"/>
      </w:numPr>
    </w:pPr>
  </w:style>
  <w:style w:type="paragraph" w:customStyle="1" w:styleId="Default">
    <w:name w:val="Default"/>
    <w:rsid w:val="001A252B"/>
    <w:pPr>
      <w:widowControl/>
      <w:adjustRightInd w:val="0"/>
    </w:pPr>
    <w:rPr>
      <w:rFonts w:ascii="Times New Roman" w:eastAsia="Times New Roman"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1A252B"/>
    <w:rPr>
      <w:b/>
      <w:bCs/>
    </w:rPr>
  </w:style>
  <w:style w:type="character" w:customStyle="1" w:styleId="PredmetkomentraChar">
    <w:name w:val="Predmet komentára Char"/>
    <w:basedOn w:val="TextkomentraChar"/>
    <w:link w:val="Predmetkomentra"/>
    <w:uiPriority w:val="99"/>
    <w:semiHidden/>
    <w:rsid w:val="001A252B"/>
    <w:rPr>
      <w:rFonts w:ascii="Times New Roman" w:eastAsia="Times New Roman" w:hAnsi="Times New Roman" w:cs="Times New Roman"/>
      <w:b/>
      <w:bCs/>
      <w:sz w:val="20"/>
      <w:szCs w:val="20"/>
      <w:lang w:val="sk-SK" w:eastAsia="sk-SK"/>
    </w:rPr>
  </w:style>
  <w:style w:type="character" w:customStyle="1" w:styleId="Nevyrieenzmienka2">
    <w:name w:val="Nevyriešená zmienka2"/>
    <w:basedOn w:val="Predvolenpsmoodseku"/>
    <w:uiPriority w:val="99"/>
    <w:semiHidden/>
    <w:unhideWhenUsed/>
    <w:rsid w:val="00C62455"/>
    <w:rPr>
      <w:color w:val="605E5C"/>
      <w:shd w:val="clear" w:color="auto" w:fill="E1DFDD"/>
    </w:rPr>
  </w:style>
  <w:style w:type="numbering" w:customStyle="1" w:styleId="WWOutlineListStyle43">
    <w:name w:val="WW_OutlineListStyle_43"/>
    <w:basedOn w:val="Bezzoznamu"/>
    <w:rsid w:val="00C62455"/>
    <w:pPr>
      <w:numPr>
        <w:numId w:val="43"/>
      </w:numPr>
    </w:pPr>
  </w:style>
  <w:style w:type="numbering" w:customStyle="1" w:styleId="WWOutlineListStyle281">
    <w:name w:val="WW_OutlineListStyle_281"/>
    <w:basedOn w:val="Bezzoznamu"/>
    <w:rsid w:val="00C62455"/>
    <w:pPr>
      <w:numPr>
        <w:numId w:val="44"/>
      </w:numPr>
    </w:pPr>
  </w:style>
  <w:style w:type="character" w:customStyle="1" w:styleId="UnresolvedMention1">
    <w:name w:val="Unresolved Mention1"/>
    <w:basedOn w:val="Predvolenpsmoodseku"/>
    <w:uiPriority w:val="99"/>
    <w:semiHidden/>
    <w:unhideWhenUsed/>
    <w:rsid w:val="00EF5382"/>
    <w:rPr>
      <w:color w:val="605E5C"/>
      <w:shd w:val="clear" w:color="auto" w:fill="E1DFDD"/>
    </w:rPr>
  </w:style>
  <w:style w:type="character" w:customStyle="1" w:styleId="OdsekzoznamuChar">
    <w:name w:val="Odsek zoznamu Char"/>
    <w:aliases w:val="necislovany zoznam Char"/>
    <w:link w:val="Odsekzoznamu"/>
    <w:uiPriority w:val="1"/>
    <w:locked/>
    <w:rsid w:val="00763E43"/>
    <w:rPr>
      <w:rFonts w:ascii="Arial" w:eastAsia="Arial" w:hAnsi="Arial" w:cs="Arial"/>
      <w:lang w:val="ca-ES"/>
    </w:rPr>
  </w:style>
  <w:style w:type="table" w:customStyle="1" w:styleId="TableGrid1">
    <w:name w:val="Table Grid1"/>
    <w:basedOn w:val="Normlnatabuka"/>
    <w:next w:val="Mriekatabuky"/>
    <w:uiPriority w:val="39"/>
    <w:rsid w:val="00812842"/>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YNormalChar">
    <w:name w:val="EY Normal Char"/>
    <w:basedOn w:val="Predvolenpsmoodseku"/>
    <w:link w:val="EYNormal"/>
    <w:locked/>
    <w:rsid w:val="00B62C5B"/>
    <w:rPr>
      <w:rFonts w:ascii="EYInterstate Light" w:hAnsi="EYInterstate Light"/>
      <w:kern w:val="12"/>
      <w:szCs w:val="24"/>
    </w:rPr>
  </w:style>
  <w:style w:type="paragraph" w:customStyle="1" w:styleId="EYNormal">
    <w:name w:val="EY Normal"/>
    <w:link w:val="EYNormalChar"/>
    <w:rsid w:val="00B62C5B"/>
    <w:pPr>
      <w:widowControl/>
      <w:autoSpaceDE/>
      <w:autoSpaceDN/>
    </w:pPr>
    <w:rPr>
      <w:rFonts w:ascii="EYInterstate Light" w:hAnsi="EYInterstate Light"/>
      <w:kern w:val="12"/>
      <w:szCs w:val="24"/>
    </w:rPr>
  </w:style>
  <w:style w:type="paragraph" w:customStyle="1" w:styleId="EYBulletedList1">
    <w:name w:val="EY Bulleted List 1"/>
    <w:qFormat/>
    <w:rsid w:val="00B62C5B"/>
    <w:pPr>
      <w:widowControl/>
      <w:autoSpaceDE/>
      <w:autoSpaceDN/>
    </w:pPr>
    <w:rPr>
      <w:rFonts w:ascii="EYInterstate Light" w:eastAsia="Times New Roman" w:hAnsi="EYInterstate Light" w:cs="Times New Roman"/>
      <w:kern w:val="12"/>
      <w:sz w:val="20"/>
      <w:szCs w:val="24"/>
    </w:rPr>
  </w:style>
  <w:style w:type="character" w:customStyle="1" w:styleId="ZkladntextChar">
    <w:name w:val="Základný text Char"/>
    <w:basedOn w:val="Predvolenpsmoodseku"/>
    <w:link w:val="Zkladntext"/>
    <w:uiPriority w:val="1"/>
    <w:rsid w:val="00105926"/>
    <w:rPr>
      <w:rFonts w:ascii="Times New Roman" w:eastAsia="Arial" w:hAnsi="Times New Roman" w:cs="Arial"/>
      <w:szCs w:val="18"/>
      <w:lang w:val="ca-ES"/>
    </w:rPr>
  </w:style>
  <w:style w:type="character" w:customStyle="1" w:styleId="NzovChar1">
    <w:name w:val="Názov Char1"/>
    <w:basedOn w:val="Predvolenpsmoodseku"/>
    <w:link w:val="Nzov"/>
    <w:uiPriority w:val="10"/>
    <w:rsid w:val="00105926"/>
    <w:rPr>
      <w:rFonts w:ascii="Carlito" w:eastAsia="Carlito" w:hAnsi="Carlito" w:cs="Carlito"/>
      <w:sz w:val="72"/>
      <w:szCs w:val="72"/>
      <w:lang w:val="ca-ES"/>
    </w:rPr>
  </w:style>
  <w:style w:type="table" w:styleId="Obyajntabuka2">
    <w:name w:val="Plain Table 2"/>
    <w:basedOn w:val="Normlnatabuka"/>
    <w:uiPriority w:val="42"/>
    <w:rsid w:val="00EE0953"/>
    <w:pPr>
      <w:widowControl/>
      <w:autoSpaceDE/>
      <w:autoSpaceDN/>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EY-PodaokrajaChar">
    <w:name w:val="Normal - EY - Podľa okraja Char"/>
    <w:basedOn w:val="Predvolenpsmoodseku"/>
    <w:link w:val="Normal-EY-Podaokraja"/>
    <w:locked/>
    <w:rsid w:val="002B3513"/>
    <w:rPr>
      <w:rFonts w:ascii="EYInterstate Light" w:hAnsi="EYInterstate Light"/>
      <w:lang w:val="sk-SK"/>
    </w:rPr>
  </w:style>
  <w:style w:type="paragraph" w:customStyle="1" w:styleId="Normal-EY-Podaokraja">
    <w:name w:val="Normal - EY - Podľa okraja"/>
    <w:basedOn w:val="Normlny"/>
    <w:link w:val="Normal-EY-PodaokrajaChar"/>
    <w:qFormat/>
    <w:rsid w:val="002B3513"/>
    <w:pPr>
      <w:widowControl/>
      <w:autoSpaceDE/>
      <w:autoSpaceDN/>
      <w:spacing w:after="120"/>
      <w:jc w:val="both"/>
    </w:pPr>
    <w:rPr>
      <w:rFonts w:ascii="EYInterstate Light" w:eastAsiaTheme="minorHAnsi" w:hAnsi="EYInterstate Light" w:cstheme="minorBid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601">
      <w:bodyDiv w:val="1"/>
      <w:marLeft w:val="0"/>
      <w:marRight w:val="0"/>
      <w:marTop w:val="0"/>
      <w:marBottom w:val="0"/>
      <w:divBdr>
        <w:top w:val="none" w:sz="0" w:space="0" w:color="auto"/>
        <w:left w:val="none" w:sz="0" w:space="0" w:color="auto"/>
        <w:bottom w:val="none" w:sz="0" w:space="0" w:color="auto"/>
        <w:right w:val="none" w:sz="0" w:space="0" w:color="auto"/>
      </w:divBdr>
    </w:div>
    <w:div w:id="40592453">
      <w:bodyDiv w:val="1"/>
      <w:marLeft w:val="0"/>
      <w:marRight w:val="0"/>
      <w:marTop w:val="0"/>
      <w:marBottom w:val="0"/>
      <w:divBdr>
        <w:top w:val="none" w:sz="0" w:space="0" w:color="auto"/>
        <w:left w:val="none" w:sz="0" w:space="0" w:color="auto"/>
        <w:bottom w:val="none" w:sz="0" w:space="0" w:color="auto"/>
        <w:right w:val="none" w:sz="0" w:space="0" w:color="auto"/>
      </w:divBdr>
    </w:div>
    <w:div w:id="51924689">
      <w:bodyDiv w:val="1"/>
      <w:marLeft w:val="0"/>
      <w:marRight w:val="0"/>
      <w:marTop w:val="0"/>
      <w:marBottom w:val="0"/>
      <w:divBdr>
        <w:top w:val="none" w:sz="0" w:space="0" w:color="auto"/>
        <w:left w:val="none" w:sz="0" w:space="0" w:color="auto"/>
        <w:bottom w:val="none" w:sz="0" w:space="0" w:color="auto"/>
        <w:right w:val="none" w:sz="0" w:space="0" w:color="auto"/>
      </w:divBdr>
    </w:div>
    <w:div w:id="57628734">
      <w:bodyDiv w:val="1"/>
      <w:marLeft w:val="0"/>
      <w:marRight w:val="0"/>
      <w:marTop w:val="0"/>
      <w:marBottom w:val="0"/>
      <w:divBdr>
        <w:top w:val="none" w:sz="0" w:space="0" w:color="auto"/>
        <w:left w:val="none" w:sz="0" w:space="0" w:color="auto"/>
        <w:bottom w:val="none" w:sz="0" w:space="0" w:color="auto"/>
        <w:right w:val="none" w:sz="0" w:space="0" w:color="auto"/>
      </w:divBdr>
    </w:div>
    <w:div w:id="132984748">
      <w:bodyDiv w:val="1"/>
      <w:marLeft w:val="0"/>
      <w:marRight w:val="0"/>
      <w:marTop w:val="0"/>
      <w:marBottom w:val="0"/>
      <w:divBdr>
        <w:top w:val="none" w:sz="0" w:space="0" w:color="auto"/>
        <w:left w:val="none" w:sz="0" w:space="0" w:color="auto"/>
        <w:bottom w:val="none" w:sz="0" w:space="0" w:color="auto"/>
        <w:right w:val="none" w:sz="0" w:space="0" w:color="auto"/>
      </w:divBdr>
    </w:div>
    <w:div w:id="212884631">
      <w:bodyDiv w:val="1"/>
      <w:marLeft w:val="0"/>
      <w:marRight w:val="0"/>
      <w:marTop w:val="0"/>
      <w:marBottom w:val="0"/>
      <w:divBdr>
        <w:top w:val="none" w:sz="0" w:space="0" w:color="auto"/>
        <w:left w:val="none" w:sz="0" w:space="0" w:color="auto"/>
        <w:bottom w:val="none" w:sz="0" w:space="0" w:color="auto"/>
        <w:right w:val="none" w:sz="0" w:space="0" w:color="auto"/>
      </w:divBdr>
    </w:div>
    <w:div w:id="213469878">
      <w:bodyDiv w:val="1"/>
      <w:marLeft w:val="0"/>
      <w:marRight w:val="0"/>
      <w:marTop w:val="0"/>
      <w:marBottom w:val="0"/>
      <w:divBdr>
        <w:top w:val="none" w:sz="0" w:space="0" w:color="auto"/>
        <w:left w:val="none" w:sz="0" w:space="0" w:color="auto"/>
        <w:bottom w:val="none" w:sz="0" w:space="0" w:color="auto"/>
        <w:right w:val="none" w:sz="0" w:space="0" w:color="auto"/>
      </w:divBdr>
    </w:div>
    <w:div w:id="271127768">
      <w:bodyDiv w:val="1"/>
      <w:marLeft w:val="0"/>
      <w:marRight w:val="0"/>
      <w:marTop w:val="0"/>
      <w:marBottom w:val="0"/>
      <w:divBdr>
        <w:top w:val="none" w:sz="0" w:space="0" w:color="auto"/>
        <w:left w:val="none" w:sz="0" w:space="0" w:color="auto"/>
        <w:bottom w:val="none" w:sz="0" w:space="0" w:color="auto"/>
        <w:right w:val="none" w:sz="0" w:space="0" w:color="auto"/>
      </w:divBdr>
    </w:div>
    <w:div w:id="276300436">
      <w:bodyDiv w:val="1"/>
      <w:marLeft w:val="0"/>
      <w:marRight w:val="0"/>
      <w:marTop w:val="0"/>
      <w:marBottom w:val="0"/>
      <w:divBdr>
        <w:top w:val="none" w:sz="0" w:space="0" w:color="auto"/>
        <w:left w:val="none" w:sz="0" w:space="0" w:color="auto"/>
        <w:bottom w:val="none" w:sz="0" w:space="0" w:color="auto"/>
        <w:right w:val="none" w:sz="0" w:space="0" w:color="auto"/>
      </w:divBdr>
    </w:div>
    <w:div w:id="299770399">
      <w:bodyDiv w:val="1"/>
      <w:marLeft w:val="0"/>
      <w:marRight w:val="0"/>
      <w:marTop w:val="0"/>
      <w:marBottom w:val="0"/>
      <w:divBdr>
        <w:top w:val="none" w:sz="0" w:space="0" w:color="auto"/>
        <w:left w:val="none" w:sz="0" w:space="0" w:color="auto"/>
        <w:bottom w:val="none" w:sz="0" w:space="0" w:color="auto"/>
        <w:right w:val="none" w:sz="0" w:space="0" w:color="auto"/>
      </w:divBdr>
    </w:div>
    <w:div w:id="330524041">
      <w:bodyDiv w:val="1"/>
      <w:marLeft w:val="0"/>
      <w:marRight w:val="0"/>
      <w:marTop w:val="0"/>
      <w:marBottom w:val="0"/>
      <w:divBdr>
        <w:top w:val="none" w:sz="0" w:space="0" w:color="auto"/>
        <w:left w:val="none" w:sz="0" w:space="0" w:color="auto"/>
        <w:bottom w:val="none" w:sz="0" w:space="0" w:color="auto"/>
        <w:right w:val="none" w:sz="0" w:space="0" w:color="auto"/>
      </w:divBdr>
    </w:div>
    <w:div w:id="3378568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sChild>
        <w:div w:id="1098600220">
          <w:marLeft w:val="0"/>
          <w:marRight w:val="0"/>
          <w:marTop w:val="0"/>
          <w:marBottom w:val="0"/>
          <w:divBdr>
            <w:top w:val="none" w:sz="0" w:space="0" w:color="auto"/>
            <w:left w:val="none" w:sz="0" w:space="0" w:color="auto"/>
            <w:bottom w:val="none" w:sz="0" w:space="0" w:color="auto"/>
            <w:right w:val="none" w:sz="0" w:space="0" w:color="auto"/>
          </w:divBdr>
          <w:divsChild>
            <w:div w:id="1586762805">
              <w:marLeft w:val="0"/>
              <w:marRight w:val="0"/>
              <w:marTop w:val="0"/>
              <w:marBottom w:val="0"/>
              <w:divBdr>
                <w:top w:val="none" w:sz="0" w:space="0" w:color="auto"/>
                <w:left w:val="none" w:sz="0" w:space="0" w:color="auto"/>
                <w:bottom w:val="none" w:sz="0" w:space="0" w:color="auto"/>
                <w:right w:val="none" w:sz="0" w:space="0" w:color="auto"/>
              </w:divBdr>
              <w:divsChild>
                <w:div w:id="411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082">
      <w:bodyDiv w:val="1"/>
      <w:marLeft w:val="0"/>
      <w:marRight w:val="0"/>
      <w:marTop w:val="0"/>
      <w:marBottom w:val="0"/>
      <w:divBdr>
        <w:top w:val="none" w:sz="0" w:space="0" w:color="auto"/>
        <w:left w:val="none" w:sz="0" w:space="0" w:color="auto"/>
        <w:bottom w:val="none" w:sz="0" w:space="0" w:color="auto"/>
        <w:right w:val="none" w:sz="0" w:space="0" w:color="auto"/>
      </w:divBdr>
    </w:div>
    <w:div w:id="379674194">
      <w:bodyDiv w:val="1"/>
      <w:marLeft w:val="0"/>
      <w:marRight w:val="0"/>
      <w:marTop w:val="0"/>
      <w:marBottom w:val="0"/>
      <w:divBdr>
        <w:top w:val="none" w:sz="0" w:space="0" w:color="auto"/>
        <w:left w:val="none" w:sz="0" w:space="0" w:color="auto"/>
        <w:bottom w:val="none" w:sz="0" w:space="0" w:color="auto"/>
        <w:right w:val="none" w:sz="0" w:space="0" w:color="auto"/>
      </w:divBdr>
    </w:div>
    <w:div w:id="519706163">
      <w:bodyDiv w:val="1"/>
      <w:marLeft w:val="0"/>
      <w:marRight w:val="0"/>
      <w:marTop w:val="0"/>
      <w:marBottom w:val="0"/>
      <w:divBdr>
        <w:top w:val="none" w:sz="0" w:space="0" w:color="auto"/>
        <w:left w:val="none" w:sz="0" w:space="0" w:color="auto"/>
        <w:bottom w:val="none" w:sz="0" w:space="0" w:color="auto"/>
        <w:right w:val="none" w:sz="0" w:space="0" w:color="auto"/>
      </w:divBdr>
    </w:div>
    <w:div w:id="522939681">
      <w:bodyDiv w:val="1"/>
      <w:marLeft w:val="0"/>
      <w:marRight w:val="0"/>
      <w:marTop w:val="0"/>
      <w:marBottom w:val="0"/>
      <w:divBdr>
        <w:top w:val="none" w:sz="0" w:space="0" w:color="auto"/>
        <w:left w:val="none" w:sz="0" w:space="0" w:color="auto"/>
        <w:bottom w:val="none" w:sz="0" w:space="0" w:color="auto"/>
        <w:right w:val="none" w:sz="0" w:space="0" w:color="auto"/>
      </w:divBdr>
    </w:div>
    <w:div w:id="535046990">
      <w:bodyDiv w:val="1"/>
      <w:marLeft w:val="0"/>
      <w:marRight w:val="0"/>
      <w:marTop w:val="0"/>
      <w:marBottom w:val="0"/>
      <w:divBdr>
        <w:top w:val="none" w:sz="0" w:space="0" w:color="auto"/>
        <w:left w:val="none" w:sz="0" w:space="0" w:color="auto"/>
        <w:bottom w:val="none" w:sz="0" w:space="0" w:color="auto"/>
        <w:right w:val="none" w:sz="0" w:space="0" w:color="auto"/>
      </w:divBdr>
    </w:div>
    <w:div w:id="590504060">
      <w:bodyDiv w:val="1"/>
      <w:marLeft w:val="0"/>
      <w:marRight w:val="0"/>
      <w:marTop w:val="0"/>
      <w:marBottom w:val="0"/>
      <w:divBdr>
        <w:top w:val="none" w:sz="0" w:space="0" w:color="auto"/>
        <w:left w:val="none" w:sz="0" w:space="0" w:color="auto"/>
        <w:bottom w:val="none" w:sz="0" w:space="0" w:color="auto"/>
        <w:right w:val="none" w:sz="0" w:space="0" w:color="auto"/>
      </w:divBdr>
    </w:div>
    <w:div w:id="630786391">
      <w:bodyDiv w:val="1"/>
      <w:marLeft w:val="0"/>
      <w:marRight w:val="0"/>
      <w:marTop w:val="0"/>
      <w:marBottom w:val="0"/>
      <w:divBdr>
        <w:top w:val="none" w:sz="0" w:space="0" w:color="auto"/>
        <w:left w:val="none" w:sz="0" w:space="0" w:color="auto"/>
        <w:bottom w:val="none" w:sz="0" w:space="0" w:color="auto"/>
        <w:right w:val="none" w:sz="0" w:space="0" w:color="auto"/>
      </w:divBdr>
    </w:div>
    <w:div w:id="674108834">
      <w:bodyDiv w:val="1"/>
      <w:marLeft w:val="0"/>
      <w:marRight w:val="0"/>
      <w:marTop w:val="0"/>
      <w:marBottom w:val="0"/>
      <w:divBdr>
        <w:top w:val="none" w:sz="0" w:space="0" w:color="auto"/>
        <w:left w:val="none" w:sz="0" w:space="0" w:color="auto"/>
        <w:bottom w:val="none" w:sz="0" w:space="0" w:color="auto"/>
        <w:right w:val="none" w:sz="0" w:space="0" w:color="auto"/>
      </w:divBdr>
    </w:div>
    <w:div w:id="700277862">
      <w:bodyDiv w:val="1"/>
      <w:marLeft w:val="0"/>
      <w:marRight w:val="0"/>
      <w:marTop w:val="0"/>
      <w:marBottom w:val="0"/>
      <w:divBdr>
        <w:top w:val="none" w:sz="0" w:space="0" w:color="auto"/>
        <w:left w:val="none" w:sz="0" w:space="0" w:color="auto"/>
        <w:bottom w:val="none" w:sz="0" w:space="0" w:color="auto"/>
        <w:right w:val="none" w:sz="0" w:space="0" w:color="auto"/>
      </w:divBdr>
    </w:div>
    <w:div w:id="716668049">
      <w:bodyDiv w:val="1"/>
      <w:marLeft w:val="0"/>
      <w:marRight w:val="0"/>
      <w:marTop w:val="0"/>
      <w:marBottom w:val="0"/>
      <w:divBdr>
        <w:top w:val="none" w:sz="0" w:space="0" w:color="auto"/>
        <w:left w:val="none" w:sz="0" w:space="0" w:color="auto"/>
        <w:bottom w:val="none" w:sz="0" w:space="0" w:color="auto"/>
        <w:right w:val="none" w:sz="0" w:space="0" w:color="auto"/>
      </w:divBdr>
    </w:div>
    <w:div w:id="721291056">
      <w:bodyDiv w:val="1"/>
      <w:marLeft w:val="0"/>
      <w:marRight w:val="0"/>
      <w:marTop w:val="0"/>
      <w:marBottom w:val="0"/>
      <w:divBdr>
        <w:top w:val="none" w:sz="0" w:space="0" w:color="auto"/>
        <w:left w:val="none" w:sz="0" w:space="0" w:color="auto"/>
        <w:bottom w:val="none" w:sz="0" w:space="0" w:color="auto"/>
        <w:right w:val="none" w:sz="0" w:space="0" w:color="auto"/>
      </w:divBdr>
      <w:divsChild>
        <w:div w:id="1998874415">
          <w:marLeft w:val="0"/>
          <w:marRight w:val="0"/>
          <w:marTop w:val="0"/>
          <w:marBottom w:val="0"/>
          <w:divBdr>
            <w:top w:val="none" w:sz="0" w:space="0" w:color="auto"/>
            <w:left w:val="none" w:sz="0" w:space="0" w:color="auto"/>
            <w:bottom w:val="none" w:sz="0" w:space="0" w:color="auto"/>
            <w:right w:val="none" w:sz="0" w:space="0" w:color="auto"/>
          </w:divBdr>
          <w:divsChild>
            <w:div w:id="1875998775">
              <w:marLeft w:val="0"/>
              <w:marRight w:val="0"/>
              <w:marTop w:val="0"/>
              <w:marBottom w:val="0"/>
              <w:divBdr>
                <w:top w:val="none" w:sz="0" w:space="0" w:color="auto"/>
                <w:left w:val="none" w:sz="0" w:space="0" w:color="auto"/>
                <w:bottom w:val="none" w:sz="0" w:space="0" w:color="auto"/>
                <w:right w:val="none" w:sz="0" w:space="0" w:color="auto"/>
              </w:divBdr>
              <w:divsChild>
                <w:div w:id="519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9021">
      <w:bodyDiv w:val="1"/>
      <w:marLeft w:val="0"/>
      <w:marRight w:val="0"/>
      <w:marTop w:val="0"/>
      <w:marBottom w:val="0"/>
      <w:divBdr>
        <w:top w:val="none" w:sz="0" w:space="0" w:color="auto"/>
        <w:left w:val="none" w:sz="0" w:space="0" w:color="auto"/>
        <w:bottom w:val="none" w:sz="0" w:space="0" w:color="auto"/>
        <w:right w:val="none" w:sz="0" w:space="0" w:color="auto"/>
      </w:divBdr>
    </w:div>
    <w:div w:id="745418137">
      <w:bodyDiv w:val="1"/>
      <w:marLeft w:val="0"/>
      <w:marRight w:val="0"/>
      <w:marTop w:val="0"/>
      <w:marBottom w:val="0"/>
      <w:divBdr>
        <w:top w:val="none" w:sz="0" w:space="0" w:color="auto"/>
        <w:left w:val="none" w:sz="0" w:space="0" w:color="auto"/>
        <w:bottom w:val="none" w:sz="0" w:space="0" w:color="auto"/>
        <w:right w:val="none" w:sz="0" w:space="0" w:color="auto"/>
      </w:divBdr>
    </w:div>
    <w:div w:id="771122307">
      <w:bodyDiv w:val="1"/>
      <w:marLeft w:val="0"/>
      <w:marRight w:val="0"/>
      <w:marTop w:val="0"/>
      <w:marBottom w:val="0"/>
      <w:divBdr>
        <w:top w:val="none" w:sz="0" w:space="0" w:color="auto"/>
        <w:left w:val="none" w:sz="0" w:space="0" w:color="auto"/>
        <w:bottom w:val="none" w:sz="0" w:space="0" w:color="auto"/>
        <w:right w:val="none" w:sz="0" w:space="0" w:color="auto"/>
      </w:divBdr>
    </w:div>
    <w:div w:id="803812008">
      <w:bodyDiv w:val="1"/>
      <w:marLeft w:val="0"/>
      <w:marRight w:val="0"/>
      <w:marTop w:val="0"/>
      <w:marBottom w:val="0"/>
      <w:divBdr>
        <w:top w:val="none" w:sz="0" w:space="0" w:color="auto"/>
        <w:left w:val="none" w:sz="0" w:space="0" w:color="auto"/>
        <w:bottom w:val="none" w:sz="0" w:space="0" w:color="auto"/>
        <w:right w:val="none" w:sz="0" w:space="0" w:color="auto"/>
      </w:divBdr>
    </w:div>
    <w:div w:id="874735160">
      <w:bodyDiv w:val="1"/>
      <w:marLeft w:val="0"/>
      <w:marRight w:val="0"/>
      <w:marTop w:val="0"/>
      <w:marBottom w:val="0"/>
      <w:divBdr>
        <w:top w:val="none" w:sz="0" w:space="0" w:color="auto"/>
        <w:left w:val="none" w:sz="0" w:space="0" w:color="auto"/>
        <w:bottom w:val="none" w:sz="0" w:space="0" w:color="auto"/>
        <w:right w:val="none" w:sz="0" w:space="0" w:color="auto"/>
      </w:divBdr>
    </w:div>
    <w:div w:id="904796832">
      <w:bodyDiv w:val="1"/>
      <w:marLeft w:val="0"/>
      <w:marRight w:val="0"/>
      <w:marTop w:val="0"/>
      <w:marBottom w:val="0"/>
      <w:divBdr>
        <w:top w:val="none" w:sz="0" w:space="0" w:color="auto"/>
        <w:left w:val="none" w:sz="0" w:space="0" w:color="auto"/>
        <w:bottom w:val="none" w:sz="0" w:space="0" w:color="auto"/>
        <w:right w:val="none" w:sz="0" w:space="0" w:color="auto"/>
      </w:divBdr>
    </w:div>
    <w:div w:id="936711486">
      <w:bodyDiv w:val="1"/>
      <w:marLeft w:val="0"/>
      <w:marRight w:val="0"/>
      <w:marTop w:val="0"/>
      <w:marBottom w:val="0"/>
      <w:divBdr>
        <w:top w:val="none" w:sz="0" w:space="0" w:color="auto"/>
        <w:left w:val="none" w:sz="0" w:space="0" w:color="auto"/>
        <w:bottom w:val="none" w:sz="0" w:space="0" w:color="auto"/>
        <w:right w:val="none" w:sz="0" w:space="0" w:color="auto"/>
      </w:divBdr>
    </w:div>
    <w:div w:id="954869605">
      <w:bodyDiv w:val="1"/>
      <w:marLeft w:val="0"/>
      <w:marRight w:val="0"/>
      <w:marTop w:val="0"/>
      <w:marBottom w:val="0"/>
      <w:divBdr>
        <w:top w:val="none" w:sz="0" w:space="0" w:color="auto"/>
        <w:left w:val="none" w:sz="0" w:space="0" w:color="auto"/>
        <w:bottom w:val="none" w:sz="0" w:space="0" w:color="auto"/>
        <w:right w:val="none" w:sz="0" w:space="0" w:color="auto"/>
      </w:divBdr>
    </w:div>
    <w:div w:id="1004086327">
      <w:bodyDiv w:val="1"/>
      <w:marLeft w:val="0"/>
      <w:marRight w:val="0"/>
      <w:marTop w:val="0"/>
      <w:marBottom w:val="0"/>
      <w:divBdr>
        <w:top w:val="none" w:sz="0" w:space="0" w:color="auto"/>
        <w:left w:val="none" w:sz="0" w:space="0" w:color="auto"/>
        <w:bottom w:val="none" w:sz="0" w:space="0" w:color="auto"/>
        <w:right w:val="none" w:sz="0" w:space="0" w:color="auto"/>
      </w:divBdr>
    </w:div>
    <w:div w:id="1010332948">
      <w:bodyDiv w:val="1"/>
      <w:marLeft w:val="0"/>
      <w:marRight w:val="0"/>
      <w:marTop w:val="0"/>
      <w:marBottom w:val="0"/>
      <w:divBdr>
        <w:top w:val="none" w:sz="0" w:space="0" w:color="auto"/>
        <w:left w:val="none" w:sz="0" w:space="0" w:color="auto"/>
        <w:bottom w:val="none" w:sz="0" w:space="0" w:color="auto"/>
        <w:right w:val="none" w:sz="0" w:space="0" w:color="auto"/>
      </w:divBdr>
    </w:div>
    <w:div w:id="1018895821">
      <w:bodyDiv w:val="1"/>
      <w:marLeft w:val="0"/>
      <w:marRight w:val="0"/>
      <w:marTop w:val="0"/>
      <w:marBottom w:val="0"/>
      <w:divBdr>
        <w:top w:val="none" w:sz="0" w:space="0" w:color="auto"/>
        <w:left w:val="none" w:sz="0" w:space="0" w:color="auto"/>
        <w:bottom w:val="none" w:sz="0" w:space="0" w:color="auto"/>
        <w:right w:val="none" w:sz="0" w:space="0" w:color="auto"/>
      </w:divBdr>
    </w:div>
    <w:div w:id="1037239855">
      <w:bodyDiv w:val="1"/>
      <w:marLeft w:val="0"/>
      <w:marRight w:val="0"/>
      <w:marTop w:val="0"/>
      <w:marBottom w:val="0"/>
      <w:divBdr>
        <w:top w:val="none" w:sz="0" w:space="0" w:color="auto"/>
        <w:left w:val="none" w:sz="0" w:space="0" w:color="auto"/>
        <w:bottom w:val="none" w:sz="0" w:space="0" w:color="auto"/>
        <w:right w:val="none" w:sz="0" w:space="0" w:color="auto"/>
      </w:divBdr>
      <w:divsChild>
        <w:div w:id="85000767">
          <w:marLeft w:val="0"/>
          <w:marRight w:val="0"/>
          <w:marTop w:val="0"/>
          <w:marBottom w:val="0"/>
          <w:divBdr>
            <w:top w:val="none" w:sz="0" w:space="0" w:color="auto"/>
            <w:left w:val="none" w:sz="0" w:space="0" w:color="auto"/>
            <w:bottom w:val="none" w:sz="0" w:space="0" w:color="auto"/>
            <w:right w:val="none" w:sz="0" w:space="0" w:color="auto"/>
          </w:divBdr>
          <w:divsChild>
            <w:div w:id="228342538">
              <w:marLeft w:val="0"/>
              <w:marRight w:val="0"/>
              <w:marTop w:val="0"/>
              <w:marBottom w:val="0"/>
              <w:divBdr>
                <w:top w:val="none" w:sz="0" w:space="0" w:color="auto"/>
                <w:left w:val="none" w:sz="0" w:space="0" w:color="auto"/>
                <w:bottom w:val="none" w:sz="0" w:space="0" w:color="auto"/>
                <w:right w:val="none" w:sz="0" w:space="0" w:color="auto"/>
              </w:divBdr>
              <w:divsChild>
                <w:div w:id="1731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1666">
      <w:bodyDiv w:val="1"/>
      <w:marLeft w:val="0"/>
      <w:marRight w:val="0"/>
      <w:marTop w:val="0"/>
      <w:marBottom w:val="0"/>
      <w:divBdr>
        <w:top w:val="none" w:sz="0" w:space="0" w:color="auto"/>
        <w:left w:val="none" w:sz="0" w:space="0" w:color="auto"/>
        <w:bottom w:val="none" w:sz="0" w:space="0" w:color="auto"/>
        <w:right w:val="none" w:sz="0" w:space="0" w:color="auto"/>
      </w:divBdr>
    </w:div>
    <w:div w:id="1076784233">
      <w:bodyDiv w:val="1"/>
      <w:marLeft w:val="0"/>
      <w:marRight w:val="0"/>
      <w:marTop w:val="0"/>
      <w:marBottom w:val="0"/>
      <w:divBdr>
        <w:top w:val="none" w:sz="0" w:space="0" w:color="auto"/>
        <w:left w:val="none" w:sz="0" w:space="0" w:color="auto"/>
        <w:bottom w:val="none" w:sz="0" w:space="0" w:color="auto"/>
        <w:right w:val="none" w:sz="0" w:space="0" w:color="auto"/>
      </w:divBdr>
    </w:div>
    <w:div w:id="1123885282">
      <w:bodyDiv w:val="1"/>
      <w:marLeft w:val="0"/>
      <w:marRight w:val="0"/>
      <w:marTop w:val="0"/>
      <w:marBottom w:val="0"/>
      <w:divBdr>
        <w:top w:val="none" w:sz="0" w:space="0" w:color="auto"/>
        <w:left w:val="none" w:sz="0" w:space="0" w:color="auto"/>
        <w:bottom w:val="none" w:sz="0" w:space="0" w:color="auto"/>
        <w:right w:val="none" w:sz="0" w:space="0" w:color="auto"/>
      </w:divBdr>
    </w:div>
    <w:div w:id="1141993393">
      <w:bodyDiv w:val="1"/>
      <w:marLeft w:val="0"/>
      <w:marRight w:val="0"/>
      <w:marTop w:val="0"/>
      <w:marBottom w:val="0"/>
      <w:divBdr>
        <w:top w:val="none" w:sz="0" w:space="0" w:color="auto"/>
        <w:left w:val="none" w:sz="0" w:space="0" w:color="auto"/>
        <w:bottom w:val="none" w:sz="0" w:space="0" w:color="auto"/>
        <w:right w:val="none" w:sz="0" w:space="0" w:color="auto"/>
      </w:divBdr>
    </w:div>
    <w:div w:id="1144852794">
      <w:bodyDiv w:val="1"/>
      <w:marLeft w:val="0"/>
      <w:marRight w:val="0"/>
      <w:marTop w:val="0"/>
      <w:marBottom w:val="0"/>
      <w:divBdr>
        <w:top w:val="none" w:sz="0" w:space="0" w:color="auto"/>
        <w:left w:val="none" w:sz="0" w:space="0" w:color="auto"/>
        <w:bottom w:val="none" w:sz="0" w:space="0" w:color="auto"/>
        <w:right w:val="none" w:sz="0" w:space="0" w:color="auto"/>
      </w:divBdr>
    </w:div>
    <w:div w:id="1145974641">
      <w:bodyDiv w:val="1"/>
      <w:marLeft w:val="0"/>
      <w:marRight w:val="0"/>
      <w:marTop w:val="0"/>
      <w:marBottom w:val="0"/>
      <w:divBdr>
        <w:top w:val="none" w:sz="0" w:space="0" w:color="auto"/>
        <w:left w:val="none" w:sz="0" w:space="0" w:color="auto"/>
        <w:bottom w:val="none" w:sz="0" w:space="0" w:color="auto"/>
        <w:right w:val="none" w:sz="0" w:space="0" w:color="auto"/>
      </w:divBdr>
    </w:div>
    <w:div w:id="1166164647">
      <w:bodyDiv w:val="1"/>
      <w:marLeft w:val="0"/>
      <w:marRight w:val="0"/>
      <w:marTop w:val="0"/>
      <w:marBottom w:val="0"/>
      <w:divBdr>
        <w:top w:val="none" w:sz="0" w:space="0" w:color="auto"/>
        <w:left w:val="none" w:sz="0" w:space="0" w:color="auto"/>
        <w:bottom w:val="none" w:sz="0" w:space="0" w:color="auto"/>
        <w:right w:val="none" w:sz="0" w:space="0" w:color="auto"/>
      </w:divBdr>
    </w:div>
    <w:div w:id="1227689419">
      <w:bodyDiv w:val="1"/>
      <w:marLeft w:val="0"/>
      <w:marRight w:val="0"/>
      <w:marTop w:val="0"/>
      <w:marBottom w:val="0"/>
      <w:divBdr>
        <w:top w:val="none" w:sz="0" w:space="0" w:color="auto"/>
        <w:left w:val="none" w:sz="0" w:space="0" w:color="auto"/>
        <w:bottom w:val="none" w:sz="0" w:space="0" w:color="auto"/>
        <w:right w:val="none" w:sz="0" w:space="0" w:color="auto"/>
      </w:divBdr>
    </w:div>
    <w:div w:id="1230381608">
      <w:bodyDiv w:val="1"/>
      <w:marLeft w:val="0"/>
      <w:marRight w:val="0"/>
      <w:marTop w:val="0"/>
      <w:marBottom w:val="0"/>
      <w:divBdr>
        <w:top w:val="none" w:sz="0" w:space="0" w:color="auto"/>
        <w:left w:val="none" w:sz="0" w:space="0" w:color="auto"/>
        <w:bottom w:val="none" w:sz="0" w:space="0" w:color="auto"/>
        <w:right w:val="none" w:sz="0" w:space="0" w:color="auto"/>
      </w:divBdr>
    </w:div>
    <w:div w:id="1290626911">
      <w:bodyDiv w:val="1"/>
      <w:marLeft w:val="0"/>
      <w:marRight w:val="0"/>
      <w:marTop w:val="0"/>
      <w:marBottom w:val="0"/>
      <w:divBdr>
        <w:top w:val="none" w:sz="0" w:space="0" w:color="auto"/>
        <w:left w:val="none" w:sz="0" w:space="0" w:color="auto"/>
        <w:bottom w:val="none" w:sz="0" w:space="0" w:color="auto"/>
        <w:right w:val="none" w:sz="0" w:space="0" w:color="auto"/>
      </w:divBdr>
    </w:div>
    <w:div w:id="1344278904">
      <w:bodyDiv w:val="1"/>
      <w:marLeft w:val="0"/>
      <w:marRight w:val="0"/>
      <w:marTop w:val="0"/>
      <w:marBottom w:val="0"/>
      <w:divBdr>
        <w:top w:val="none" w:sz="0" w:space="0" w:color="auto"/>
        <w:left w:val="none" w:sz="0" w:space="0" w:color="auto"/>
        <w:bottom w:val="none" w:sz="0" w:space="0" w:color="auto"/>
        <w:right w:val="none" w:sz="0" w:space="0" w:color="auto"/>
      </w:divBdr>
    </w:div>
    <w:div w:id="1364556399">
      <w:bodyDiv w:val="1"/>
      <w:marLeft w:val="0"/>
      <w:marRight w:val="0"/>
      <w:marTop w:val="0"/>
      <w:marBottom w:val="0"/>
      <w:divBdr>
        <w:top w:val="none" w:sz="0" w:space="0" w:color="auto"/>
        <w:left w:val="none" w:sz="0" w:space="0" w:color="auto"/>
        <w:bottom w:val="none" w:sz="0" w:space="0" w:color="auto"/>
        <w:right w:val="none" w:sz="0" w:space="0" w:color="auto"/>
      </w:divBdr>
    </w:div>
    <w:div w:id="1377507352">
      <w:bodyDiv w:val="1"/>
      <w:marLeft w:val="0"/>
      <w:marRight w:val="0"/>
      <w:marTop w:val="0"/>
      <w:marBottom w:val="0"/>
      <w:divBdr>
        <w:top w:val="none" w:sz="0" w:space="0" w:color="auto"/>
        <w:left w:val="none" w:sz="0" w:space="0" w:color="auto"/>
        <w:bottom w:val="none" w:sz="0" w:space="0" w:color="auto"/>
        <w:right w:val="none" w:sz="0" w:space="0" w:color="auto"/>
      </w:divBdr>
    </w:div>
    <w:div w:id="1451703524">
      <w:bodyDiv w:val="1"/>
      <w:marLeft w:val="0"/>
      <w:marRight w:val="0"/>
      <w:marTop w:val="0"/>
      <w:marBottom w:val="0"/>
      <w:divBdr>
        <w:top w:val="none" w:sz="0" w:space="0" w:color="auto"/>
        <w:left w:val="none" w:sz="0" w:space="0" w:color="auto"/>
        <w:bottom w:val="none" w:sz="0" w:space="0" w:color="auto"/>
        <w:right w:val="none" w:sz="0" w:space="0" w:color="auto"/>
      </w:divBdr>
    </w:div>
    <w:div w:id="1464689961">
      <w:bodyDiv w:val="1"/>
      <w:marLeft w:val="0"/>
      <w:marRight w:val="0"/>
      <w:marTop w:val="0"/>
      <w:marBottom w:val="0"/>
      <w:divBdr>
        <w:top w:val="none" w:sz="0" w:space="0" w:color="auto"/>
        <w:left w:val="none" w:sz="0" w:space="0" w:color="auto"/>
        <w:bottom w:val="none" w:sz="0" w:space="0" w:color="auto"/>
        <w:right w:val="none" w:sz="0" w:space="0" w:color="auto"/>
      </w:divBdr>
    </w:div>
    <w:div w:id="1478372676">
      <w:bodyDiv w:val="1"/>
      <w:marLeft w:val="0"/>
      <w:marRight w:val="0"/>
      <w:marTop w:val="0"/>
      <w:marBottom w:val="0"/>
      <w:divBdr>
        <w:top w:val="none" w:sz="0" w:space="0" w:color="auto"/>
        <w:left w:val="none" w:sz="0" w:space="0" w:color="auto"/>
        <w:bottom w:val="none" w:sz="0" w:space="0" w:color="auto"/>
        <w:right w:val="none" w:sz="0" w:space="0" w:color="auto"/>
      </w:divBdr>
    </w:div>
    <w:div w:id="1542479377">
      <w:bodyDiv w:val="1"/>
      <w:marLeft w:val="0"/>
      <w:marRight w:val="0"/>
      <w:marTop w:val="0"/>
      <w:marBottom w:val="0"/>
      <w:divBdr>
        <w:top w:val="none" w:sz="0" w:space="0" w:color="auto"/>
        <w:left w:val="none" w:sz="0" w:space="0" w:color="auto"/>
        <w:bottom w:val="none" w:sz="0" w:space="0" w:color="auto"/>
        <w:right w:val="none" w:sz="0" w:space="0" w:color="auto"/>
      </w:divBdr>
    </w:div>
    <w:div w:id="1585719954">
      <w:bodyDiv w:val="1"/>
      <w:marLeft w:val="0"/>
      <w:marRight w:val="0"/>
      <w:marTop w:val="0"/>
      <w:marBottom w:val="0"/>
      <w:divBdr>
        <w:top w:val="none" w:sz="0" w:space="0" w:color="auto"/>
        <w:left w:val="none" w:sz="0" w:space="0" w:color="auto"/>
        <w:bottom w:val="none" w:sz="0" w:space="0" w:color="auto"/>
        <w:right w:val="none" w:sz="0" w:space="0" w:color="auto"/>
      </w:divBdr>
    </w:div>
    <w:div w:id="1646083021">
      <w:bodyDiv w:val="1"/>
      <w:marLeft w:val="0"/>
      <w:marRight w:val="0"/>
      <w:marTop w:val="0"/>
      <w:marBottom w:val="0"/>
      <w:divBdr>
        <w:top w:val="none" w:sz="0" w:space="0" w:color="auto"/>
        <w:left w:val="none" w:sz="0" w:space="0" w:color="auto"/>
        <w:bottom w:val="none" w:sz="0" w:space="0" w:color="auto"/>
        <w:right w:val="none" w:sz="0" w:space="0" w:color="auto"/>
      </w:divBdr>
    </w:div>
    <w:div w:id="1648898047">
      <w:bodyDiv w:val="1"/>
      <w:marLeft w:val="0"/>
      <w:marRight w:val="0"/>
      <w:marTop w:val="0"/>
      <w:marBottom w:val="0"/>
      <w:divBdr>
        <w:top w:val="none" w:sz="0" w:space="0" w:color="auto"/>
        <w:left w:val="none" w:sz="0" w:space="0" w:color="auto"/>
        <w:bottom w:val="none" w:sz="0" w:space="0" w:color="auto"/>
        <w:right w:val="none" w:sz="0" w:space="0" w:color="auto"/>
      </w:divBdr>
    </w:div>
    <w:div w:id="1652253143">
      <w:bodyDiv w:val="1"/>
      <w:marLeft w:val="0"/>
      <w:marRight w:val="0"/>
      <w:marTop w:val="0"/>
      <w:marBottom w:val="0"/>
      <w:divBdr>
        <w:top w:val="none" w:sz="0" w:space="0" w:color="auto"/>
        <w:left w:val="none" w:sz="0" w:space="0" w:color="auto"/>
        <w:bottom w:val="none" w:sz="0" w:space="0" w:color="auto"/>
        <w:right w:val="none" w:sz="0" w:space="0" w:color="auto"/>
      </w:divBdr>
    </w:div>
    <w:div w:id="1708750426">
      <w:bodyDiv w:val="1"/>
      <w:marLeft w:val="0"/>
      <w:marRight w:val="0"/>
      <w:marTop w:val="0"/>
      <w:marBottom w:val="0"/>
      <w:divBdr>
        <w:top w:val="none" w:sz="0" w:space="0" w:color="auto"/>
        <w:left w:val="none" w:sz="0" w:space="0" w:color="auto"/>
        <w:bottom w:val="none" w:sz="0" w:space="0" w:color="auto"/>
        <w:right w:val="none" w:sz="0" w:space="0" w:color="auto"/>
      </w:divBdr>
    </w:div>
    <w:div w:id="1752191418">
      <w:bodyDiv w:val="1"/>
      <w:marLeft w:val="0"/>
      <w:marRight w:val="0"/>
      <w:marTop w:val="0"/>
      <w:marBottom w:val="0"/>
      <w:divBdr>
        <w:top w:val="none" w:sz="0" w:space="0" w:color="auto"/>
        <w:left w:val="none" w:sz="0" w:space="0" w:color="auto"/>
        <w:bottom w:val="none" w:sz="0" w:space="0" w:color="auto"/>
        <w:right w:val="none" w:sz="0" w:space="0" w:color="auto"/>
      </w:divBdr>
    </w:div>
    <w:div w:id="1801922180">
      <w:bodyDiv w:val="1"/>
      <w:marLeft w:val="0"/>
      <w:marRight w:val="0"/>
      <w:marTop w:val="0"/>
      <w:marBottom w:val="0"/>
      <w:divBdr>
        <w:top w:val="none" w:sz="0" w:space="0" w:color="auto"/>
        <w:left w:val="none" w:sz="0" w:space="0" w:color="auto"/>
        <w:bottom w:val="none" w:sz="0" w:space="0" w:color="auto"/>
        <w:right w:val="none" w:sz="0" w:space="0" w:color="auto"/>
      </w:divBdr>
    </w:div>
    <w:div w:id="1808165870">
      <w:bodyDiv w:val="1"/>
      <w:marLeft w:val="0"/>
      <w:marRight w:val="0"/>
      <w:marTop w:val="0"/>
      <w:marBottom w:val="0"/>
      <w:divBdr>
        <w:top w:val="none" w:sz="0" w:space="0" w:color="auto"/>
        <w:left w:val="none" w:sz="0" w:space="0" w:color="auto"/>
        <w:bottom w:val="none" w:sz="0" w:space="0" w:color="auto"/>
        <w:right w:val="none" w:sz="0" w:space="0" w:color="auto"/>
      </w:divBdr>
    </w:div>
    <w:div w:id="1867521777">
      <w:bodyDiv w:val="1"/>
      <w:marLeft w:val="0"/>
      <w:marRight w:val="0"/>
      <w:marTop w:val="0"/>
      <w:marBottom w:val="0"/>
      <w:divBdr>
        <w:top w:val="none" w:sz="0" w:space="0" w:color="auto"/>
        <w:left w:val="none" w:sz="0" w:space="0" w:color="auto"/>
        <w:bottom w:val="none" w:sz="0" w:space="0" w:color="auto"/>
        <w:right w:val="none" w:sz="0" w:space="0" w:color="auto"/>
      </w:divBdr>
    </w:div>
    <w:div w:id="1883596473">
      <w:bodyDiv w:val="1"/>
      <w:marLeft w:val="0"/>
      <w:marRight w:val="0"/>
      <w:marTop w:val="0"/>
      <w:marBottom w:val="0"/>
      <w:divBdr>
        <w:top w:val="none" w:sz="0" w:space="0" w:color="auto"/>
        <w:left w:val="none" w:sz="0" w:space="0" w:color="auto"/>
        <w:bottom w:val="none" w:sz="0" w:space="0" w:color="auto"/>
        <w:right w:val="none" w:sz="0" w:space="0" w:color="auto"/>
      </w:divBdr>
    </w:div>
    <w:div w:id="1910311878">
      <w:bodyDiv w:val="1"/>
      <w:marLeft w:val="0"/>
      <w:marRight w:val="0"/>
      <w:marTop w:val="0"/>
      <w:marBottom w:val="0"/>
      <w:divBdr>
        <w:top w:val="none" w:sz="0" w:space="0" w:color="auto"/>
        <w:left w:val="none" w:sz="0" w:space="0" w:color="auto"/>
        <w:bottom w:val="none" w:sz="0" w:space="0" w:color="auto"/>
        <w:right w:val="none" w:sz="0" w:space="0" w:color="auto"/>
      </w:divBdr>
    </w:div>
    <w:div w:id="1916473907">
      <w:bodyDiv w:val="1"/>
      <w:marLeft w:val="0"/>
      <w:marRight w:val="0"/>
      <w:marTop w:val="0"/>
      <w:marBottom w:val="0"/>
      <w:divBdr>
        <w:top w:val="none" w:sz="0" w:space="0" w:color="auto"/>
        <w:left w:val="none" w:sz="0" w:space="0" w:color="auto"/>
        <w:bottom w:val="none" w:sz="0" w:space="0" w:color="auto"/>
        <w:right w:val="none" w:sz="0" w:space="0" w:color="auto"/>
      </w:divBdr>
    </w:div>
    <w:div w:id="1924755873">
      <w:bodyDiv w:val="1"/>
      <w:marLeft w:val="0"/>
      <w:marRight w:val="0"/>
      <w:marTop w:val="0"/>
      <w:marBottom w:val="0"/>
      <w:divBdr>
        <w:top w:val="none" w:sz="0" w:space="0" w:color="auto"/>
        <w:left w:val="none" w:sz="0" w:space="0" w:color="auto"/>
        <w:bottom w:val="none" w:sz="0" w:space="0" w:color="auto"/>
        <w:right w:val="none" w:sz="0" w:space="0" w:color="auto"/>
      </w:divBdr>
    </w:div>
    <w:div w:id="1929381014">
      <w:bodyDiv w:val="1"/>
      <w:marLeft w:val="0"/>
      <w:marRight w:val="0"/>
      <w:marTop w:val="0"/>
      <w:marBottom w:val="0"/>
      <w:divBdr>
        <w:top w:val="none" w:sz="0" w:space="0" w:color="auto"/>
        <w:left w:val="none" w:sz="0" w:space="0" w:color="auto"/>
        <w:bottom w:val="none" w:sz="0" w:space="0" w:color="auto"/>
        <w:right w:val="none" w:sz="0" w:space="0" w:color="auto"/>
      </w:divBdr>
    </w:div>
    <w:div w:id="1949702808">
      <w:bodyDiv w:val="1"/>
      <w:marLeft w:val="0"/>
      <w:marRight w:val="0"/>
      <w:marTop w:val="0"/>
      <w:marBottom w:val="0"/>
      <w:divBdr>
        <w:top w:val="none" w:sz="0" w:space="0" w:color="auto"/>
        <w:left w:val="none" w:sz="0" w:space="0" w:color="auto"/>
        <w:bottom w:val="none" w:sz="0" w:space="0" w:color="auto"/>
        <w:right w:val="none" w:sz="0" w:space="0" w:color="auto"/>
      </w:divBdr>
    </w:div>
    <w:div w:id="1950433611">
      <w:bodyDiv w:val="1"/>
      <w:marLeft w:val="0"/>
      <w:marRight w:val="0"/>
      <w:marTop w:val="0"/>
      <w:marBottom w:val="0"/>
      <w:divBdr>
        <w:top w:val="none" w:sz="0" w:space="0" w:color="auto"/>
        <w:left w:val="none" w:sz="0" w:space="0" w:color="auto"/>
        <w:bottom w:val="none" w:sz="0" w:space="0" w:color="auto"/>
        <w:right w:val="none" w:sz="0" w:space="0" w:color="auto"/>
      </w:divBdr>
    </w:div>
    <w:div w:id="2000814991">
      <w:bodyDiv w:val="1"/>
      <w:marLeft w:val="0"/>
      <w:marRight w:val="0"/>
      <w:marTop w:val="0"/>
      <w:marBottom w:val="0"/>
      <w:divBdr>
        <w:top w:val="none" w:sz="0" w:space="0" w:color="auto"/>
        <w:left w:val="none" w:sz="0" w:space="0" w:color="auto"/>
        <w:bottom w:val="none" w:sz="0" w:space="0" w:color="auto"/>
        <w:right w:val="none" w:sz="0" w:space="0" w:color="auto"/>
      </w:divBdr>
    </w:div>
    <w:div w:id="2001034978">
      <w:bodyDiv w:val="1"/>
      <w:marLeft w:val="0"/>
      <w:marRight w:val="0"/>
      <w:marTop w:val="0"/>
      <w:marBottom w:val="0"/>
      <w:divBdr>
        <w:top w:val="none" w:sz="0" w:space="0" w:color="auto"/>
        <w:left w:val="none" w:sz="0" w:space="0" w:color="auto"/>
        <w:bottom w:val="none" w:sz="0" w:space="0" w:color="auto"/>
        <w:right w:val="none" w:sz="0" w:space="0" w:color="auto"/>
      </w:divBdr>
    </w:div>
    <w:div w:id="2002387725">
      <w:bodyDiv w:val="1"/>
      <w:marLeft w:val="0"/>
      <w:marRight w:val="0"/>
      <w:marTop w:val="0"/>
      <w:marBottom w:val="0"/>
      <w:divBdr>
        <w:top w:val="none" w:sz="0" w:space="0" w:color="auto"/>
        <w:left w:val="none" w:sz="0" w:space="0" w:color="auto"/>
        <w:bottom w:val="none" w:sz="0" w:space="0" w:color="auto"/>
        <w:right w:val="none" w:sz="0" w:space="0" w:color="auto"/>
      </w:divBdr>
    </w:div>
    <w:div w:id="2053647901">
      <w:bodyDiv w:val="1"/>
      <w:marLeft w:val="0"/>
      <w:marRight w:val="0"/>
      <w:marTop w:val="0"/>
      <w:marBottom w:val="0"/>
      <w:divBdr>
        <w:top w:val="none" w:sz="0" w:space="0" w:color="auto"/>
        <w:left w:val="none" w:sz="0" w:space="0" w:color="auto"/>
        <w:bottom w:val="none" w:sz="0" w:space="0" w:color="auto"/>
        <w:right w:val="none" w:sz="0" w:space="0" w:color="auto"/>
      </w:divBdr>
    </w:div>
    <w:div w:id="2074740621">
      <w:bodyDiv w:val="1"/>
      <w:marLeft w:val="0"/>
      <w:marRight w:val="0"/>
      <w:marTop w:val="0"/>
      <w:marBottom w:val="0"/>
      <w:divBdr>
        <w:top w:val="none" w:sz="0" w:space="0" w:color="auto"/>
        <w:left w:val="none" w:sz="0" w:space="0" w:color="auto"/>
        <w:bottom w:val="none" w:sz="0" w:space="0" w:color="auto"/>
        <w:right w:val="none" w:sz="0" w:space="0" w:color="auto"/>
      </w:divBdr>
    </w:div>
    <w:div w:id="2085102759">
      <w:bodyDiv w:val="1"/>
      <w:marLeft w:val="0"/>
      <w:marRight w:val="0"/>
      <w:marTop w:val="0"/>
      <w:marBottom w:val="0"/>
      <w:divBdr>
        <w:top w:val="none" w:sz="0" w:space="0" w:color="auto"/>
        <w:left w:val="none" w:sz="0" w:space="0" w:color="auto"/>
        <w:bottom w:val="none" w:sz="0" w:space="0" w:color="auto"/>
        <w:right w:val="none" w:sz="0" w:space="0" w:color="auto"/>
      </w:divBdr>
    </w:div>
    <w:div w:id="2089574031">
      <w:bodyDiv w:val="1"/>
      <w:marLeft w:val="0"/>
      <w:marRight w:val="0"/>
      <w:marTop w:val="0"/>
      <w:marBottom w:val="0"/>
      <w:divBdr>
        <w:top w:val="none" w:sz="0" w:space="0" w:color="auto"/>
        <w:left w:val="none" w:sz="0" w:space="0" w:color="auto"/>
        <w:bottom w:val="none" w:sz="0" w:space="0" w:color="auto"/>
        <w:right w:val="none" w:sz="0" w:space="0" w:color="auto"/>
      </w:divBdr>
    </w:div>
    <w:div w:id="209161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package" Target="embeddings/H_rok_programu_Microsoft_Excel.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H_rok_programu_Microsoft_Excel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178DD355C104BA56535BFC1DAA5C3" ma:contentTypeVersion="4" ma:contentTypeDescription="Create a new document." ma:contentTypeScope="" ma:versionID="44c31e6262d067932183dc18a0f99328">
  <xsd:schema xmlns:xsd="http://www.w3.org/2001/XMLSchema" xmlns:xs="http://www.w3.org/2001/XMLSchema" xmlns:p="http://schemas.microsoft.com/office/2006/metadata/properties" xmlns:ns2="8ca633ff-a0a7-4573-9b5e-011ca83f6ee4" xmlns:ns3="d2b3b716-4154-4bf5-9e97-026551f1bb86" targetNamespace="http://schemas.microsoft.com/office/2006/metadata/properties" ma:root="true" ma:fieldsID="e99bbc1490c8a1c64d22ff27c1d0e5c1" ns2:_="" ns3:_="">
    <xsd:import namespace="8ca633ff-a0a7-4573-9b5e-011ca83f6ee4"/>
    <xsd:import namespace="d2b3b716-4154-4bf5-9e97-026551f1b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33ff-a0a7-4573-9b5e-011ca83f6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3b716-4154-4bf5-9e97-026551f1b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5341-85B3-4DB5-9E50-A671C15F2E01}">
  <ds:schemaRefs>
    <ds:schemaRef ds:uri="http://purl.org/dc/terms/"/>
    <ds:schemaRef ds:uri="http://www.w3.org/XML/1998/namespace"/>
    <ds:schemaRef ds:uri="http://schemas.microsoft.com/office/2006/documentManagement/types"/>
    <ds:schemaRef ds:uri="http://purl.org/dc/dcmitype/"/>
    <ds:schemaRef ds:uri="d2b3b716-4154-4bf5-9e97-026551f1bb8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ca633ff-a0a7-4573-9b5e-011ca83f6ee4"/>
  </ds:schemaRefs>
</ds:datastoreItem>
</file>

<file path=customXml/itemProps2.xml><?xml version="1.0" encoding="utf-8"?>
<ds:datastoreItem xmlns:ds="http://schemas.openxmlformats.org/officeDocument/2006/customXml" ds:itemID="{0629E560-9AB8-44C5-8B81-2DE7C270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33ff-a0a7-4573-9b5e-011ca83f6ee4"/>
    <ds:schemaRef ds:uri="d2b3b716-4154-4bf5-9e97-026551f1b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F9933-8DB2-4DA2-B2F6-B5222086C8F7}">
  <ds:schemaRefs>
    <ds:schemaRef ds:uri="http://schemas.microsoft.com/sharepoint/v3/contenttype/forms"/>
  </ds:schemaRefs>
</ds:datastoreItem>
</file>

<file path=customXml/itemProps4.xml><?xml version="1.0" encoding="utf-8"?>
<ds:datastoreItem xmlns:ds="http://schemas.openxmlformats.org/officeDocument/2006/customXml" ds:itemID="{AE2CB274-5BBC-435D-B434-71240DB4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10255</Words>
  <Characters>58459</Characters>
  <Application>Microsoft Office Word</Application>
  <DocSecurity>0</DocSecurity>
  <Lines>487</Lines>
  <Paragraphs>137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2022-11-10T12:18:00Z</dcterms:created>
  <dcterms:modified xsi:type="dcterms:W3CDTF">2022-12-20T08:37:00Z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0x01010077C178DD355C104BA56535BFC1DAA5C3</vt:lpwstr>
  </property>
</Properties>
</file>