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94509A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en-US"/>
        </w:rPr>
      </w:pPr>
      <w:bookmarkStart w:id="0" w:name="_Hlk117590511"/>
      <w:bookmarkStart w:id="1" w:name="_Hlk117590585"/>
      <w:bookmarkStart w:id="2" w:name="_GoBack"/>
      <w:bookmarkEnd w:id="2"/>
    </w:p>
    <w:p w14:paraId="7B9AA1F0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3AE2D4C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AEA6EEA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16162545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4C8094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39A45C8" w14:textId="6CC9B11E" w:rsidR="00C22353" w:rsidRDefault="00EE7F81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Smernica</w:t>
      </w:r>
      <w:r w:rsidR="009C011A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r</w:t>
      </w:r>
      <w:r w:rsidR="00111619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iadeni</w:t>
      </w:r>
      <w:r w:rsidR="009C011A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a</w:t>
      </w:r>
      <w:r w:rsidR="00111619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kontinuity činností</w:t>
      </w:r>
    </w:p>
    <w:p w14:paraId="29DC42CD" w14:textId="4F8D63EE" w:rsidR="00F45A2F" w:rsidRPr="00C25003" w:rsidRDefault="00F45A2F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</w:p>
    <w:p w14:paraId="60738A02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14:paraId="08B22A21" w14:textId="6A9D95D5"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en-US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0A8A063" w14:textId="77777777"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3" w:name="_Toc122421273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14:paraId="7D222B5F" w14:textId="6BF759DB" w:rsidR="00C62455" w:rsidRPr="00C25003" w:rsidRDefault="00C62455" w:rsidP="00E25C4C">
          <w:pPr>
            <w:pStyle w:val="Nadpis1"/>
            <w:pageBreakBefore/>
            <w:numPr>
              <w:ilvl w:val="0"/>
              <w:numId w:val="0"/>
            </w:numPr>
            <w:rPr>
              <w:noProof/>
            </w:rPr>
          </w:pPr>
          <w:r w:rsidRPr="00C25003">
            <w:rPr>
              <w:noProof/>
            </w:rPr>
            <w:t>Obsah</w:t>
          </w:r>
          <w:bookmarkEnd w:id="3"/>
        </w:p>
        <w:p w14:paraId="2D114322" w14:textId="774521BE" w:rsidR="00F719CA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22421273" w:history="1">
            <w:r w:rsidR="00F719CA" w:rsidRPr="008855C5">
              <w:rPr>
                <w:rStyle w:val="Hypertextovprepojenie"/>
                <w:noProof/>
              </w:rPr>
              <w:t>Obsah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 w:rsidR="005A6A50">
              <w:rPr>
                <w:noProof/>
                <w:webHidden/>
              </w:rPr>
              <w:t>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0A493D0E" w14:textId="63316497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4" w:history="1">
            <w:r w:rsidR="00F719CA" w:rsidRPr="008855C5">
              <w:rPr>
                <w:rStyle w:val="Hypertextovprepojenie"/>
                <w:noProof/>
              </w:rPr>
              <w:t>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Správa dokumentu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6B8036D" w14:textId="3029CFAE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5" w:history="1">
            <w:r w:rsidR="00F719CA" w:rsidRPr="008855C5">
              <w:rPr>
                <w:rStyle w:val="Hypertextovprepojenie"/>
                <w:noProof/>
              </w:rPr>
              <w:t>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Úvod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C682F0F" w14:textId="5FBF5C1E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6" w:history="1">
            <w:r w:rsidR="00F719CA" w:rsidRPr="008855C5">
              <w:rPr>
                <w:rStyle w:val="Hypertextovprepojenie"/>
                <w:rFonts w:eastAsia="Calibri"/>
                <w:noProof/>
              </w:rPr>
              <w:t>2.1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Rozsah platnosti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3E230B5" w14:textId="1C5810D5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7" w:history="1">
            <w:r w:rsidR="00F719CA" w:rsidRPr="008855C5">
              <w:rPr>
                <w:rStyle w:val="Hypertextovprepojenie"/>
                <w:noProof/>
              </w:rPr>
              <w:t>2.2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Použité skratky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27737CED" w14:textId="5326E70D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8" w:history="1">
            <w:r w:rsidR="00F719CA" w:rsidRPr="008855C5">
              <w:rPr>
                <w:rStyle w:val="Hypertextovprepojenie"/>
                <w:noProof/>
              </w:rPr>
              <w:t>2.3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Cieľ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48C5C87" w14:textId="7EACCC4A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79" w:history="1">
            <w:r w:rsidR="00F719CA" w:rsidRPr="008855C5">
              <w:rPr>
                <w:rStyle w:val="Hypertextovprepojenie"/>
                <w:rFonts w:eastAsia="Calibri"/>
                <w:noProof/>
              </w:rPr>
              <w:t>2.4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Cyklus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_Toc122421279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7C66502" w14:textId="415D71EE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0" w:history="1">
            <w:r w:rsidR="00F719CA" w:rsidRPr="008855C5">
              <w:rPr>
                <w:rStyle w:val="Hypertextovprepojenie"/>
                <w:noProof/>
              </w:rPr>
              <w:t>2.5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Metodika analýzy rizík a analýzy dopadov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11DDFE2" w14:textId="4DD5E03D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1" w:history="1">
            <w:r w:rsidR="00F719CA" w:rsidRPr="008855C5">
              <w:rPr>
                <w:rStyle w:val="Hypertextovprepojenie"/>
                <w:rFonts w:eastAsia="Calibri"/>
                <w:noProof/>
              </w:rPr>
              <w:t>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Požiadavky na zabezpečenie riadenia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_Toc122421281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222B8FE" w14:textId="59139748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2" w:history="1">
            <w:r w:rsidR="00F719CA" w:rsidRPr="008855C5">
              <w:rPr>
                <w:rStyle w:val="Hypertextovprepojenie"/>
                <w:noProof/>
              </w:rPr>
              <w:t>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Riadenie kontinuity činností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_Toc122421282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91FC495" w14:textId="08AC0236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3" w:history="1">
            <w:r w:rsidR="00F719CA" w:rsidRPr="008855C5">
              <w:rPr>
                <w:rStyle w:val="Hypertextovprepojenie"/>
                <w:noProof/>
              </w:rPr>
              <w:t>4.1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Stratégia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2C57FF0" w14:textId="5455C3B9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4" w:history="1">
            <w:r w:rsidR="00F719CA" w:rsidRPr="008855C5">
              <w:rPr>
                <w:rStyle w:val="Hypertextovprepojenie"/>
                <w:noProof/>
              </w:rPr>
              <w:t>4.2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Krízové plány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DCA051B" w14:textId="05D0EA2E" w:rsidR="00F719CA" w:rsidRDefault="005A6A50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5" w:history="1">
            <w:r w:rsidR="00F719CA" w:rsidRPr="008855C5">
              <w:rPr>
                <w:rStyle w:val="Hypertextovprepojenie"/>
                <w:noProof/>
              </w:rPr>
              <w:t>4.2.1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Plány kontinuity činností (BCP)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A32E4BA" w14:textId="3C9A7FF9" w:rsidR="00F719CA" w:rsidRDefault="005A6A50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6" w:history="1">
            <w:r w:rsidR="00F719CA" w:rsidRPr="008855C5">
              <w:rPr>
                <w:rStyle w:val="Hypertextovprepojenie"/>
                <w:noProof/>
              </w:rPr>
              <w:t>4.2.2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Plány obnovy (DRP)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D7DA098" w14:textId="54AF6D81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7" w:history="1">
            <w:r w:rsidR="00F719CA" w:rsidRPr="008855C5">
              <w:rPr>
                <w:rStyle w:val="Hypertextovprepojenie"/>
                <w:noProof/>
              </w:rPr>
              <w:t>4.3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Vyčlenenie zdrojov na zabezpečenie riadenia kontinuity procesov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786A5B5" w14:textId="12DBFF4E" w:rsidR="00F719CA" w:rsidRDefault="005A6A50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8" w:history="1">
            <w:r w:rsidR="00F719CA" w:rsidRPr="008855C5">
              <w:rPr>
                <w:rStyle w:val="Hypertextovprepojenie"/>
                <w:noProof/>
              </w:rPr>
              <w:t>4.3.1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Finančné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038FFD54" w14:textId="0D30E5CE" w:rsidR="00F719CA" w:rsidRDefault="005A6A50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89" w:history="1">
            <w:r w:rsidR="00F719CA" w:rsidRPr="008855C5">
              <w:rPr>
                <w:rStyle w:val="Hypertextovprepojenie"/>
                <w:noProof/>
              </w:rPr>
              <w:t>4.3.2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Materiálno-technické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_Toc122421289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5F63AA2" w14:textId="43CB062E" w:rsidR="00F719CA" w:rsidRDefault="005A6A50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0" w:history="1">
            <w:r w:rsidR="00F719CA" w:rsidRPr="008855C5">
              <w:rPr>
                <w:rStyle w:val="Hypertextovprepojenie"/>
                <w:rFonts w:eastAsia="Calibri"/>
                <w:noProof/>
              </w:rPr>
              <w:t>4.3.3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Personálne zdroje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2343EC2" w14:textId="760FFDA2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1" w:history="1">
            <w:r w:rsidR="00F719CA" w:rsidRPr="008855C5">
              <w:rPr>
                <w:rStyle w:val="Hypertextovprepojenie"/>
                <w:rFonts w:eastAsia="Calibri"/>
                <w:noProof/>
              </w:rPr>
              <w:t>4.4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Komunikačný plán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_Toc122421291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79584D26" w14:textId="44D34B50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2" w:history="1">
            <w:r w:rsidR="00F719CA" w:rsidRPr="008855C5">
              <w:rPr>
                <w:rStyle w:val="Hypertextovprepojenie"/>
                <w:rFonts w:eastAsia="Calibri"/>
                <w:noProof/>
              </w:rPr>
              <w:t>4.5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Určenie rolí a zodpovedností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_Toc122421292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B949F3E" w14:textId="21D91E19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3" w:history="1">
            <w:r w:rsidR="00F719CA" w:rsidRPr="008855C5">
              <w:rPr>
                <w:rStyle w:val="Hypertextovprepojenie"/>
                <w:rFonts w:eastAsia="Calibri"/>
                <w:noProof/>
              </w:rPr>
              <w:t>4.6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rFonts w:eastAsia="Calibri"/>
                <w:noProof/>
              </w:rPr>
              <w:t>Spôsob testovania a vyhodnocovania procesov riadenia kontinuity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_Toc122421293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1FADF1DB" w14:textId="2543CDFB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4" w:history="1">
            <w:r w:rsidR="00F719CA" w:rsidRPr="008855C5">
              <w:rPr>
                <w:rStyle w:val="Hypertextovprepojenie"/>
                <w:noProof/>
              </w:rPr>
              <w:t>4.7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Pravidlá pre realizáciu opatrení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_Toc122421294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F241A59" w14:textId="3A2C8FAF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5" w:history="1">
            <w:r w:rsidR="00F719CA" w:rsidRPr="008855C5">
              <w:rPr>
                <w:rStyle w:val="Hypertextovprepojenie"/>
                <w:noProof/>
              </w:rPr>
              <w:t>5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Postupy zálohovania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_Toc122421295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713C696" w14:textId="091D1D45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6" w:history="1">
            <w:r w:rsidR="00F719CA" w:rsidRPr="008855C5">
              <w:rPr>
                <w:rStyle w:val="Hypertextovprepojenie"/>
                <w:noProof/>
              </w:rPr>
              <w:t>6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Revízia dokumentu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_Toc122421296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2CB644E1" w14:textId="26B71361" w:rsidR="00F719CA" w:rsidRDefault="005A6A50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7" w:history="1">
            <w:r w:rsidR="00F719CA" w:rsidRPr="008855C5">
              <w:rPr>
                <w:rStyle w:val="Hypertextovprepojenie"/>
                <w:noProof/>
              </w:rPr>
              <w:t>7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_Toc122421297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677D4427" w14:textId="3B8EAB95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8" w:history="1">
            <w:r w:rsidR="00F719CA" w:rsidRPr="008855C5">
              <w:rPr>
                <w:rStyle w:val="Hypertextovprepojenie"/>
                <w:noProof/>
              </w:rPr>
              <w:t>7.1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1: Osoby oprávnené aktivovať plán kontinuity činností (BCP)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_Toc122421298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4BAC72E5" w14:textId="5C24152D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299" w:history="1">
            <w:r w:rsidR="00F719CA" w:rsidRPr="008855C5">
              <w:rPr>
                <w:rStyle w:val="Hypertextovprepojenie"/>
                <w:noProof/>
              </w:rPr>
              <w:t>7.2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2: Členovia tímu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_Toc122421299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31C09628" w14:textId="0571803F" w:rsidR="00F719CA" w:rsidRDefault="005A6A50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2421300" w:history="1">
            <w:r w:rsidR="00F719CA" w:rsidRPr="008855C5">
              <w:rPr>
                <w:rStyle w:val="Hypertextovprepojenie"/>
                <w:noProof/>
              </w:rPr>
              <w:t>7.3</w:t>
            </w:r>
            <w:r w:rsidR="00F719CA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F719CA" w:rsidRPr="008855C5">
              <w:rPr>
                <w:rStyle w:val="Hypertextovprepojenie"/>
                <w:noProof/>
              </w:rPr>
              <w:t>Príloha 3: Návrh obsahovej štruktúry plánu obnovy</w:t>
            </w:r>
            <w:r w:rsidR="00F719CA">
              <w:rPr>
                <w:noProof/>
                <w:webHidden/>
              </w:rPr>
              <w:tab/>
            </w:r>
            <w:r w:rsidR="00F719CA">
              <w:rPr>
                <w:noProof/>
                <w:webHidden/>
              </w:rPr>
              <w:fldChar w:fldCharType="begin"/>
            </w:r>
            <w:r w:rsidR="00F719CA">
              <w:rPr>
                <w:noProof/>
                <w:webHidden/>
              </w:rPr>
              <w:instrText xml:space="preserve"> PAGEREF _Toc122421300 \h </w:instrText>
            </w:r>
            <w:r w:rsidR="00F719CA">
              <w:rPr>
                <w:noProof/>
                <w:webHidden/>
              </w:rPr>
            </w:r>
            <w:r w:rsidR="00F719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F719CA">
              <w:rPr>
                <w:noProof/>
                <w:webHidden/>
              </w:rPr>
              <w:fldChar w:fldCharType="end"/>
            </w:r>
          </w:hyperlink>
        </w:p>
        <w:p w14:paraId="5607FAAF" w14:textId="215AA24E" w:rsidR="001953A6" w:rsidRPr="006D4D62" w:rsidRDefault="00C62455" w:rsidP="006D4D62">
          <w:pPr>
            <w:spacing w:before="120"/>
            <w:rPr>
              <w:rFonts w:ascii="Times New Roman" w:hAnsi="Times New Roman" w:cs="Times New Roman"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4" w:name="_Toc75944777" w:displacedByCustomXml="prev"/>
    <w:p w14:paraId="08661C55" w14:textId="77777777" w:rsidR="001453CE" w:rsidRPr="00C25003" w:rsidRDefault="001453CE" w:rsidP="0077631D">
      <w:pPr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76A8C847" w14:textId="15F534C0" w:rsidR="00E84898" w:rsidRDefault="00E84898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5" w:name="_Toc122421274"/>
      <w:bookmarkEnd w:id="4"/>
      <w:r>
        <w:rPr>
          <w:noProof/>
        </w:rPr>
        <w:lastRenderedPageBreak/>
        <w:t>Správa dokumentu</w:t>
      </w:r>
      <w:bookmarkEnd w:id="5"/>
    </w:p>
    <w:p w14:paraId="39413C0B" w14:textId="6A13D918" w:rsidR="003A301B" w:rsidRDefault="00E84898" w:rsidP="005A27B2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="00FB70F8">
        <w:rPr>
          <w:lang w:val="sk-SK"/>
        </w:rPr>
        <w:t>Politika riadenia kontinuity činností</w:t>
      </w:r>
      <w:r>
        <w:rPr>
          <w:lang w:val="sk-SK"/>
        </w:rPr>
        <w:t xml:space="preserve">“ je </w:t>
      </w:r>
      <w:r w:rsidR="003A301B">
        <w:rPr>
          <w:lang w:val="sk-SK"/>
        </w:rPr>
        <w:t xml:space="preserve">vzorovým dokumentom slúžiacim pre potreby orgánov verejnej moci. </w:t>
      </w:r>
      <w:r w:rsidR="003A301B" w:rsidRPr="0014329C">
        <w:rPr>
          <w:lang w:val="sk-SK"/>
        </w:rPr>
        <w:t>Vytvoren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 vzor</w:t>
      </w:r>
      <w:r w:rsidR="003A301B">
        <w:rPr>
          <w:lang w:val="sk-SK"/>
        </w:rPr>
        <w:t xml:space="preserve"> dokumentu</w:t>
      </w:r>
      <w:r w:rsidR="003A301B" w:rsidRPr="0014329C">
        <w:rPr>
          <w:lang w:val="sk-SK"/>
        </w:rPr>
        <w:t xml:space="preserve"> nie</w:t>
      </w:r>
      <w:r w:rsidR="003A301B">
        <w:rPr>
          <w:lang w:val="sk-SK"/>
        </w:rPr>
        <w:t xml:space="preserve"> je</w:t>
      </w:r>
      <w:r w:rsidR="003A301B" w:rsidRPr="0014329C">
        <w:rPr>
          <w:lang w:val="sk-SK"/>
        </w:rPr>
        <w:t xml:space="preserve"> povinn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 na použitie</w:t>
      </w:r>
      <w:r w:rsidR="003A301B">
        <w:rPr>
          <w:lang w:val="sk-SK"/>
        </w:rPr>
        <w:t xml:space="preserve"> a</w:t>
      </w:r>
      <w:r w:rsidR="003A301B" w:rsidRPr="0014329C">
        <w:rPr>
          <w:lang w:val="sk-SK"/>
        </w:rPr>
        <w:t xml:space="preserve"> ani nie </w:t>
      </w:r>
      <w:r w:rsidR="003A301B">
        <w:rPr>
          <w:lang w:val="sk-SK"/>
        </w:rPr>
        <w:t>je</w:t>
      </w:r>
      <w:r w:rsidR="003A301B" w:rsidRPr="0014329C">
        <w:rPr>
          <w:lang w:val="sk-SK"/>
        </w:rPr>
        <w:t xml:space="preserve"> záväzn</w:t>
      </w:r>
      <w:r w:rsidR="003A301B">
        <w:rPr>
          <w:lang w:val="sk-SK"/>
        </w:rPr>
        <w:t>ý</w:t>
      </w:r>
      <w:r w:rsidR="003A301B" w:rsidRPr="0014329C">
        <w:rPr>
          <w:lang w:val="sk-SK"/>
        </w:rPr>
        <w:t xml:space="preserve">. </w:t>
      </w:r>
      <w:r w:rsidR="003A301B">
        <w:rPr>
          <w:lang w:val="sk-SK"/>
        </w:rPr>
        <w:t>Dokument je poskytnutý voľne a bezplatne na využitie podľa potrieb konkrétnej organizácie.</w:t>
      </w:r>
    </w:p>
    <w:p w14:paraId="16A93A01" w14:textId="77777777" w:rsidR="003A301B" w:rsidRPr="0014329C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14:paraId="75230131" w14:textId="2B6D3389" w:rsidR="003A301B" w:rsidRPr="0014329C" w:rsidRDefault="003A301B" w:rsidP="005A27B2">
      <w:pPr>
        <w:pStyle w:val="Zkladntext"/>
        <w:rPr>
          <w:lang w:val="sk-SK"/>
        </w:rPr>
      </w:pPr>
      <w:r>
        <w:rPr>
          <w:lang w:val="sk-SK"/>
        </w:rPr>
        <w:t>Vytvorený</w:t>
      </w:r>
      <w:r w:rsidRPr="0014329C">
        <w:rPr>
          <w:lang w:val="sk-SK"/>
        </w:rPr>
        <w:t xml:space="preserve">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14:paraId="5AF1A3EB" w14:textId="040F1EC8" w:rsidR="003A301B" w:rsidRPr="0014329C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>
        <w:rPr>
          <w:lang w:val="sk-SK"/>
        </w:rPr>
        <w:t>organizácie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</w:t>
      </w:r>
      <w:r>
        <w:rPr>
          <w:lang w:val="sk-SK"/>
        </w:rPr>
        <w:t>j</w:t>
      </w:r>
      <w:r w:rsidRPr="0014329C">
        <w:rPr>
          <w:lang w:val="sk-SK"/>
        </w:rPr>
        <w:t xml:space="preserve"> </w:t>
      </w:r>
      <w:r>
        <w:rPr>
          <w:lang w:val="sk-SK"/>
        </w:rPr>
        <w:t>organizácie</w:t>
      </w:r>
      <w:r w:rsidRPr="0014329C">
        <w:rPr>
          <w:lang w:val="sk-SK"/>
        </w:rPr>
        <w:t>.</w:t>
      </w:r>
      <w:r w:rsidR="00734D09">
        <w:rPr>
          <w:lang w:val="sk-SK"/>
        </w:rPr>
        <w:t xml:space="preserve"> Dokument je potrebné upraviť na základe reálnych potrieb a špecifického prostredia organizácie.</w:t>
      </w:r>
    </w:p>
    <w:p w14:paraId="032A569A" w14:textId="77777777" w:rsidR="003A301B" w:rsidRDefault="003A301B" w:rsidP="005A27B2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  <w:r>
        <w:rPr>
          <w:lang w:val="sk-SK"/>
        </w:rPr>
        <w:t xml:space="preserve"> Dokument je výstupom pilotného projektu na ktorý nadväzuje Reforma Štandardizácia technických a procesných riešení kybernetickej a informačnej bezpečnosti (Plán obnovy a odolnosti).</w:t>
      </w:r>
    </w:p>
    <w:p w14:paraId="0A48F876" w14:textId="77777777" w:rsidR="003A301B" w:rsidRDefault="003A301B" w:rsidP="003A301B">
      <w:pPr>
        <w:pStyle w:val="Zkladntext"/>
        <w:rPr>
          <w:lang w:val="sk-SK"/>
        </w:rPr>
      </w:pPr>
      <w:r>
        <w:rPr>
          <w:lang w:val="sk-SK"/>
        </w:rPr>
        <w:t>Súčasťou každého dokumentu adaptovaného do prostredia organizácie 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E84898" w14:paraId="06CACC7E" w14:textId="77777777" w:rsidTr="00435FE1">
        <w:tc>
          <w:tcPr>
            <w:tcW w:w="2943" w:type="dxa"/>
          </w:tcPr>
          <w:p w14:paraId="60918A40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14:paraId="4A71B21D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5C3C1E7D" w14:textId="77777777" w:rsidTr="00435FE1">
        <w:tc>
          <w:tcPr>
            <w:tcW w:w="2943" w:type="dxa"/>
          </w:tcPr>
          <w:p w14:paraId="2D13BBF7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14:paraId="691EC36D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39616CE0" w14:textId="77777777" w:rsidTr="00435FE1">
        <w:tc>
          <w:tcPr>
            <w:tcW w:w="2943" w:type="dxa"/>
          </w:tcPr>
          <w:p w14:paraId="096A7ED9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14:paraId="559111B7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601F9AC3" w14:textId="77777777" w:rsidTr="00435FE1">
        <w:tc>
          <w:tcPr>
            <w:tcW w:w="2943" w:type="dxa"/>
          </w:tcPr>
          <w:p w14:paraId="699AAD95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14:paraId="6E020FA8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E84898" w14:paraId="393831C1" w14:textId="77777777" w:rsidTr="00435FE1">
        <w:tc>
          <w:tcPr>
            <w:tcW w:w="2943" w:type="dxa"/>
          </w:tcPr>
          <w:p w14:paraId="3781190F" w14:textId="77777777" w:rsidR="00E84898" w:rsidRPr="00D92A2C" w:rsidRDefault="00E84898" w:rsidP="00435FE1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14:paraId="6EAB35B4" w14:textId="77777777" w:rsidR="00E84898" w:rsidRDefault="00E84898" w:rsidP="00435FE1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FEC5513" w14:textId="389992FD" w:rsidR="00C62455" w:rsidRDefault="00111619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6" w:name="_Toc122421275"/>
      <w:r>
        <w:rPr>
          <w:noProof/>
        </w:rPr>
        <w:lastRenderedPageBreak/>
        <w:t>Úvod</w:t>
      </w:r>
      <w:bookmarkEnd w:id="6"/>
    </w:p>
    <w:p w14:paraId="03D7382B" w14:textId="707B3231" w:rsidR="00111619" w:rsidRDefault="003D7174" w:rsidP="00111619">
      <w:pPr>
        <w:pStyle w:val="Zkladntext"/>
        <w:rPr>
          <w:lang w:val="sk-SK"/>
        </w:rPr>
      </w:pPr>
      <w:bookmarkStart w:id="7" w:name="_Toc212886785"/>
      <w:r>
        <w:rPr>
          <w:lang w:val="sk-SK"/>
        </w:rPr>
        <w:t>Politika r</w:t>
      </w:r>
      <w:r w:rsidR="00111619">
        <w:rPr>
          <w:lang w:val="sk-SK"/>
        </w:rPr>
        <w:t>iadeni</w:t>
      </w:r>
      <w:r>
        <w:rPr>
          <w:lang w:val="sk-SK"/>
        </w:rPr>
        <w:t>a</w:t>
      </w:r>
      <w:r w:rsidR="00111619">
        <w:rPr>
          <w:lang w:val="sk-SK"/>
        </w:rPr>
        <w:t xml:space="preserve"> kontinuity činností (ďalej aj „BCM“) </w:t>
      </w:r>
      <w:r w:rsidR="00AA2267">
        <w:rPr>
          <w:lang w:val="sk-SK"/>
        </w:rPr>
        <w:t>organi</w:t>
      </w:r>
      <w:r w:rsidR="009C1B97">
        <w:rPr>
          <w:lang w:val="sk-SK"/>
        </w:rPr>
        <w:t xml:space="preserve">zácie </w:t>
      </w:r>
      <w:r w:rsidR="00111619">
        <w:rPr>
          <w:lang w:val="sk-SK"/>
        </w:rPr>
        <w:t>zdôrazňuje význam:</w:t>
      </w:r>
    </w:p>
    <w:p w14:paraId="72928423" w14:textId="7480EBCA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porozumenia potrebám </w:t>
      </w:r>
      <w:r w:rsidR="009C1B97">
        <w:rPr>
          <w:lang w:val="sk-SK"/>
        </w:rPr>
        <w:t>organizácie</w:t>
      </w:r>
      <w:r w:rsidRPr="00455789">
        <w:rPr>
          <w:lang w:val="sk-SK"/>
        </w:rPr>
        <w:t xml:space="preserve"> a nevyhnutnosť zabezpečenia kontinuity činností a cieľov,</w:t>
      </w:r>
    </w:p>
    <w:p w14:paraId="79E42D98" w14:textId="77777777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implementácie a vykonávania kontrol a opatrení na celkové riadenie schopnosti zvládať rušivé incidenty,</w:t>
      </w:r>
    </w:p>
    <w:p w14:paraId="41B61C3A" w14:textId="77777777" w:rsidR="00111619" w:rsidRPr="00455789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monitorovanie a preskúmavanie výkonnosti a efektívnosti riadenia kontinuity procesov,</w:t>
      </w:r>
    </w:p>
    <w:p w14:paraId="30607825" w14:textId="03B753BA" w:rsidR="00111619" w:rsidRPr="007909C5" w:rsidRDefault="00111619" w:rsidP="003D7174">
      <w:pPr>
        <w:pStyle w:val="Zkladntext"/>
        <w:numPr>
          <w:ilvl w:val="0"/>
          <w:numId w:val="53"/>
        </w:numPr>
        <w:ind w:left="284" w:hanging="284"/>
        <w:rPr>
          <w:lang w:val="sk-SK"/>
        </w:rPr>
      </w:pPr>
      <w:r w:rsidRPr="00455789">
        <w:rPr>
          <w:lang w:val="sk-SK"/>
        </w:rPr>
        <w:t>neustále zlepšovanie založené na objektívnom meraní.</w:t>
      </w:r>
    </w:p>
    <w:p w14:paraId="377C0971" w14:textId="50637E1B" w:rsidR="000C00BE" w:rsidRPr="00A97994" w:rsidRDefault="002F7EA9" w:rsidP="00780B8D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8" w:name="_Toc122421276"/>
      <w:r>
        <w:rPr>
          <w:rFonts w:eastAsia="Calibri"/>
        </w:rPr>
        <w:t>Rozsah platnosti</w:t>
      </w:r>
      <w:bookmarkEnd w:id="8"/>
    </w:p>
    <w:p w14:paraId="4362826D" w14:textId="625ADA08" w:rsidR="00111619" w:rsidRDefault="00111619" w:rsidP="00111619">
      <w:pPr>
        <w:pStyle w:val="Zkladntext"/>
        <w:rPr>
          <w:lang w:val="sk-SK"/>
        </w:rPr>
      </w:pPr>
      <w:bookmarkStart w:id="9" w:name="_Hlk25751227"/>
      <w:r>
        <w:rPr>
          <w:lang w:val="sk-SK"/>
        </w:rPr>
        <w:t xml:space="preserve">Tento dokument sa vzťahuje na všetky informačné systémy </w:t>
      </w:r>
      <w:r w:rsidR="009C1B97">
        <w:rPr>
          <w:lang w:val="sk-SK"/>
        </w:rPr>
        <w:t>organizácie</w:t>
      </w:r>
      <w:r>
        <w:rPr>
          <w:lang w:val="sk-SK"/>
        </w:rPr>
        <w:t>, ktoré súvisia s poskytovaním základnej služby podľa z</w:t>
      </w:r>
      <w:r w:rsidRPr="009F49E4">
        <w:rPr>
          <w:lang w:val="sk-SK"/>
        </w:rPr>
        <w:t>ákon</w:t>
      </w:r>
      <w:r>
        <w:rPr>
          <w:lang w:val="sk-SK"/>
        </w:rPr>
        <w:t>a</w:t>
      </w:r>
      <w:r w:rsidRPr="009F49E4">
        <w:rPr>
          <w:lang w:val="sk-SK"/>
        </w:rPr>
        <w:t xml:space="preserve"> </w:t>
      </w:r>
      <w:r w:rsidRPr="0060085F">
        <w:rPr>
          <w:lang w:val="sk-SK"/>
        </w:rPr>
        <w:t>č. 69/2018 Z. z. o kybernetickej bezpečnosti a</w:t>
      </w:r>
      <w:r>
        <w:rPr>
          <w:lang w:val="sk-SK"/>
        </w:rPr>
        <w:t> </w:t>
      </w:r>
      <w:r w:rsidRPr="0060085F">
        <w:rPr>
          <w:lang w:val="sk-SK"/>
        </w:rPr>
        <w:t>o</w:t>
      </w:r>
      <w:r>
        <w:rPr>
          <w:lang w:val="sk-SK"/>
        </w:rPr>
        <w:t> </w:t>
      </w:r>
      <w:r w:rsidRPr="0060085F">
        <w:rPr>
          <w:lang w:val="sk-SK"/>
        </w:rPr>
        <w:t>zmene a doplnení niektorých zákonov v znení neskorších predpisov (ďalej aj „zákon o kybernetickej bezpečnosti“)</w:t>
      </w:r>
      <w:r>
        <w:rPr>
          <w:lang w:val="sk-SK"/>
        </w:rPr>
        <w:t>.</w:t>
      </w:r>
    </w:p>
    <w:p w14:paraId="35325655" w14:textId="77671626" w:rsidR="00111619" w:rsidRDefault="00111619" w:rsidP="00111619">
      <w:pPr>
        <w:pStyle w:val="Zkladntext"/>
        <w:rPr>
          <w:lang w:val="sk-SK"/>
        </w:rPr>
      </w:pPr>
      <w:r>
        <w:rPr>
          <w:lang w:val="sk-SK"/>
        </w:rPr>
        <w:t xml:space="preserve">Tento dokument je záväzný pre všetkých zamestnancov </w:t>
      </w:r>
      <w:r w:rsidR="009C1B97">
        <w:rPr>
          <w:lang w:val="sk-SK"/>
        </w:rPr>
        <w:t>organizácie</w:t>
      </w:r>
      <w:r>
        <w:rPr>
          <w:lang w:val="sk-SK"/>
        </w:rPr>
        <w:t xml:space="preserve"> a tretie strany zabezpečujúce prevádzku informačných systémov podliehajúcich </w:t>
      </w:r>
      <w:r w:rsidRPr="0060085F">
        <w:rPr>
          <w:lang w:val="sk-SK"/>
        </w:rPr>
        <w:t>zákon</w:t>
      </w:r>
      <w:r>
        <w:rPr>
          <w:lang w:val="sk-SK"/>
        </w:rPr>
        <w:t>u o kybernetickej bezpečnosti.</w:t>
      </w:r>
    </w:p>
    <w:p w14:paraId="360ECF9F" w14:textId="5951FE65" w:rsidR="000C00BE" w:rsidRPr="00A97994" w:rsidRDefault="002F7EA9" w:rsidP="00780B8D">
      <w:pPr>
        <w:pStyle w:val="Nadpis2"/>
        <w:spacing w:after="240" w:line="240" w:lineRule="auto"/>
        <w:ind w:left="578" w:hanging="578"/>
      </w:pPr>
      <w:bookmarkStart w:id="10" w:name="_Toc122421277"/>
      <w:r>
        <w:t>Použité skratky</w:t>
      </w:r>
      <w:bookmarkEnd w:id="10"/>
    </w:p>
    <w:tbl>
      <w:tblPr>
        <w:tblStyle w:val="Obyajntabuka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2F7EA9" w:rsidRPr="004976DE" w14:paraId="231B4C60" w14:textId="77777777" w:rsidTr="002F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333333"/>
            <w:vAlign w:val="center"/>
          </w:tcPr>
          <w:p w14:paraId="4A88ABA9" w14:textId="77777777" w:rsidR="002F7EA9" w:rsidRPr="005D7EFB" w:rsidRDefault="002F7EA9" w:rsidP="007909C5">
            <w:pPr>
              <w:pStyle w:val="Zkladntext"/>
              <w:jc w:val="left"/>
              <w:rPr>
                <w:lang w:val="sk-SK"/>
              </w:rPr>
            </w:pPr>
            <w:bookmarkStart w:id="11" w:name="_Hlk64625283"/>
            <w:r w:rsidRPr="005D7EFB">
              <w:rPr>
                <w:lang w:val="sk-SK"/>
              </w:rPr>
              <w:t>Skratka</w:t>
            </w:r>
          </w:p>
        </w:tc>
        <w:tc>
          <w:tcPr>
            <w:tcW w:w="7654" w:type="dxa"/>
            <w:shd w:val="clear" w:color="auto" w:fill="333333"/>
            <w:vAlign w:val="center"/>
          </w:tcPr>
          <w:p w14:paraId="782E4BB5" w14:textId="77777777" w:rsidR="002F7EA9" w:rsidRPr="005D7EFB" w:rsidRDefault="002F7EA9" w:rsidP="007909C5">
            <w:pPr>
              <w:pStyle w:val="Zkladn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5D7EFB">
              <w:rPr>
                <w:lang w:val="sk-SK"/>
              </w:rPr>
              <w:t>Popis skratky</w:t>
            </w:r>
          </w:p>
        </w:tc>
      </w:tr>
      <w:tr w:rsidR="002F7EA9" w:rsidRPr="004976DE" w14:paraId="743B7AC5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7D1469" w14:textId="77777777" w:rsidR="002F7EA9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BCM</w:t>
            </w:r>
          </w:p>
        </w:tc>
        <w:tc>
          <w:tcPr>
            <w:tcW w:w="7654" w:type="dxa"/>
          </w:tcPr>
          <w:p w14:paraId="1A84D065" w14:textId="77777777" w:rsidR="002F7EA9" w:rsidRPr="00041524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Business Continuity Management (</w:t>
            </w:r>
            <w:r w:rsidRPr="00E460BE">
              <w:rPr>
                <w:lang w:val="sk-SK"/>
              </w:rPr>
              <w:t>Riadenie kontinuity činností</w:t>
            </w:r>
            <w:r>
              <w:rPr>
                <w:lang w:val="en-GB"/>
              </w:rPr>
              <w:t>)</w:t>
            </w:r>
          </w:p>
        </w:tc>
      </w:tr>
      <w:tr w:rsidR="002F7EA9" w:rsidRPr="004976DE" w14:paraId="4795DA12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E1CDBB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BCP</w:t>
            </w:r>
          </w:p>
        </w:tc>
        <w:tc>
          <w:tcPr>
            <w:tcW w:w="7654" w:type="dxa"/>
          </w:tcPr>
          <w:p w14:paraId="799E43A4" w14:textId="77777777" w:rsidR="002F7EA9" w:rsidRPr="00041524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41524">
              <w:rPr>
                <w:lang w:val="en-GB"/>
              </w:rPr>
              <w:t>Business Continuity Plan</w:t>
            </w:r>
            <w:r>
              <w:rPr>
                <w:lang w:val="en-GB"/>
              </w:rPr>
              <w:t xml:space="preserve"> (</w:t>
            </w:r>
            <w:r w:rsidRPr="00E460BE">
              <w:rPr>
                <w:lang w:val="sk-SK"/>
              </w:rPr>
              <w:t>Plán kontinuity činností</w:t>
            </w:r>
            <w:r>
              <w:rPr>
                <w:lang w:val="en-GB"/>
              </w:rPr>
              <w:t>)</w:t>
            </w:r>
          </w:p>
        </w:tc>
      </w:tr>
      <w:tr w:rsidR="002F7EA9" w:rsidRPr="004976DE" w14:paraId="1B0E1356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13D8B2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CD</w:t>
            </w:r>
          </w:p>
        </w:tc>
        <w:tc>
          <w:tcPr>
            <w:tcW w:w="7654" w:type="dxa"/>
          </w:tcPr>
          <w:p w14:paraId="066CE807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E460BE">
              <w:rPr>
                <w:lang w:val="en-GB"/>
              </w:rPr>
              <w:t>Compact Disc</w:t>
            </w:r>
            <w:r>
              <w:rPr>
                <w:lang w:val="sk-SK"/>
              </w:rPr>
              <w:t xml:space="preserve"> (Kompaktný disk)</w:t>
            </w:r>
          </w:p>
        </w:tc>
      </w:tr>
      <w:tr w:rsidR="002F7EA9" w:rsidRPr="004976DE" w14:paraId="1DD99A51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0885F7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DRP</w:t>
            </w:r>
          </w:p>
        </w:tc>
        <w:tc>
          <w:tcPr>
            <w:tcW w:w="7654" w:type="dxa"/>
          </w:tcPr>
          <w:p w14:paraId="1007FF4B" w14:textId="77777777" w:rsidR="002F7EA9" w:rsidRPr="007A5151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E460BE">
              <w:rPr>
                <w:lang w:val="en-GB"/>
              </w:rPr>
              <w:t>Disaster Recovery Plan</w:t>
            </w:r>
            <w:r>
              <w:rPr>
                <w:lang w:val="sk-SK"/>
              </w:rPr>
              <w:t xml:space="preserve"> (Plán obnovy)</w:t>
            </w:r>
          </w:p>
        </w:tc>
      </w:tr>
      <w:tr w:rsidR="002F7EA9" w:rsidRPr="004976DE" w14:paraId="585AB2D9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4F6034" w14:textId="02965EBD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7A5151">
              <w:rPr>
                <w:b w:val="0"/>
                <w:lang w:val="sk-SK"/>
              </w:rPr>
              <w:t>I</w:t>
            </w:r>
            <w:r w:rsidR="008107A2">
              <w:rPr>
                <w:b w:val="0"/>
                <w:lang w:val="sk-SK"/>
              </w:rPr>
              <w:t>K</w:t>
            </w:r>
            <w:r w:rsidRPr="007A5151">
              <w:rPr>
                <w:b w:val="0"/>
                <w:lang w:val="sk-SK"/>
              </w:rPr>
              <w:t>T</w:t>
            </w:r>
          </w:p>
        </w:tc>
        <w:tc>
          <w:tcPr>
            <w:tcW w:w="7654" w:type="dxa"/>
          </w:tcPr>
          <w:p w14:paraId="0C2A931F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7A5151">
              <w:rPr>
                <w:lang w:val="sk-SK"/>
              </w:rPr>
              <w:t>Informačné a komunikačné technológie</w:t>
            </w:r>
          </w:p>
        </w:tc>
      </w:tr>
      <w:tr w:rsidR="002F7EA9" w:rsidRPr="004976DE" w14:paraId="233FBF6B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8C1D94" w14:textId="77777777" w:rsidR="002F7EA9" w:rsidRPr="00041524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041524">
              <w:rPr>
                <w:b w:val="0"/>
                <w:lang w:val="sk-SK"/>
              </w:rPr>
              <w:t>IS</w:t>
            </w:r>
          </w:p>
        </w:tc>
        <w:tc>
          <w:tcPr>
            <w:tcW w:w="7654" w:type="dxa"/>
          </w:tcPr>
          <w:p w14:paraId="5C577C13" w14:textId="77777777" w:rsidR="002F7EA9" w:rsidRPr="00041524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041524">
              <w:rPr>
                <w:lang w:val="sk-SK"/>
              </w:rPr>
              <w:t>Informačný systém</w:t>
            </w:r>
          </w:p>
        </w:tc>
      </w:tr>
      <w:tr w:rsidR="002F7EA9" w:rsidRPr="004976DE" w14:paraId="0FB93724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9F2F88" w14:textId="77777777" w:rsidR="002F7EA9" w:rsidRPr="00384183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384183">
              <w:rPr>
                <w:b w:val="0"/>
                <w:lang w:val="sk-SK"/>
              </w:rPr>
              <w:t>IT</w:t>
            </w:r>
          </w:p>
        </w:tc>
        <w:tc>
          <w:tcPr>
            <w:tcW w:w="7654" w:type="dxa"/>
          </w:tcPr>
          <w:p w14:paraId="78EF4F11" w14:textId="073428DF" w:rsidR="002F7EA9" w:rsidRPr="008107A2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8107A2">
              <w:rPr>
                <w:lang w:val="sk-SK"/>
              </w:rPr>
              <w:t>Inform</w:t>
            </w:r>
            <w:r w:rsidR="008107A2" w:rsidRPr="008107A2">
              <w:rPr>
                <w:lang w:val="sk-SK"/>
              </w:rPr>
              <w:t>ačné technológie</w:t>
            </w:r>
          </w:p>
        </w:tc>
      </w:tr>
      <w:tr w:rsidR="002F7EA9" w:rsidRPr="004976DE" w14:paraId="39A702FC" w14:textId="77777777" w:rsidTr="002F7EA9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68C76" w14:textId="77777777" w:rsidR="002F7EA9" w:rsidRPr="007A5151" w:rsidRDefault="002F7EA9" w:rsidP="002F7EA9">
            <w:pPr>
              <w:pStyle w:val="Zkladntext"/>
              <w:rPr>
                <w:b w:val="0"/>
                <w:bCs w:val="0"/>
                <w:lang w:val="sk-SK"/>
              </w:rPr>
            </w:pPr>
            <w:r>
              <w:rPr>
                <w:b w:val="0"/>
                <w:bCs w:val="0"/>
                <w:lang w:val="sk-SK"/>
              </w:rPr>
              <w:t>USB</w:t>
            </w:r>
          </w:p>
        </w:tc>
        <w:tc>
          <w:tcPr>
            <w:tcW w:w="7654" w:type="dxa"/>
          </w:tcPr>
          <w:p w14:paraId="0497410B" w14:textId="16D9DDB1" w:rsidR="002F7EA9" w:rsidRPr="00E460BE" w:rsidRDefault="002F7EA9" w:rsidP="002F7EA9">
            <w:pPr>
              <w:pStyle w:val="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460BE">
              <w:rPr>
                <w:lang w:val="en-GB"/>
              </w:rPr>
              <w:t>Universal Serial Bus</w:t>
            </w:r>
            <w:r w:rsidR="00E460BE">
              <w:rPr>
                <w:lang w:val="sk-SK"/>
              </w:rPr>
              <w:t xml:space="preserve"> (Univerzálna sériová zbernica)</w:t>
            </w:r>
          </w:p>
        </w:tc>
      </w:tr>
      <w:tr w:rsidR="002F7EA9" w:rsidRPr="004976DE" w14:paraId="5F81E5D3" w14:textId="77777777" w:rsidTr="002F7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2A5C08" w14:textId="77777777" w:rsidR="002F7EA9" w:rsidRPr="007A5151" w:rsidRDefault="002F7EA9" w:rsidP="002F7EA9">
            <w:pPr>
              <w:pStyle w:val="Zkladntext"/>
              <w:rPr>
                <w:b w:val="0"/>
                <w:lang w:val="sk-SK"/>
              </w:rPr>
            </w:pPr>
            <w:r w:rsidRPr="007A5151">
              <w:rPr>
                <w:b w:val="0"/>
                <w:lang w:val="sk-SK"/>
              </w:rPr>
              <w:t>Z. z.</w:t>
            </w:r>
          </w:p>
        </w:tc>
        <w:tc>
          <w:tcPr>
            <w:tcW w:w="7654" w:type="dxa"/>
          </w:tcPr>
          <w:p w14:paraId="0F197A9F" w14:textId="77777777" w:rsidR="002F7EA9" w:rsidRPr="007A5151" w:rsidRDefault="002F7EA9" w:rsidP="002F7EA9">
            <w:pPr>
              <w:pStyle w:val="Zklad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7A5151">
              <w:rPr>
                <w:lang w:val="sk-SK"/>
              </w:rPr>
              <w:t>Zbierka zákonov</w:t>
            </w:r>
          </w:p>
        </w:tc>
      </w:tr>
    </w:tbl>
    <w:p w14:paraId="5F73BF41" w14:textId="2E4F5106" w:rsidR="002F7EA9" w:rsidRDefault="002F7EA9" w:rsidP="00780B8D">
      <w:pPr>
        <w:pStyle w:val="Nadpis2"/>
        <w:spacing w:after="240" w:line="240" w:lineRule="auto"/>
        <w:ind w:left="578" w:hanging="578"/>
      </w:pPr>
      <w:bookmarkStart w:id="12" w:name="_Toc122421278"/>
      <w:bookmarkEnd w:id="11"/>
      <w:r>
        <w:t>Cieľ riadenia kontinuity činností</w:t>
      </w:r>
      <w:bookmarkEnd w:id="12"/>
    </w:p>
    <w:p w14:paraId="51E53E67" w14:textId="1509CBD4" w:rsidR="002F7EA9" w:rsidRDefault="002F7EA9" w:rsidP="002F7EA9">
      <w:pPr>
        <w:pStyle w:val="Zkladntext"/>
        <w:rPr>
          <w:lang w:val="sk-SK"/>
        </w:rPr>
      </w:pPr>
      <w:r>
        <w:rPr>
          <w:lang w:val="sk-SK"/>
        </w:rPr>
        <w:t xml:space="preserve">Cieľom riadenia kontinuity činností v </w:t>
      </w:r>
      <w:r w:rsidR="009C1B97">
        <w:rPr>
          <w:lang w:val="sk-SK"/>
        </w:rPr>
        <w:t>organizácii</w:t>
      </w:r>
      <w:r>
        <w:rPr>
          <w:lang w:val="sk-SK"/>
        </w:rPr>
        <w:t xml:space="preserve"> je:</w:t>
      </w:r>
    </w:p>
    <w:p w14:paraId="6297E3A3" w14:textId="77777777" w:rsidR="002F7EA9" w:rsidRPr="00455789" w:rsidRDefault="002F7EA9" w:rsidP="003D7174">
      <w:pPr>
        <w:pStyle w:val="Zkladntext"/>
        <w:numPr>
          <w:ilvl w:val="0"/>
          <w:numId w:val="52"/>
        </w:numPr>
        <w:ind w:left="284" w:hanging="284"/>
        <w:rPr>
          <w:lang w:val="sk-SK"/>
        </w:rPr>
      </w:pPr>
      <w:r w:rsidRPr="00455789">
        <w:rPr>
          <w:lang w:val="sk-SK"/>
        </w:rPr>
        <w:t>zabezpečenie kontinuity prevádzky a poskytovaných služieb,</w:t>
      </w:r>
    </w:p>
    <w:p w14:paraId="6A1883F4" w14:textId="1D6D6826" w:rsidR="002F7EA9" w:rsidRPr="00723CE1" w:rsidRDefault="002F7EA9" w:rsidP="00723CE1">
      <w:pPr>
        <w:pStyle w:val="Zkladntext"/>
        <w:numPr>
          <w:ilvl w:val="0"/>
          <w:numId w:val="52"/>
        </w:numPr>
        <w:ind w:left="284" w:hanging="284"/>
        <w:rPr>
          <w:lang w:val="sk-SK"/>
        </w:rPr>
      </w:pPr>
      <w:r w:rsidRPr="00455789">
        <w:rPr>
          <w:lang w:val="sk-SK"/>
        </w:rPr>
        <w:t>zníženie rizík</w:t>
      </w:r>
      <w:r w:rsidR="00723CE1">
        <w:rPr>
          <w:lang w:val="sk-SK"/>
        </w:rPr>
        <w:t>.</w:t>
      </w:r>
    </w:p>
    <w:p w14:paraId="100A2830" w14:textId="3A3891C1" w:rsidR="002F7EA9" w:rsidRDefault="002F7EA9" w:rsidP="00780B8D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13" w:name="_Toc122421279"/>
      <w:r>
        <w:rPr>
          <w:rFonts w:eastAsia="Calibri"/>
        </w:rPr>
        <w:t>Cyklus riadenia kontinuity činností</w:t>
      </w:r>
      <w:bookmarkEnd w:id="13"/>
    </w:p>
    <w:p w14:paraId="3A422AD9" w14:textId="48F72AD3" w:rsidR="002F7EA9" w:rsidRDefault="002F7EA9" w:rsidP="002F7EA9">
      <w:pPr>
        <w:pStyle w:val="Zkladntext"/>
        <w:rPr>
          <w:lang w:val="sk-SK"/>
        </w:rPr>
      </w:pPr>
      <w:r>
        <w:rPr>
          <w:lang w:val="sk-SK"/>
        </w:rPr>
        <w:t>Implementáciou riadenia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sa zavádza pravidelne sa opakujúci cyklus, </w:t>
      </w:r>
      <w:r>
        <w:rPr>
          <w:lang w:val="sk-SK"/>
        </w:rPr>
        <w:lastRenderedPageBreak/>
        <w:t>ktorý pozostáva z nasledovných krokov:</w:t>
      </w:r>
    </w:p>
    <w:p w14:paraId="1772A46C" w14:textId="2E0C86BD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analýza rizík, ktorá je zameraná na identifikáciu hrozieb a rizík spojených s dopadom hrozieb na aktíva </w:t>
      </w:r>
      <w:r w:rsidR="009C1B97">
        <w:rPr>
          <w:lang w:val="sk-SK"/>
        </w:rPr>
        <w:t>organizácie</w:t>
      </w:r>
      <w:r w:rsidRPr="00455789">
        <w:rPr>
          <w:lang w:val="sk-SK"/>
        </w:rPr>
        <w:t>,</w:t>
      </w:r>
    </w:p>
    <w:p w14:paraId="241A71B1" w14:textId="76BC2E08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 xml:space="preserve">analýza dopadov, ktorá identifikuje kritickosť dopadu nedostupnosti procesov na </w:t>
      </w:r>
      <w:r w:rsidR="009C1B97">
        <w:rPr>
          <w:lang w:val="sk-SK"/>
        </w:rPr>
        <w:t>organizáciu</w:t>
      </w:r>
      <w:r w:rsidRPr="00455789">
        <w:rPr>
          <w:lang w:val="sk-SK"/>
        </w:rPr>
        <w:t>,</w:t>
      </w:r>
    </w:p>
    <w:p w14:paraId="25885E75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implementácia nápravných opatrení na elimináciu rizík alebo ich zníženie na prijateľnú úroveň a identifikácia požiadaviek obnovy procesov,</w:t>
      </w:r>
    </w:p>
    <w:p w14:paraId="7B9C6918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definícia základných predpokladov a princípov obnovy v stratégií obnovy,</w:t>
      </w:r>
    </w:p>
    <w:p w14:paraId="3A78BF92" w14:textId="77777777" w:rsidR="002F7EA9" w:rsidRPr="00455789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tvorba, testovanie a aktualizácia krízových plánov (plánov kontinuity činností a plánov obnovy),</w:t>
      </w:r>
    </w:p>
    <w:p w14:paraId="064A4A3A" w14:textId="35C70E31" w:rsidR="00584B66" w:rsidRDefault="002F7EA9" w:rsidP="003D7174">
      <w:pPr>
        <w:pStyle w:val="Zkladntext"/>
        <w:numPr>
          <w:ilvl w:val="0"/>
          <w:numId w:val="51"/>
        </w:numPr>
        <w:ind w:left="284" w:hanging="284"/>
        <w:rPr>
          <w:lang w:val="sk-SK"/>
        </w:rPr>
      </w:pPr>
      <w:r w:rsidRPr="00455789">
        <w:rPr>
          <w:lang w:val="sk-SK"/>
        </w:rPr>
        <w:t>pravidelné reportovanie vykonaných aktiví</w:t>
      </w:r>
      <w:r w:rsidR="00C9029D">
        <w:rPr>
          <w:lang w:val="sk-SK"/>
        </w:rPr>
        <w:t>t</w:t>
      </w:r>
      <w:r w:rsidR="00186886">
        <w:rPr>
          <w:lang w:val="sk-SK"/>
        </w:rPr>
        <w:t>.</w:t>
      </w:r>
    </w:p>
    <w:p w14:paraId="3078447E" w14:textId="67777591" w:rsidR="00003879" w:rsidRDefault="00003879" w:rsidP="00003879">
      <w:pPr>
        <w:pStyle w:val="Nadpis2"/>
        <w:spacing w:after="240" w:line="240" w:lineRule="auto"/>
        <w:ind w:left="578" w:hanging="578"/>
      </w:pPr>
      <w:bookmarkStart w:id="14" w:name="_Toc122421280"/>
      <w:r>
        <w:t>Metodika analýzy rizík a analýzy dopadov</w:t>
      </w:r>
      <w:bookmarkEnd w:id="14"/>
    </w:p>
    <w:p w14:paraId="6CE63BBA" w14:textId="3BD527A2" w:rsidR="00003879" w:rsidRPr="00003879" w:rsidRDefault="00DA2E16" w:rsidP="00DA2E16">
      <w:pPr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Za účelom výkonu analýzy rizík a analýzy dopadov organizácia využíva „Metodiku analýzy rizík a analýzy dopadov. Cieľom tejto metodiky je poskytnúť návody a usmernenia pre správne vykonanie analýzy rizík a analýzy dopadov.</w:t>
      </w:r>
    </w:p>
    <w:p w14:paraId="55C7E42A" w14:textId="3A35F91F" w:rsidR="002F7EA9" w:rsidRDefault="002F7EA9" w:rsidP="00A14D19">
      <w:pPr>
        <w:pStyle w:val="Nadpis1"/>
        <w:pageBreakBefore/>
        <w:spacing w:before="240" w:after="240" w:line="240" w:lineRule="auto"/>
        <w:ind w:left="431" w:hanging="431"/>
        <w:rPr>
          <w:rFonts w:eastAsia="Calibri"/>
        </w:rPr>
      </w:pPr>
      <w:bookmarkStart w:id="15" w:name="_Toc122421281"/>
      <w:r>
        <w:rPr>
          <w:rFonts w:eastAsia="Calibri"/>
        </w:rPr>
        <w:lastRenderedPageBreak/>
        <w:t>Požiadavky na zabezpečenie riadenia kontinuity činností</w:t>
      </w:r>
      <w:bookmarkEnd w:id="15"/>
    </w:p>
    <w:p w14:paraId="44F021FE" w14:textId="01EC86AB" w:rsidR="00455789" w:rsidRDefault="00455789" w:rsidP="00455789">
      <w:pPr>
        <w:pStyle w:val="Zkladntext"/>
        <w:rPr>
          <w:lang w:val="sk-SK"/>
        </w:rPr>
      </w:pPr>
      <w:r>
        <w:rPr>
          <w:lang w:val="sk-SK"/>
        </w:rPr>
        <w:t>Požiadavky na zabezpečenie riadenia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pozostávajú najmenej z:</w:t>
      </w:r>
    </w:p>
    <w:p w14:paraId="4B54F6FF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vypracovania stratégie a krízových plánov na zabezpečenie dostupnosti siete a informačného systému po narušení alebo zlyhaní v dôsledku bezpečnostného incidentu na základe vykonania analýzy dopadov bezpečnostného incidentu na základnú službu,</w:t>
      </w:r>
    </w:p>
    <w:p w14:paraId="159479CB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vyčlenenia adekvátnych finančných, materiálno-technických a personálnych zdrojov na zabezpečenie riadenia kontinuity činností,</w:t>
      </w:r>
    </w:p>
    <w:p w14:paraId="7C111C76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komunikačného plánu na plnenie plánov kontinuity činností a plánov obnovy spolu s kontaktnými údajmi, určeniami rolí a zodpovednosti na plnenie plánov kontinuity činností a plánov obnovy po bezpečnostnom incidente,</w:t>
      </w:r>
    </w:p>
    <w:p w14:paraId="377DD227" w14:textId="78DD1C64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cieľovej doby obnovy jednotlivých procesov, siete a informačných systémov a aplikácií, a</w:t>
      </w:r>
      <w:r w:rsidR="00F0207F">
        <w:rPr>
          <w:lang w:val="sk-SK"/>
        </w:rPr>
        <w:t> </w:t>
      </w:r>
      <w:r w:rsidRPr="00455789">
        <w:rPr>
          <w:lang w:val="sk-SK"/>
        </w:rPr>
        <w:t>to</w:t>
      </w:r>
      <w:r w:rsidR="00F0207F">
        <w:rPr>
          <w:lang w:val="sk-SK"/>
        </w:rPr>
        <w:t> </w:t>
      </w:r>
      <w:r w:rsidRPr="00455789">
        <w:rPr>
          <w:lang w:val="sk-SK"/>
        </w:rPr>
        <w:t>najmä určením doby obnovy prevádzky, po uplynutí ktorej je po bezpečnostnom incidente obnovená najnižšia úroveň poskytovania základných služieb,</w:t>
      </w:r>
    </w:p>
    <w:p w14:paraId="70F40299" w14:textId="0C2F5089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cieľového bodu obnovy jednotlivých procesov, siete a informačných systémov základnej služ</w:t>
      </w:r>
      <w:r w:rsidR="00E06C3B">
        <w:rPr>
          <w:lang w:val="sk-SK"/>
        </w:rPr>
        <w:t>by</w:t>
      </w:r>
      <w:r w:rsidRPr="00455789">
        <w:rPr>
          <w:lang w:val="sk-SK"/>
        </w:rPr>
        <w:t xml:space="preserve"> a aplikácií, a to najmä určením najnižšej úrovne poskytovania služieb, ktorá je dostatočná na</w:t>
      </w:r>
      <w:r w:rsidR="00F0207F">
        <w:rPr>
          <w:lang w:val="sk-SK"/>
        </w:rPr>
        <w:t> </w:t>
      </w:r>
      <w:r w:rsidRPr="00455789">
        <w:rPr>
          <w:lang w:val="sk-SK"/>
        </w:rPr>
        <w:t>používanie, prevádzku a správu siete a informačného systému a zachovanie kontinuity základnej služby,</w:t>
      </w:r>
    </w:p>
    <w:p w14:paraId="5C149F04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testovania a vyhodnocovania jednotlivých procesov riadenia kontinuity činností a realizácie opatrení na zvýšenie odolnosti sietí a informačných systémov základnej služby,</w:t>
      </w:r>
    </w:p>
    <w:p w14:paraId="1E254AFA" w14:textId="77777777" w:rsidR="00455789" w:rsidRPr="0045578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určenia plánov obnovy a postupov zálohovania na obnovu siete a informačného systému po jeho narušení alebo zlyhaní v dôsledku bezpečnostného incidentu,</w:t>
      </w:r>
    </w:p>
    <w:p w14:paraId="1636E09E" w14:textId="2E5858EB" w:rsidR="00584B66" w:rsidRPr="00A14D19" w:rsidRDefault="00455789" w:rsidP="00F0207F">
      <w:pPr>
        <w:pStyle w:val="Zkladntext"/>
        <w:numPr>
          <w:ilvl w:val="0"/>
          <w:numId w:val="50"/>
        </w:numPr>
        <w:ind w:left="284" w:hanging="284"/>
        <w:rPr>
          <w:lang w:val="sk-SK"/>
        </w:rPr>
      </w:pPr>
      <w:r w:rsidRPr="00455789">
        <w:rPr>
          <w:lang w:val="sk-SK"/>
        </w:rPr>
        <w:t>stanovenia práv a povinností administrátorov a osôb zastávajúcich bezpečnostné roly.</w:t>
      </w:r>
    </w:p>
    <w:p w14:paraId="59C381EB" w14:textId="6B44305A" w:rsidR="009D0D70" w:rsidRDefault="009D0D70" w:rsidP="00A14D19">
      <w:pPr>
        <w:pStyle w:val="Nadpis1"/>
        <w:pageBreakBefore/>
        <w:spacing w:before="240" w:after="240" w:line="240" w:lineRule="auto"/>
        <w:ind w:left="431" w:hanging="431"/>
      </w:pPr>
      <w:bookmarkStart w:id="16" w:name="_Toc122421282"/>
      <w:r>
        <w:lastRenderedPageBreak/>
        <w:t>Riadenie kontinuity činností</w:t>
      </w:r>
      <w:bookmarkEnd w:id="16"/>
    </w:p>
    <w:p w14:paraId="6BE8FE49" w14:textId="4464A4C6" w:rsidR="009D0D70" w:rsidRDefault="009D0D70" w:rsidP="009D0D70">
      <w:pPr>
        <w:pStyle w:val="Zkladntext"/>
        <w:rPr>
          <w:lang w:val="sk-SK"/>
        </w:rPr>
      </w:pPr>
      <w:r>
        <w:rPr>
          <w:lang w:val="sk-SK"/>
        </w:rPr>
        <w:t>Riadenie kontinuity činností v </w:t>
      </w:r>
      <w:r w:rsidR="009C1B97">
        <w:rPr>
          <w:lang w:val="sk-SK"/>
        </w:rPr>
        <w:t>organizácii</w:t>
      </w:r>
      <w:r>
        <w:rPr>
          <w:lang w:val="sk-SK"/>
        </w:rPr>
        <w:t xml:space="preserve"> je súbor aktivít zabezpečujúcich obnovu aktivít </w:t>
      </w:r>
      <w:r w:rsidR="009C1B97">
        <w:rPr>
          <w:lang w:val="sk-SK"/>
        </w:rPr>
        <w:t>organizácie</w:t>
      </w:r>
      <w:r>
        <w:rPr>
          <w:lang w:val="sk-SK"/>
        </w:rPr>
        <w:t xml:space="preserve"> po ich narušení. V prípade narušenia aktivít a prieniku hrozby k aktívam </w:t>
      </w:r>
      <w:r w:rsidR="009C1B97">
        <w:rPr>
          <w:lang w:val="sk-SK"/>
        </w:rPr>
        <w:t>organizácie</w:t>
      </w:r>
      <w:r>
        <w:rPr>
          <w:lang w:val="sk-SK"/>
        </w:rPr>
        <w:t xml:space="preserve"> (napr. personál, technologické prostriedky, budovy) by mohli byť </w:t>
      </w:r>
      <w:r w:rsidR="009C1B97">
        <w:rPr>
          <w:lang w:val="sk-SK"/>
        </w:rPr>
        <w:t>organizácii</w:t>
      </w:r>
      <w:r>
        <w:rPr>
          <w:lang w:val="sk-SK"/>
        </w:rPr>
        <w:t xml:space="preserve"> spôsobené škody značného rozsahu narušením alebo úplným prerušením poskytovania služieb, narušením schopnosti plnenia</w:t>
      </w:r>
      <w:r w:rsidR="008107A2">
        <w:rPr>
          <w:lang w:val="sk-SK"/>
        </w:rPr>
        <w:t xml:space="preserve"> legislatívnych</w:t>
      </w:r>
      <w:r>
        <w:rPr>
          <w:lang w:val="sk-SK"/>
        </w:rPr>
        <w:t xml:space="preserve"> povinností alebo ohrozením dobrého mena. </w:t>
      </w:r>
      <w:r w:rsidR="008107A2">
        <w:rPr>
          <w:lang w:val="sk-SK"/>
        </w:rPr>
        <w:t>O</w:t>
      </w:r>
      <w:r w:rsidR="009C1B97">
        <w:rPr>
          <w:lang w:val="sk-SK"/>
        </w:rPr>
        <w:t>rganizáciu</w:t>
      </w:r>
      <w:r>
        <w:rPr>
          <w:lang w:val="sk-SK"/>
        </w:rPr>
        <w:t xml:space="preserve"> ohrozujú rôzne typy hrozieb, ktoré je možné zatriediť do troch kategórií:</w:t>
      </w:r>
    </w:p>
    <w:p w14:paraId="64701D05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technologické – napr. výpadok prúdu, únik plynu, nedostupnosť telekomunikačnej alebo dátovej infraštruktúry,</w:t>
      </w:r>
    </w:p>
    <w:p w14:paraId="3C16353D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prírodné – napr. povodeň, zemetrasenie,</w:t>
      </w:r>
    </w:p>
    <w:p w14:paraId="3B0538A2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spoločenské – terorizmus, vydieranie, zdravotné ochorenia.</w:t>
      </w:r>
    </w:p>
    <w:p w14:paraId="525A5FAA" w14:textId="77777777" w:rsidR="009D0D70" w:rsidRPr="009D0D70" w:rsidRDefault="009D0D70" w:rsidP="009D0D70">
      <w:pPr>
        <w:pStyle w:val="Zkladntext"/>
      </w:pPr>
      <w:r w:rsidRPr="009D0D70">
        <w:t>Cieľom riadenia kontinuity procesov je:</w:t>
      </w:r>
    </w:p>
    <w:p w14:paraId="7014DB2A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koordinácia aktivít obnovy a definovanie zodpovednosti počas krízovej situácie,</w:t>
      </w:r>
    </w:p>
    <w:p w14:paraId="6B28D55D" w14:textId="77777777" w:rsidR="009D0D70" w:rsidRPr="009D0D70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minimalizácia strát a návrat do štandardnej prevádzky,</w:t>
      </w:r>
    </w:p>
    <w:p w14:paraId="558C32CE" w14:textId="2EE3C5CE" w:rsidR="00F4584C" w:rsidRDefault="009D0D70" w:rsidP="00130FF7">
      <w:pPr>
        <w:pStyle w:val="Zkladntext"/>
        <w:numPr>
          <w:ilvl w:val="0"/>
          <w:numId w:val="66"/>
        </w:numPr>
        <w:ind w:left="284" w:hanging="284"/>
      </w:pPr>
      <w:r w:rsidRPr="009D0D70">
        <w:t>pravidelné testovanie a aktualizácia plánov.</w:t>
      </w:r>
    </w:p>
    <w:p w14:paraId="732834C4" w14:textId="02E5C032" w:rsidR="00F4584C" w:rsidRDefault="00F4584C" w:rsidP="006733BA">
      <w:pPr>
        <w:pStyle w:val="Nadpis2"/>
        <w:spacing w:after="240" w:line="240" w:lineRule="auto"/>
        <w:ind w:left="578" w:hanging="578"/>
      </w:pPr>
      <w:bookmarkStart w:id="17" w:name="_Toc122421283"/>
      <w:r>
        <w:t>Stratégia obnovy</w:t>
      </w:r>
      <w:bookmarkEnd w:id="17"/>
    </w:p>
    <w:p w14:paraId="62423754" w14:textId="54DD5AD1" w:rsidR="001319BE" w:rsidRDefault="001319BE" w:rsidP="00F4584C">
      <w:pPr>
        <w:pStyle w:val="Zkladntext"/>
        <w:rPr>
          <w:lang w:val="sk-SK"/>
        </w:rPr>
      </w:pPr>
      <w:r>
        <w:rPr>
          <w:lang w:val="sk-SK"/>
        </w:rPr>
        <w:t>Stratégia obnovy sa odvíja od určeného cieľového času obnovy (RTO) pre konkrétny</w:t>
      </w:r>
      <w:r w:rsidR="0019357C">
        <w:rPr>
          <w:lang w:val="sk-SK"/>
        </w:rPr>
        <w:t xml:space="preserve"> informačný</w:t>
      </w:r>
      <w:r>
        <w:rPr>
          <w:lang w:val="sk-SK"/>
        </w:rPr>
        <w:t xml:space="preserve"> systém.</w:t>
      </w:r>
    </w:p>
    <w:p w14:paraId="0D16C3A3" w14:textId="2436B81F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>Účelom stratégie obnovy v </w:t>
      </w:r>
      <w:r w:rsidR="009C1B97">
        <w:rPr>
          <w:lang w:val="sk-SK"/>
        </w:rPr>
        <w:t>organizácii</w:t>
      </w:r>
      <w:r>
        <w:rPr>
          <w:lang w:val="sk-SK"/>
        </w:rPr>
        <w:t>:</w:t>
      </w:r>
    </w:p>
    <w:p w14:paraId="3D5C0999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identifikovať kritické procesy prostredníctvom analýzy dopadov,</w:t>
      </w:r>
    </w:p>
    <w:p w14:paraId="0EE91411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identifikovať kritické informačné systémy nevyhnutné na chod kritických procesov,</w:t>
      </w:r>
    </w:p>
    <w:p w14:paraId="1EB38FB8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predpoklady a princípy, podľa ktorých budú vykonávané činnosti v havarijnom stave,</w:t>
      </w:r>
    </w:p>
    <w:p w14:paraId="699D3A84" w14:textId="1DAE350F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spôsoby riadenia aktivít, ktoré zabezpečujú obnovu procesov a informačných systémov po</w:t>
      </w:r>
      <w:r w:rsidR="000A2EEA">
        <w:t> </w:t>
      </w:r>
      <w:r w:rsidRPr="00F4584C">
        <w:t>narušení a vyhlásení havarijného stavu.</w:t>
      </w:r>
    </w:p>
    <w:p w14:paraId="6080C3A1" w14:textId="23594D14" w:rsidR="00F4584C" w:rsidRDefault="00F4584C" w:rsidP="00F4584C">
      <w:pPr>
        <w:pStyle w:val="Zkladntext"/>
      </w:pPr>
      <w:r w:rsidRPr="00F4584C">
        <w:t xml:space="preserve">Súčasťou tvorby stratégie obnovy je aj identifikácia viacerých stratégií a výber optimálnej stratégie. V procese tvorby analýz dopadov a rizík </w:t>
      </w:r>
      <w:r w:rsidR="009C1B97">
        <w:t>organizácie</w:t>
      </w:r>
      <w:r w:rsidRPr="00F4584C">
        <w:t xml:space="preserve"> identifikuje rôzne možnosti obnovy a vybraný optimálny spôsob vzhľadom na implementované technológie a požiadavky.</w:t>
      </w:r>
    </w:p>
    <w:p w14:paraId="33EEBA47" w14:textId="732EAB44" w:rsidR="001319BE" w:rsidRDefault="00BC77FD" w:rsidP="00F4584C">
      <w:pPr>
        <w:pStyle w:val="Zkladntext"/>
      </w:pPr>
      <w:r>
        <w:t>Norma</w:t>
      </w:r>
      <w:r w:rsidR="00464833">
        <w:t xml:space="preserve"> STN</w:t>
      </w:r>
      <w:r>
        <w:t xml:space="preserve"> ISO/IEC 27031</w:t>
      </w:r>
      <w:r w:rsidR="00464833">
        <w:t xml:space="preserve"> </w:t>
      </w:r>
      <w:r w:rsidR="00464833" w:rsidRPr="00464833">
        <w:t>Informačné technológie. Bezpečnostné metódy. Návody pre pripravenosť informačných a komunikačných technológií na zabezpečenie kontinuity činnosti</w:t>
      </w:r>
      <w:r w:rsidR="00464833">
        <w:t xml:space="preserve"> –</w:t>
      </w:r>
      <w:r>
        <w:t xml:space="preserve"> predstavuje nasledovné rôzne prístupy k príprave stratégie obnovy:</w:t>
      </w:r>
    </w:p>
    <w:p w14:paraId="541A6496" w14:textId="62037E72" w:rsidR="00BC77FD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H</w:t>
      </w:r>
      <w:r w:rsidR="005C19A4">
        <w:t>ot standby – IKT infraštuktúra je replikovaná na dvoch nezávislých lokalitách,</w:t>
      </w:r>
    </w:p>
    <w:p w14:paraId="16FCA192" w14:textId="71EF27E0" w:rsidR="005C19A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W</w:t>
      </w:r>
      <w:r w:rsidR="005C19A4">
        <w:t xml:space="preserve">arm standby – obnova prebieha v </w:t>
      </w:r>
      <w:r>
        <w:t>alternatívnej/</w:t>
      </w:r>
      <w:r w:rsidR="005C19A4">
        <w:t>sekundárnej lokalite</w:t>
      </w:r>
      <w:r>
        <w:t>, kde je IKT infraštruktúra čiastočne pripravená,</w:t>
      </w:r>
    </w:p>
    <w:p w14:paraId="3A594F2A" w14:textId="022CEB34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Cold standby – IKT infraštuktúra je postavená od počiatku v alterntívnej/sekundárnej lokalite,</w:t>
      </w:r>
    </w:p>
    <w:p w14:paraId="32F31677" w14:textId="7A4A8B1F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tzv. Ship-in – dodávateľ je plne zodpovedný za dodanie hardvéru,</w:t>
      </w:r>
    </w:p>
    <w:p w14:paraId="18C80CCA" w14:textId="070253DC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lastRenderedPageBreak/>
        <w:t xml:space="preserve">tzv. High availability – </w:t>
      </w:r>
      <w:r w:rsidR="00397411">
        <w:t xml:space="preserve">cieľom je </w:t>
      </w:r>
      <w:r w:rsidR="00397411" w:rsidRPr="00397411">
        <w:t>získať nepretržitú dostupnosť výpočtových služieb a zdrojov tak, že vzniknutý výpadok systému bude mať na užívateľov minimálny dopad</w:t>
      </w:r>
      <w:r w:rsidR="00397411">
        <w:t>,</w:t>
      </w:r>
    </w:p>
    <w:p w14:paraId="6914C21D" w14:textId="6D879453" w:rsidR="00152A74" w:rsidRDefault="00152A74" w:rsidP="00BC77FD">
      <w:pPr>
        <w:pStyle w:val="Zkladntext"/>
        <w:numPr>
          <w:ilvl w:val="0"/>
          <w:numId w:val="66"/>
        </w:numPr>
        <w:ind w:left="284" w:hanging="284"/>
      </w:pPr>
      <w:r>
        <w:t>zmiešaný prístup, ktorý pozostáva z prvkov obsiahnutých v prístupoch zmienených vyššie.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8C3AFB" w14:paraId="3D8258FE" w14:textId="77777777" w:rsidTr="00D3208D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1081109" w14:textId="0149BF67" w:rsidR="008C3AFB" w:rsidRPr="00435FE1" w:rsidRDefault="008C3AFB" w:rsidP="008C3AFB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435FE1" w:rsidDel="00435FE1">
              <w:rPr>
                <w:b/>
                <w:lang w:val="sk-SK"/>
              </w:rPr>
              <w:t>Bližší popis</w:t>
            </w:r>
            <w:r w:rsidR="00E62DE0">
              <w:rPr>
                <w:b/>
                <w:lang w:val="sk-SK"/>
              </w:rPr>
              <w:t xml:space="preserve"> zvolenej</w:t>
            </w:r>
            <w:r w:rsidRPr="00435FE1" w:rsidDel="00435FE1"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 xml:space="preserve">stratégie obnovy a </w:t>
            </w:r>
            <w:r w:rsidRPr="00435FE1" w:rsidDel="00435FE1">
              <w:rPr>
                <w:b/>
                <w:lang w:val="sk-SK"/>
              </w:rPr>
              <w:t>tiež relevantnej internej dokumentácie bude doplnený zo</w:t>
            </w:r>
            <w:r>
              <w:rPr>
                <w:b/>
                <w:lang w:val="sk-SK"/>
              </w:rPr>
              <w:t> </w:t>
            </w:r>
            <w:r w:rsidRPr="00435FE1" w:rsidDel="00435FE1">
              <w:rPr>
                <w:b/>
                <w:lang w:val="sk-SK"/>
              </w:rPr>
              <w:t>strany organizácie podľa aktuálne</w:t>
            </w:r>
            <w:r>
              <w:rPr>
                <w:b/>
                <w:lang w:val="sk-SK"/>
              </w:rPr>
              <w:t xml:space="preserve"> implementovanej stratégie obnovy</w:t>
            </w:r>
            <w:r w:rsidR="00E62DE0">
              <w:rPr>
                <w:b/>
                <w:lang w:val="sk-SK"/>
              </w:rPr>
              <w:t>.</w:t>
            </w:r>
          </w:p>
        </w:tc>
      </w:tr>
    </w:tbl>
    <w:p w14:paraId="4B885D94" w14:textId="16D645D7" w:rsidR="00F4584C" w:rsidRDefault="00F4584C" w:rsidP="006733BA">
      <w:pPr>
        <w:pStyle w:val="Nadpis2"/>
        <w:spacing w:after="240" w:line="240" w:lineRule="auto"/>
        <w:ind w:left="578" w:hanging="578"/>
      </w:pPr>
      <w:bookmarkStart w:id="18" w:name="_Toc122421284"/>
      <w:r>
        <w:t>Krízové plány</w:t>
      </w:r>
      <w:bookmarkEnd w:id="18"/>
    </w:p>
    <w:p w14:paraId="61C5DA08" w14:textId="6D8543C8" w:rsidR="00F4584C" w:rsidRPr="00F4584C" w:rsidRDefault="00F4584C" w:rsidP="00F4584C">
      <w:pPr>
        <w:pStyle w:val="Zkladntext"/>
      </w:pPr>
      <w:r w:rsidRPr="00F4584C">
        <w:t xml:space="preserve">Súčasťou riadenia kontinuity činností je tvorba plánov kontinuity činností a plánov obnovy, ktorých cieľom je riešiť už vzniknuté incidenty v prípade, že závažnosť ich dopadov na činnosť </w:t>
      </w:r>
      <w:r w:rsidR="009C1B97">
        <w:t>organizácie</w:t>
      </w:r>
      <w:r w:rsidRPr="00F4584C">
        <w:t xml:space="preserve"> presahuje štandardné pracovné postupy.</w:t>
      </w:r>
    </w:p>
    <w:p w14:paraId="7E4A49C2" w14:textId="77777777" w:rsidR="00F4584C" w:rsidRPr="00F4584C" w:rsidRDefault="00F4584C" w:rsidP="00F4584C">
      <w:pPr>
        <w:pStyle w:val="Zkladntext"/>
      </w:pPr>
      <w:r w:rsidRPr="00F4584C">
        <w:t>Stratégia riadenia zahŕňa tvorbu krízových plánov, ktorých cieľom je riešiť obnovu v prípade nedostupnosti:</w:t>
      </w:r>
    </w:p>
    <w:p w14:paraId="02FC840D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pracovísk,</w:t>
      </w:r>
    </w:p>
    <w:p w14:paraId="2C62A1D8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kritických záznamov (papierové alebo elektronické),</w:t>
      </w:r>
    </w:p>
    <w:p w14:paraId="5EE79B02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kritických dodávateľov,</w:t>
      </w:r>
    </w:p>
    <w:p w14:paraId="76328DC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IT infraštruktúry,</w:t>
      </w:r>
    </w:p>
    <w:p w14:paraId="0C75839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informačných systémov.</w:t>
      </w:r>
    </w:p>
    <w:p w14:paraId="1345837C" w14:textId="77777777" w:rsidR="00F4584C" w:rsidRPr="00F4584C" w:rsidRDefault="00F4584C" w:rsidP="00F4584C">
      <w:pPr>
        <w:pStyle w:val="Zkladntext"/>
      </w:pPr>
      <w:r w:rsidRPr="00F4584C">
        <w:t>Cieľom krízových plánov je:</w:t>
      </w:r>
    </w:p>
    <w:p w14:paraId="6CD1E0C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koordinovať aktivity obnovy,</w:t>
      </w:r>
    </w:p>
    <w:p w14:paraId="4AA9C72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definovať zodpovednosti počas krízovej situácie</w:t>
      </w:r>
    </w:p>
    <w:p w14:paraId="6E4A034C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minimalizovať straty,</w:t>
      </w:r>
    </w:p>
    <w:p w14:paraId="286D7C89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vykonať návrat do štátnej prevádzky,</w:t>
      </w:r>
    </w:p>
    <w:p w14:paraId="0B4F6C6A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pravidelne testovať a aktualizovať krízové plány.</w:t>
      </w:r>
    </w:p>
    <w:p w14:paraId="00FECD6B" w14:textId="77777777" w:rsidR="00F4584C" w:rsidRPr="00F4584C" w:rsidRDefault="00F4584C" w:rsidP="00F4584C">
      <w:pPr>
        <w:pStyle w:val="Zkladntext"/>
      </w:pPr>
      <w:r w:rsidRPr="00F4584C">
        <w:t>Cieľom krízových plánov je poskytnúť návod a postupy pre rýchle a efektívne obnovenie činností kritických technológií, infraštruktúry, aplikácií a dát po výskyte krízovej udalosti. Výskyt, typ a rozsah krízovej udalosti sa nedá vopred naplánovať a nie je vždy možné predpovedať dopad udalosti.</w:t>
      </w:r>
    </w:p>
    <w:p w14:paraId="3ADAD4A7" w14:textId="6B79AED2" w:rsidR="00F4584C" w:rsidRDefault="00F4584C" w:rsidP="00F4584C">
      <w:pPr>
        <w:pStyle w:val="Zkladntext"/>
      </w:pPr>
      <w:r w:rsidRPr="00F4584C">
        <w:t xml:space="preserve">Filozofiou plánovania obnovy je pochopenie možných hrozieb, ich dopadov na informačné zdroje </w:t>
      </w:r>
      <w:r w:rsidR="009C1B97">
        <w:t>organizácie</w:t>
      </w:r>
      <w:r w:rsidRPr="00F4584C">
        <w:t xml:space="preserve"> a stanovenie stratégie a postupov pre elimináciu týchto dopadov. V oblasti krízových plánov platí, že preventívne opatrenia pre elimináciu rizík sú výrazne efektívnejšie a účinnejšie ako samotné opatrenia, ktoré je nutné vykonať pri výskyte krízovej situácie.</w:t>
      </w:r>
    </w:p>
    <w:p w14:paraId="089C53B6" w14:textId="219D4574" w:rsidR="00F4584C" w:rsidRDefault="00F4584C" w:rsidP="006733BA">
      <w:pPr>
        <w:pStyle w:val="Nadpis3"/>
        <w:spacing w:after="240" w:line="240" w:lineRule="auto"/>
      </w:pPr>
      <w:bookmarkStart w:id="19" w:name="_Toc122421285"/>
      <w:r>
        <w:t>Plány kontinuity činností (BCP)</w:t>
      </w:r>
      <w:bookmarkEnd w:id="19"/>
    </w:p>
    <w:p w14:paraId="1E8156E1" w14:textId="69F755CA" w:rsidR="00F4584C" w:rsidRPr="00F4584C" w:rsidRDefault="00F4584C" w:rsidP="00F4584C">
      <w:pPr>
        <w:pStyle w:val="Zkladntext"/>
      </w:pPr>
      <w:r w:rsidRPr="00F4584C">
        <w:t>Plány popisujúce kontinuitu činností v </w:t>
      </w:r>
      <w:r w:rsidR="009C1B97">
        <w:t>organizácii</w:t>
      </w:r>
      <w:r w:rsidRPr="00F4584C">
        <w:t xml:space="preserve"> obsahujú najmä:</w:t>
      </w:r>
    </w:p>
    <w:p w14:paraId="62EEB48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ustanovenie tímu obnovy,</w:t>
      </w:r>
    </w:p>
    <w:p w14:paraId="7A90811F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lastRenderedPageBreak/>
        <w:t>personálne obsadenie jednotlivých pozícií v rámci tímu obnovy,</w:t>
      </w:r>
    </w:p>
    <w:p w14:paraId="14B6798D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presne zadefinovaný súbor úloh pre členov tímu,</w:t>
      </w:r>
    </w:p>
    <w:p w14:paraId="3761D04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kontakty na relevantné tretie strany (partneri, dodávatelia a pod.),</w:t>
      </w:r>
    </w:p>
    <w:p w14:paraId="3E809E52" w14:textId="235CC44C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alternatívne postupy pri nedostupnosti I</w:t>
      </w:r>
      <w:r w:rsidR="008107A2">
        <w:t>K</w:t>
      </w:r>
      <w:r w:rsidRPr="00F4584C">
        <w:t>T,</w:t>
      </w:r>
    </w:p>
    <w:p w14:paraId="674677CB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kroky obnovy činnosti procesu na minimálnej požadovanej úrovni pre prácu v krízovom/havarijnom stave,</w:t>
      </w:r>
    </w:p>
    <w:p w14:paraId="156E95F1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postupy na obnovu plnej prevádzky procesu do štandardného stavu v akom sa nachádzal pred incidentom.</w:t>
      </w:r>
    </w:p>
    <w:p w14:paraId="4E7B074E" w14:textId="1CC2857E" w:rsidR="00F4584C" w:rsidRPr="00F4584C" w:rsidRDefault="009C1B97" w:rsidP="00F4584C">
      <w:pPr>
        <w:pStyle w:val="Zkladntext"/>
      </w:pPr>
      <w:r>
        <w:t>Organizácia</w:t>
      </w:r>
      <w:r w:rsidR="00F4584C" w:rsidRPr="00F4584C">
        <w:t xml:space="preserve"> aktivuje BCP plán v prípade prerušenia výkonu kritických činností.</w:t>
      </w:r>
    </w:p>
    <w:p w14:paraId="60D4237C" w14:textId="77777777" w:rsidR="00F4584C" w:rsidRPr="00F4584C" w:rsidRDefault="00F4584C" w:rsidP="00F4584C">
      <w:pPr>
        <w:pStyle w:val="Zkladntext"/>
      </w:pPr>
      <w:r w:rsidRPr="00F4584C">
        <w:t>Osoby oprávnené aktivovať plán sú súčasťou prílohy 1.</w:t>
      </w:r>
    </w:p>
    <w:p w14:paraId="45623851" w14:textId="77777777" w:rsidR="00F4584C" w:rsidRPr="00F4584C" w:rsidRDefault="00F4584C" w:rsidP="00F4584C">
      <w:pPr>
        <w:pStyle w:val="Zkladntext"/>
        <w:rPr>
          <w:highlight w:val="yellow"/>
        </w:rPr>
      </w:pPr>
      <w:r w:rsidRPr="00F4584C">
        <w:t>Osoby oprávnené aktivovať plán sa skontaktujú s Tímom obnovy a poskytnú mu príslušné pokyny.</w:t>
      </w:r>
    </w:p>
    <w:p w14:paraId="64176752" w14:textId="77777777" w:rsidR="00F4584C" w:rsidRPr="00F4584C" w:rsidRDefault="00F4584C" w:rsidP="00F4584C">
      <w:pPr>
        <w:pStyle w:val="Zkladntext"/>
      </w:pPr>
      <w:r w:rsidRPr="00F4584C">
        <w:t>Prehľad členov tímu obnovy je uvedený v prílohe 2.</w:t>
      </w:r>
    </w:p>
    <w:p w14:paraId="70E3A434" w14:textId="77777777" w:rsidR="00F4584C" w:rsidRPr="00F4584C" w:rsidRDefault="00F4584C" w:rsidP="00F4584C">
      <w:pPr>
        <w:pStyle w:val="Zkladntext"/>
      </w:pPr>
      <w:r w:rsidRPr="00F4584C">
        <w:t>Nasledujúce opatrenia musia byť vykonané okamžite po objavení incidentu:</w:t>
      </w:r>
    </w:p>
    <w:p w14:paraId="681F62EA" w14:textId="0DCF4B93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 xml:space="preserve">informovať manažéra kybernetickej </w:t>
      </w:r>
      <w:r w:rsidR="00E460BE">
        <w:t xml:space="preserve">a informačnej </w:t>
      </w:r>
      <w:r w:rsidRPr="00F4584C">
        <w:t>bezpečnosti o incidente,</w:t>
      </w:r>
    </w:p>
    <w:p w14:paraId="172286F3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požiadať osobu, ktorá identifikovala incident o bližšie informácie,</w:t>
      </w:r>
    </w:p>
    <w:p w14:paraId="229FC6E3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potvrdiť potrebu aktivácie krízového riadenia a tímu,</w:t>
      </w:r>
    </w:p>
    <w:p w14:paraId="669DA530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informovať zamestnancov o situácii a poskytnúť príslušné pokyny,</w:t>
      </w:r>
    </w:p>
    <w:p w14:paraId="48D72184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informovať tretie strany, ktorých sa incident dotkol (zaistiť, aby neboli poskytnuté žiadne interné informácie),</w:t>
      </w:r>
    </w:p>
    <w:p w14:paraId="002DA132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upozorniť zamestnancov o spôsoboch komunikácie s médiami a poučiť ich, že informácie týkajúce sa incidentu by nemali byť komunikované prostredníctvom sociálnych médií,</w:t>
      </w:r>
    </w:p>
    <w:p w14:paraId="718D9F47" w14:textId="77777777" w:rsidR="00F4584C" w:rsidRPr="00F4584C" w:rsidRDefault="00F4584C" w:rsidP="00130FF7">
      <w:pPr>
        <w:pStyle w:val="Zkladntext"/>
        <w:numPr>
          <w:ilvl w:val="0"/>
          <w:numId w:val="66"/>
        </w:numPr>
        <w:ind w:left="284" w:hanging="284"/>
      </w:pPr>
      <w:r w:rsidRPr="00F4584C">
        <w:t>aktivovať príslušné postupy týkajúce sa nedostupnosti:</w:t>
      </w:r>
    </w:p>
    <w:p w14:paraId="612455C3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kritického personálu,</w:t>
      </w:r>
    </w:p>
    <w:p w14:paraId="49FB0284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sídla,</w:t>
      </w:r>
    </w:p>
    <w:p w14:paraId="3D9C5247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aplikácií,</w:t>
      </w:r>
    </w:p>
    <w:p w14:paraId="310D3CD8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údajov,</w:t>
      </w:r>
    </w:p>
    <w:p w14:paraId="63E3F625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tretích strán,</w:t>
      </w:r>
    </w:p>
    <w:p w14:paraId="3B66D4D0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kritických záznamov,</w:t>
      </w:r>
    </w:p>
    <w:p w14:paraId="72FF1490" w14:textId="77777777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iného dôležitého materiálu,</w:t>
      </w:r>
    </w:p>
    <w:p w14:paraId="297E2D83" w14:textId="0D1010A9" w:rsidR="00F4584C" w:rsidRPr="00926C2E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926C2E">
        <w:rPr>
          <w:lang w:val="sk-SK"/>
        </w:rPr>
        <w:t>poskytnúť spätnú väzbu na už uskutočnené akcie.</w:t>
      </w:r>
    </w:p>
    <w:p w14:paraId="4F7317AD" w14:textId="3601CC96" w:rsidR="00F4584C" w:rsidRDefault="00F4584C" w:rsidP="006733BA">
      <w:pPr>
        <w:pStyle w:val="Nadpis3"/>
        <w:spacing w:after="240" w:line="240" w:lineRule="auto"/>
      </w:pPr>
      <w:bookmarkStart w:id="20" w:name="_Toc122421286"/>
      <w:r>
        <w:t>Plány obnovy (DRP)</w:t>
      </w:r>
      <w:bookmarkEnd w:id="20"/>
    </w:p>
    <w:p w14:paraId="69FDB067" w14:textId="15D1C64C" w:rsidR="00F4584C" w:rsidRDefault="009C1B97" w:rsidP="00F4584C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F4584C">
        <w:rPr>
          <w:lang w:val="sk-SK"/>
        </w:rPr>
        <w:t xml:space="preserve"> dokumentuje postupy obnovy a navrátenie prevádzky z dočasných opatrení prijatých na podporu obnovenia bežného chodu prevádzky po kybernetickom incidente. Ciele plánov obnovy sú dosiahnuté najmä nasledujúcimi spôsobmi:</w:t>
      </w:r>
    </w:p>
    <w:p w14:paraId="4465491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lastRenderedPageBreak/>
        <w:t>opravou škôd, ktoré vznikli počas kybernetického incidentu,</w:t>
      </w:r>
    </w:p>
    <w:p w14:paraId="7CB0EF5B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premiestnením prevádzky z dočasných priestorov späť na hlavné miesto,</w:t>
      </w:r>
    </w:p>
    <w:p w14:paraId="2ADB82A0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presunom na nové miesto.</w:t>
      </w:r>
    </w:p>
    <w:p w14:paraId="422F04AC" w14:textId="449246D5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 xml:space="preserve">Zdokumentované postupy ustanovujú podrobné posúdenie situácie a jej vplyvu na určenie úloh a krokov potrebných na obnovu. Počas vykonávania plánov obnovy </w:t>
      </w:r>
      <w:r w:rsidR="009C1B97">
        <w:rPr>
          <w:lang w:val="sk-SK"/>
        </w:rPr>
        <w:t>organizácie</w:t>
      </w:r>
      <w:r>
        <w:rPr>
          <w:lang w:val="sk-SK"/>
        </w:rPr>
        <w:t xml:space="preserve"> najmä:</w:t>
      </w:r>
    </w:p>
    <w:p w14:paraId="20D31E7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zriaďuje zdroje a infraštruktúru slúžiacu na obnovu,</w:t>
      </w:r>
    </w:p>
    <w:p w14:paraId="5E43945D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obnovuje poškodené zariadenia a systémy,</w:t>
      </w:r>
    </w:p>
    <w:p w14:paraId="619FA04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zabezpečuje núdzové obstarávanie a financovanie,</w:t>
      </w:r>
    </w:p>
    <w:p w14:paraId="43D4C49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obnovuje stratené zadokumentované dáta,</w:t>
      </w:r>
    </w:p>
    <w:p w14:paraId="5486DE46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primerane komunikuje so zainteresovanými stranami,</w:t>
      </w:r>
    </w:p>
    <w:p w14:paraId="550A0237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vykonáva kontrolu po uskutočnení plánov obnovy.</w:t>
      </w:r>
    </w:p>
    <w:p w14:paraId="7C03C933" w14:textId="77777777" w:rsidR="00F4584C" w:rsidRDefault="00F4584C" w:rsidP="00F4584C">
      <w:pPr>
        <w:pStyle w:val="Zkladntext"/>
        <w:rPr>
          <w:lang w:val="sk-SK"/>
        </w:rPr>
      </w:pPr>
      <w:r>
        <w:rPr>
          <w:lang w:val="sk-SK"/>
        </w:rPr>
        <w:t>Plány obnovy obsahujú informácie v prehľadnom členení tak, aby ich bolo možné rýchlo vyhľadať. Plány obnovy pozostávajú z nasledujúcich častí:</w:t>
      </w:r>
    </w:p>
    <w:p w14:paraId="384AA5D6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identifikácia plánu,</w:t>
      </w:r>
    </w:p>
    <w:p w14:paraId="22C8C368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organizácia,</w:t>
      </w:r>
    </w:p>
    <w:p w14:paraId="0AFD3D42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inicializácia,</w:t>
      </w:r>
    </w:p>
    <w:p w14:paraId="3023C39A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procedúry obnovy,</w:t>
      </w:r>
    </w:p>
    <w:p w14:paraId="6713AE61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harmonogram postupu,</w:t>
      </w:r>
    </w:p>
    <w:p w14:paraId="7915AB5B" w14:textId="77777777" w:rsidR="00F4584C" w:rsidRPr="00926C2E" w:rsidRDefault="00F4584C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návrat do normálneho stavu.</w:t>
      </w:r>
    </w:p>
    <w:p w14:paraId="4F5BC662" w14:textId="2D8E037C" w:rsidR="00F4584C" w:rsidRPr="0081598C" w:rsidRDefault="00F4584C" w:rsidP="00F4584C">
      <w:pPr>
        <w:pStyle w:val="Zkladntext"/>
        <w:rPr>
          <w:lang w:val="sk-SK"/>
        </w:rPr>
      </w:pPr>
      <w:r w:rsidRPr="0081598C">
        <w:rPr>
          <w:lang w:val="sk-SK"/>
        </w:rPr>
        <w:t>V rámci plánovania obnovy sú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definované nasledujúce role:</w:t>
      </w:r>
    </w:p>
    <w:p w14:paraId="0ED66F0D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sponzor DRP:</w:t>
      </w:r>
    </w:p>
    <w:p w14:paraId="536F0A35" w14:textId="52F8503A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sponzorom DRP je </w:t>
      </w:r>
      <w:r w:rsidR="00977E4D">
        <w:rPr>
          <w:lang w:val="sk-SK"/>
        </w:rPr>
        <w:t>zástupca vedenia organizácie</w:t>
      </w:r>
      <w:r w:rsidR="00750F98">
        <w:rPr>
          <w:lang w:val="sk-SK"/>
        </w:rPr>
        <w:t xml:space="preserve"> alebo iný poverený zamestnanec</w:t>
      </w:r>
      <w:r w:rsidRPr="0081598C">
        <w:rPr>
          <w:lang w:val="sk-SK"/>
        </w:rPr>
        <w:t>,</w:t>
      </w:r>
    </w:p>
    <w:p w14:paraId="65E76DD7" w14:textId="6FE36E99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presadzuje zámery </w:t>
      </w:r>
      <w:r w:rsidR="009C1B97">
        <w:rPr>
          <w:lang w:val="sk-SK"/>
        </w:rPr>
        <w:t>organizácie</w:t>
      </w:r>
      <w:r w:rsidRPr="0081598C">
        <w:rPr>
          <w:lang w:val="sk-SK"/>
        </w:rPr>
        <w:t>,</w:t>
      </w:r>
    </w:p>
    <w:p w14:paraId="7A6DC218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schvaľuje programy testovania.</w:t>
      </w:r>
    </w:p>
    <w:p w14:paraId="5FBC0F9F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správca DRP:</w:t>
      </w:r>
    </w:p>
    <w:p w14:paraId="4CB03F2C" w14:textId="60A929AC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rolu správcu DRP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vykonáva manažér kybernetickej</w:t>
      </w:r>
      <w:r w:rsidR="00E460BE">
        <w:rPr>
          <w:lang w:val="sk-SK"/>
        </w:rPr>
        <w:t xml:space="preserve"> a informačnej</w:t>
      </w:r>
      <w:r w:rsidRPr="0081598C">
        <w:rPr>
          <w:lang w:val="sk-SK"/>
        </w:rPr>
        <w:t xml:space="preserve"> bezpečnosti</w:t>
      </w:r>
    </w:p>
    <w:p w14:paraId="207450DB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koordinuje prípravu plánu obnovy, navrhuje stratégiu a metodiku tvorby plánov obnovy v súlade so stratégiou riadenia kontinuity činností,</w:t>
      </w:r>
    </w:p>
    <w:p w14:paraId="294E9B2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vypracovanie komplexných plánov obnovy,</w:t>
      </w:r>
    </w:p>
    <w:p w14:paraId="47A40156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dostupnosť plánov obnovy,</w:t>
      </w:r>
    </w:p>
    <w:p w14:paraId="79D420F9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zabezpečenie materiálnych a finančných predpokladov obnovy,</w:t>
      </w:r>
    </w:p>
    <w:p w14:paraId="5A01DD67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pravidelné testovanie plánov obnovy, stanovuje rozsah a spôsob testovania,</w:t>
      </w:r>
    </w:p>
    <w:p w14:paraId="1673B869" w14:textId="5F62DAC5" w:rsidR="00F4584C" w:rsidRPr="00F94FA8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je informovaný o zmenách procedúr/služieb/infraštruktúry/informačných zdrojov, overuje súlad plánu s aktuálnym prostredím.</w:t>
      </w:r>
    </w:p>
    <w:p w14:paraId="70764692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lastRenderedPageBreak/>
        <w:t>koordinátor:</w:t>
      </w:r>
    </w:p>
    <w:p w14:paraId="047E3240" w14:textId="0F882A86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rolu koordinátora DRP v </w:t>
      </w:r>
      <w:r w:rsidR="009C1B97">
        <w:rPr>
          <w:lang w:val="sk-SK"/>
        </w:rPr>
        <w:t>organizácii</w:t>
      </w:r>
      <w:r w:rsidRPr="0081598C">
        <w:rPr>
          <w:lang w:val="sk-SK"/>
        </w:rPr>
        <w:t xml:space="preserve"> vykonáva </w:t>
      </w:r>
      <w:r w:rsidR="00977E4D">
        <w:rPr>
          <w:lang w:val="sk-SK"/>
        </w:rPr>
        <w:t>osoba určená vedením organizácie,</w:t>
      </w:r>
    </w:p>
    <w:p w14:paraId="785A613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v prípade vyhlásenia krízového stavu aktivuje komplexný plán obnovy,</w:t>
      </w:r>
    </w:p>
    <w:p w14:paraId="3E5176DE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vypracovanie plánov obnovy ku konkrétnej technologickej službe/informačnému zdroju (DRP IS),</w:t>
      </w:r>
    </w:p>
    <w:p w14:paraId="5649F97D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vypracúva základné postupy pre plánovanie obnovy – zodpovednosti, poradie obnovy, riadenie (kompetencie), alokuje ľudské zdroje,</w:t>
      </w:r>
    </w:p>
    <w:p w14:paraId="6EF51E41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ustanovuje plánovačov a pridelí im na spracovanie jednotlivé havarijné procedúry,</w:t>
      </w:r>
    </w:p>
    <w:p w14:paraId="4C968864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posudzuje a schvaľuje plány obnovy v spolupráci so správcom DRP,</w:t>
      </w:r>
    </w:p>
    <w:p w14:paraId="45FB4A01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je informovaný o zmenách procedúr,</w:t>
      </w:r>
    </w:p>
    <w:p w14:paraId="5452F4DC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zabezpečuje testovanie plánov obnovy pre dané služby,</w:t>
      </w:r>
    </w:p>
    <w:p w14:paraId="0D88765D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pri zmene technológií organizačne zabezpečuje zmenu plánov obnovy a ich otestovanie.</w:t>
      </w:r>
    </w:p>
    <w:p w14:paraId="47318A7A" w14:textId="77777777" w:rsidR="00F4584C" w:rsidRPr="0081598C" w:rsidRDefault="00F4584C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81598C">
        <w:rPr>
          <w:lang w:val="sk-SK"/>
        </w:rPr>
        <w:t>vykonávateľ:</w:t>
      </w:r>
    </w:p>
    <w:p w14:paraId="529A491B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člen tímu obnovy,</w:t>
      </w:r>
    </w:p>
    <w:p w14:paraId="03F36209" w14:textId="77777777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>zodpovedá za výkon jemu prislúchajúcich úloh v havarijnej procedúre,</w:t>
      </w:r>
    </w:p>
    <w:p w14:paraId="2B04A2DA" w14:textId="21E5792F" w:rsidR="00F4584C" w:rsidRPr="0081598C" w:rsidRDefault="00F4584C" w:rsidP="00926C2E">
      <w:pPr>
        <w:pStyle w:val="Zkladntext"/>
        <w:numPr>
          <w:ilvl w:val="1"/>
          <w:numId w:val="62"/>
        </w:numPr>
        <w:ind w:left="567" w:hanging="283"/>
        <w:rPr>
          <w:lang w:val="sk-SK"/>
        </w:rPr>
      </w:pPr>
      <w:r w:rsidRPr="0081598C">
        <w:rPr>
          <w:lang w:val="sk-SK"/>
        </w:rPr>
        <w:t xml:space="preserve">môže to by pracovník </w:t>
      </w:r>
      <w:r w:rsidR="009C1B97">
        <w:rPr>
          <w:lang w:val="sk-SK"/>
        </w:rPr>
        <w:t>organizácie</w:t>
      </w:r>
      <w:r w:rsidRPr="0081598C">
        <w:rPr>
          <w:lang w:val="sk-SK"/>
        </w:rPr>
        <w:t xml:space="preserve"> v roli administrátor IS alebo pracovník dodávateľa</w:t>
      </w:r>
      <w:r w:rsidR="00926C2E">
        <w:rPr>
          <w:lang w:val="sk-SK"/>
        </w:rPr>
        <w:t>.</w:t>
      </w:r>
    </w:p>
    <w:p w14:paraId="66400293" w14:textId="02D17303" w:rsidR="00F4584C" w:rsidRPr="00F94FA8" w:rsidRDefault="00F4584C" w:rsidP="001319BE">
      <w:pPr>
        <w:pStyle w:val="Zkladntext"/>
      </w:pPr>
      <w:r w:rsidRPr="00893F00">
        <w:rPr>
          <w:lang w:val="sk-SK"/>
        </w:rPr>
        <w:t>Ná</w:t>
      </w:r>
      <w:r w:rsidR="003B6910">
        <w:rPr>
          <w:lang w:val="sk-SK"/>
        </w:rPr>
        <w:t>vrh obsahovej štruktúry plánu obnovy je súčasť</w:t>
      </w:r>
      <w:r w:rsidR="001319BE">
        <w:rPr>
          <w:lang w:val="sk-SK"/>
        </w:rPr>
        <w:t>ou prílohy č. 3</w:t>
      </w:r>
    </w:p>
    <w:p w14:paraId="3542159C" w14:textId="37968665" w:rsidR="00F4584C" w:rsidRDefault="00F94FA8" w:rsidP="006733BA">
      <w:pPr>
        <w:pStyle w:val="Nadpis2"/>
        <w:spacing w:after="240" w:line="240" w:lineRule="auto"/>
        <w:ind w:left="578" w:hanging="578"/>
      </w:pPr>
      <w:bookmarkStart w:id="21" w:name="_Toc122421287"/>
      <w:r>
        <w:t>Vyčlenenie zdrojov na zabezpečenie riadenia kontinuity procesov</w:t>
      </w:r>
      <w:bookmarkEnd w:id="21"/>
    </w:p>
    <w:p w14:paraId="76F5E3D5" w14:textId="52F50611" w:rsidR="00F94FA8" w:rsidRDefault="009C1B97" w:rsidP="00F94FA8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F94FA8">
        <w:rPr>
          <w:lang w:val="sk-SK"/>
        </w:rPr>
        <w:t xml:space="preserve"> určuje nástroje a vyčleňuje zdroje na zabezpečenie riadenie kontinuity činností najmä týmito spôsobmi:</w:t>
      </w:r>
    </w:p>
    <w:p w14:paraId="523266B4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určením tímov alebo jednotlivcov s primeraným oprávnením dohliadať na pripravenosť, reakciu a obnovu po incidentoch,</w:t>
      </w:r>
    </w:p>
    <w:p w14:paraId="729AD8D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logistickými možnosťami a postupmi na lokalizáciu, získanie, uloženie, distribúciu, údržbu, testovanie a zodpovednosť za služby, personál, zdroje, materiály a zariadenia vyrobené alebo poskytnuté na podporu riadenia kontinuity činností,</w:t>
      </w:r>
    </w:p>
    <w:p w14:paraId="397D749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finančnými, logistickými a administratívnymi postupmi na podporu opatrení na zabezpečenie riadenia kontinuity činností pred, počas a po incidente</w:t>
      </w:r>
    </w:p>
    <w:p w14:paraId="1CEE9F9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cieľmi riadenia zdrojov pre časy odozvy, personál, vybavenie, školenie, financovanie, poistenie, kontrolu zodpovednosti, odborné znalosti, odborné znalosti, materiály a časovým rámcom, v rámci ktorého bude každý z cieľov vyžadovaný zo zdrojov organizácie a tiež od všetkých dodávateľov,</w:t>
      </w:r>
    </w:p>
    <w:p w14:paraId="274FD4BF" w14:textId="3C5BEE53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postupmi, ktoré sa týkajú vzájomnej pomoci, komunikácie a strategickej aliancie medzi zainteresovanými stranami.</w:t>
      </w:r>
    </w:p>
    <w:p w14:paraId="72B83427" w14:textId="59620B84" w:rsidR="00F94FA8" w:rsidRDefault="00F94FA8" w:rsidP="006733BA">
      <w:pPr>
        <w:pStyle w:val="Nadpis3"/>
        <w:spacing w:after="240" w:line="240" w:lineRule="auto"/>
      </w:pPr>
      <w:bookmarkStart w:id="22" w:name="_Toc122421288"/>
      <w:r>
        <w:t>Finančné zdroje</w:t>
      </w:r>
      <w:bookmarkEnd w:id="22"/>
    </w:p>
    <w:p w14:paraId="021787F0" w14:textId="3AF24B1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určuje možnosti na zabezpečenie potrebných finančných prostriedkov počas a po kybernetickom incidente. Tieto možnosti zahŕňajú:</w:t>
      </w:r>
    </w:p>
    <w:p w14:paraId="5BC6A74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lastRenderedPageBreak/>
        <w:t>poskytovanie finančných prostriedkov na núdzové nákupy,</w:t>
      </w:r>
    </w:p>
    <w:p w14:paraId="6F0C254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uhrádzanie personálnych nákladov,</w:t>
      </w:r>
    </w:p>
    <w:p w14:paraId="3FFE5D59" w14:textId="47005919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vysoké výdavky (napr. za účelom nákupu).</w:t>
      </w:r>
    </w:p>
    <w:p w14:paraId="7366E4EE" w14:textId="14506757" w:rsidR="00F94FA8" w:rsidRDefault="00F94FA8" w:rsidP="006733BA">
      <w:pPr>
        <w:pStyle w:val="Nadpis3"/>
        <w:spacing w:after="240" w:line="240" w:lineRule="auto"/>
      </w:pPr>
      <w:bookmarkStart w:id="23" w:name="_Toc122421289"/>
      <w:r>
        <w:t>Materiálno-technické zdroje</w:t>
      </w:r>
      <w:bookmarkEnd w:id="23"/>
    </w:p>
    <w:p w14:paraId="745F67BF" w14:textId="2572E6A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identifikuje a udržiava zoznam hlavných dodávok, ktoré podporujú jej prioritné činnosti. V </w:t>
      </w:r>
      <w:r>
        <w:t>organizácii</w:t>
      </w:r>
      <w:r w:rsidR="00F94FA8" w:rsidRPr="00F94FA8">
        <w:t xml:space="preserve"> sú materiálno-technické zdroje určené na zabezpečenie riadenia kontinuity činností zabezpečené týmito spôsobmi:</w:t>
      </w:r>
    </w:p>
    <w:p w14:paraId="0B1BF204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uskladnením dodatočných materiálno-technických zdrojov na inom mieste,</w:t>
      </w:r>
    </w:p>
    <w:p w14:paraId="4A203F0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dohodami o dodávke materiálno-technických zdrojov v skrátenom čase,</w:t>
      </w:r>
    </w:p>
    <w:p w14:paraId="521E8C2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presmerovaním dodávok materiálno-technických zdrojov na iné miesta,</w:t>
      </w:r>
    </w:p>
    <w:p w14:paraId="78F40FEE" w14:textId="705B753A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identifikáciou alternatívnych dodávok materiálno-technických zdrojov.</w:t>
      </w:r>
    </w:p>
    <w:p w14:paraId="7FAD150C" w14:textId="249A7777" w:rsidR="00F94FA8" w:rsidRDefault="00F94FA8" w:rsidP="006733BA">
      <w:pPr>
        <w:pStyle w:val="Nadpis3"/>
        <w:spacing w:after="240" w:line="240" w:lineRule="auto"/>
        <w:rPr>
          <w:rFonts w:eastAsia="Calibri"/>
        </w:rPr>
      </w:pPr>
      <w:bookmarkStart w:id="24" w:name="_Toc122421290"/>
      <w:r>
        <w:rPr>
          <w:rFonts w:eastAsia="Calibri"/>
        </w:rPr>
        <w:t>Personálne zdroje</w:t>
      </w:r>
      <w:bookmarkEnd w:id="24"/>
    </w:p>
    <w:p w14:paraId="725897F9" w14:textId="1209CE8E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určuje vhodné opatrenia na udržanie a rozšírenie zručností a znalostí v prípade, že výsledkom incidentu je zníženie personálu. Tieto opatrenia zahŕňajú zamestnancov, dodávateľov a iné zainteresované strany. Medzi tieto opatrenia patria:</w:t>
      </w:r>
    </w:p>
    <w:p w14:paraId="4BCB2810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zoznam kvalifikovaných odborníkov,</w:t>
      </w:r>
    </w:p>
    <w:p w14:paraId="4BCCCA5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mnohostranné školenie zamestnancov a dodávateľov,</w:t>
      </w:r>
    </w:p>
    <w:p w14:paraId="0A7B9EB0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oddelenie zamestnancov so základnými schopnosťami na viac ako jednom mieste,</w:t>
      </w:r>
    </w:p>
    <w:p w14:paraId="43837E0F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využitie tretích strán,</w:t>
      </w:r>
    </w:p>
    <w:p w14:paraId="2687E12A" w14:textId="799E3378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dokumentovanie procesov a iných foriem uchovávania a riadenia znalostí.</w:t>
      </w:r>
    </w:p>
    <w:p w14:paraId="452973F6" w14:textId="12D8918D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5" w:name="_Toc122421291"/>
      <w:r>
        <w:rPr>
          <w:rFonts w:eastAsia="Calibri"/>
        </w:rPr>
        <w:t>Komunikačný plán</w:t>
      </w:r>
      <w:bookmarkEnd w:id="25"/>
    </w:p>
    <w:p w14:paraId="0DB77BB3" w14:textId="1D970047" w:rsidR="00F94FA8" w:rsidRPr="00F94FA8" w:rsidRDefault="009C1B97" w:rsidP="00F94FA8">
      <w:pPr>
        <w:pStyle w:val="Zkladntext"/>
      </w:pPr>
      <w:r>
        <w:t>Organizácia</w:t>
      </w:r>
      <w:r w:rsidR="00F94FA8" w:rsidRPr="00F94FA8">
        <w:t xml:space="preserve"> má ustanovený a implementovaný komunikačný plán, ktorý popisuje:</w:t>
      </w:r>
    </w:p>
    <w:p w14:paraId="5311462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odhalenie incidentu a varovanie zodpovedného personálu,</w:t>
      </w:r>
    </w:p>
    <w:p w14:paraId="58BC8AD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pokračovanie v monitorovaní incidentu,</w:t>
      </w:r>
    </w:p>
    <w:p w14:paraId="54269FE3" w14:textId="1F8689B1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 xml:space="preserve">internú komunikáciu medzi rôznymi úrovňami a funkciami v rámci </w:t>
      </w:r>
      <w:r w:rsidR="009C1B97">
        <w:t>organizácie</w:t>
      </w:r>
      <w:r w:rsidRPr="00F94FA8">
        <w:t>,</w:t>
      </w:r>
    </w:p>
    <w:p w14:paraId="68D09C22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externú komunikáciu so zainteresovanými stranami,</w:t>
      </w:r>
    </w:p>
    <w:p w14:paraId="2602A7EF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prijímanie, dokumentovanie a reakciu na komunikáciu od ostatných zainteresovaných strán,</w:t>
      </w:r>
    </w:p>
    <w:p w14:paraId="4EF13EA9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prijímanie, dokumentovanie a reakcia na akýkoľvek vnútroštátny alebo regionálny poradenský systém rizika alebo jeho ekvivalent,</w:t>
      </w:r>
    </w:p>
    <w:p w14:paraId="17FDB423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upozornenie zainteresovaných strán, ktoré by mohli byť postihnuté aktuálnym alebo potenciálnym incidentom,</w:t>
      </w:r>
    </w:p>
    <w:p w14:paraId="7AF454E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zabezpečenie dostupnosti komunikačných prostriedkov počas mimoriadnej udalosti,</w:t>
      </w:r>
    </w:p>
    <w:p w14:paraId="0A6A89AD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lastRenderedPageBreak/>
        <w:t>uľahčenie štruktúrovanej komunikácie s pohotovostnými jednotkami,</w:t>
      </w:r>
    </w:p>
    <w:p w14:paraId="34305E48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zaznamenávanie dôležitých informácií o incidente, prijatých opatreniach a prijatých rozhodnutiach,</w:t>
      </w:r>
    </w:p>
    <w:p w14:paraId="3E9DBEFB" w14:textId="4732DB00" w:rsid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prevádzku komunikačného zariadenia.</w:t>
      </w:r>
    </w:p>
    <w:p w14:paraId="05087129" w14:textId="22CBD9AB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6" w:name="_Toc122421292"/>
      <w:r>
        <w:rPr>
          <w:rFonts w:eastAsia="Calibri"/>
        </w:rPr>
        <w:t>Určenie rolí a zodpovedností</w:t>
      </w:r>
      <w:bookmarkEnd w:id="26"/>
    </w:p>
    <w:p w14:paraId="609FBA0E" w14:textId="77777777" w:rsidR="00F94FA8" w:rsidRPr="00F94FA8" w:rsidRDefault="00F94FA8" w:rsidP="00F94FA8">
      <w:pPr>
        <w:pStyle w:val="Zkladntext"/>
      </w:pPr>
      <w:r w:rsidRPr="00F94FA8">
        <w:t>Pre proces riadenia kontinuity činností sú ustanovené nasledovné roly:</w:t>
      </w:r>
    </w:p>
    <w:p w14:paraId="6AB1870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správca,</w:t>
      </w:r>
    </w:p>
    <w:p w14:paraId="3795C62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koordinátor,</w:t>
      </w:r>
    </w:p>
    <w:p w14:paraId="07DF78E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vykonávateľ.</w:t>
      </w:r>
    </w:p>
    <w:p w14:paraId="232DC1E9" w14:textId="77777777" w:rsidR="00F94FA8" w:rsidRPr="00F94FA8" w:rsidRDefault="00F94FA8" w:rsidP="00F94FA8">
      <w:pPr>
        <w:pStyle w:val="Zkladntext"/>
      </w:pPr>
      <w:r w:rsidRPr="00F94FA8">
        <w:t>Správca v procese BCM najmä:</w:t>
      </w:r>
    </w:p>
    <w:p w14:paraId="2D74BD85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vytvára krízové plány,</w:t>
      </w:r>
    </w:p>
    <w:p w14:paraId="729761CB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zúčastňuje sa obnovy a testov obnovy,</w:t>
      </w:r>
    </w:p>
    <w:p w14:paraId="348F97B7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hodnotí priebeh obnovy a testov obnovy,</w:t>
      </w:r>
    </w:p>
    <w:p w14:paraId="03BC21C6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metodicky podporuje koordinátora a členov tímu pri plánovaní obnovy a testov obnovy.</w:t>
      </w:r>
    </w:p>
    <w:p w14:paraId="636857AF" w14:textId="77777777" w:rsidR="00F94FA8" w:rsidRPr="00F94FA8" w:rsidRDefault="00F94FA8" w:rsidP="00F94FA8">
      <w:pPr>
        <w:pStyle w:val="Zkladntext"/>
      </w:pPr>
      <w:r w:rsidRPr="00F94FA8">
        <w:t>Koordinátor v procese BCM najmä:</w:t>
      </w:r>
    </w:p>
    <w:p w14:paraId="34F8BB9A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vytvára detailný plán obnovy a testu obnovy,</w:t>
      </w:r>
    </w:p>
    <w:p w14:paraId="4541D36B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organizačne riadi členov tímu obnovy,</w:t>
      </w:r>
    </w:p>
    <w:p w14:paraId="09588CD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riadi priebeh obnovy a testov obnovy,</w:t>
      </w:r>
    </w:p>
    <w:p w14:paraId="2520975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poskytuje informácie pre vyhodnotenie obnovy a testov obnovy.</w:t>
      </w:r>
    </w:p>
    <w:p w14:paraId="6E5B6A2D" w14:textId="77777777" w:rsidR="00F94FA8" w:rsidRPr="00F94FA8" w:rsidRDefault="00F94FA8" w:rsidP="00F94FA8">
      <w:pPr>
        <w:pStyle w:val="Zkladntext"/>
      </w:pPr>
      <w:r w:rsidRPr="00F94FA8">
        <w:t>Vykonávateľ v procese BCM najmä:</w:t>
      </w:r>
    </w:p>
    <w:p w14:paraId="440544AC" w14:textId="77777777" w:rsidR="00F94FA8" w:rsidRPr="00F94FA8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zúčastňuje sa výkonu obnovy a testov obnovy,</w:t>
      </w:r>
    </w:p>
    <w:p w14:paraId="703F13C4" w14:textId="3774190A" w:rsidR="00F94FA8" w:rsidRPr="00A97994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F94FA8">
        <w:t>hodnotí a pripomienkuje priebeh obnovy a testov obnovy.</w:t>
      </w:r>
    </w:p>
    <w:p w14:paraId="19547C4E" w14:textId="18563BD0" w:rsidR="00F94FA8" w:rsidRDefault="00F94FA8" w:rsidP="006733BA">
      <w:pPr>
        <w:pStyle w:val="Nadpis2"/>
        <w:spacing w:after="240" w:line="240" w:lineRule="auto"/>
        <w:ind w:left="578" w:hanging="578"/>
        <w:rPr>
          <w:rFonts w:eastAsia="Calibri"/>
        </w:rPr>
      </w:pPr>
      <w:bookmarkStart w:id="27" w:name="_Toc122421293"/>
      <w:r>
        <w:rPr>
          <w:rFonts w:eastAsia="Calibri"/>
        </w:rPr>
        <w:t>Spôsob testovania a vyhodnocovania procesov riadenia kontinuity</w:t>
      </w:r>
      <w:bookmarkEnd w:id="27"/>
    </w:p>
    <w:p w14:paraId="0752A926" w14:textId="153F6EA0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Plány obnovy </w:t>
      </w:r>
      <w:r w:rsidR="009C1B97">
        <w:rPr>
          <w:lang w:val="sk-SK"/>
        </w:rPr>
        <w:t>organizácie</w:t>
      </w:r>
      <w:r>
        <w:rPr>
          <w:lang w:val="sk-SK"/>
        </w:rPr>
        <w:t xml:space="preserve"> sú preverované viacerými testami počas celej doby ich tvorby.</w:t>
      </w:r>
    </w:p>
    <w:p w14:paraId="092FC02B" w14:textId="7D53662F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V rámci </w:t>
      </w:r>
      <w:r w:rsidR="009C1B97">
        <w:rPr>
          <w:lang w:val="sk-SK"/>
        </w:rPr>
        <w:t>organizácie</w:t>
      </w:r>
      <w:r>
        <w:rPr>
          <w:lang w:val="sk-SK"/>
        </w:rPr>
        <w:t xml:space="preserve"> má testovanie obnovy tieto formy:</w:t>
      </w:r>
    </w:p>
    <w:p w14:paraId="07EBEF4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Skúška – preverenie funkčnosti niektorých detailných postupov a súčastí testu. Skúšky sú vykonávané v priebehu testovania členmi tímu.</w:t>
      </w:r>
    </w:p>
    <w:p w14:paraId="0147B02B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Kontrola obsahu – verbálny prechod krokmi plánu obnovy s cieľom preveriť efektívnosť plánu a identifikovať jeho nedostatky.</w:t>
      </w:r>
    </w:p>
    <w:p w14:paraId="363E23A2" w14:textId="77777777" w:rsidR="00F94FA8" w:rsidRPr="00CD0A0C" w:rsidRDefault="00F94FA8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 w:rsidRPr="00926C2E">
        <w:t>Simulácia – simulácia krízy na základe definovaného scenáru. Touto formou je možné preveriť</w:t>
      </w:r>
      <w:r w:rsidRPr="00CD0A0C">
        <w:rPr>
          <w:lang w:val="sk-SK"/>
        </w:rPr>
        <w:t xml:space="preserve"> funkčnosť inicializačných procedúr, procedúr obnovy a komunikácie medzi členmi tímu ako</w:t>
      </w:r>
      <w:r>
        <w:rPr>
          <w:lang w:val="sk-SK"/>
        </w:rPr>
        <w:t> </w:t>
      </w:r>
      <w:r w:rsidRPr="00CD0A0C">
        <w:rPr>
          <w:lang w:val="sk-SK"/>
        </w:rPr>
        <w:t>aj</w:t>
      </w:r>
      <w:r>
        <w:rPr>
          <w:lang w:val="sk-SK"/>
        </w:rPr>
        <w:t> </w:t>
      </w:r>
      <w:r w:rsidRPr="00CD0A0C">
        <w:rPr>
          <w:lang w:val="sk-SK"/>
        </w:rPr>
        <w:t>dodávateľmi.</w:t>
      </w:r>
    </w:p>
    <w:p w14:paraId="08E9D8AB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Funkčný test – reálny výkon procedúr obnovy. Presun a obnova systémov v určených lokalitách.</w:t>
      </w:r>
    </w:p>
    <w:p w14:paraId="0E29DCC2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lastRenderedPageBreak/>
        <w:t>Úplné prerušenie – simulácia úplného výpadku. Test umožňuje preveriť funkčnosť plánu obnovy, avšak je pri ňom najväčšie riziko prerušenia prevádzky. Test je možné vykonať až po úspešnom ukončení všetkých predchádzajúcich druhov testov.</w:t>
      </w:r>
    </w:p>
    <w:p w14:paraId="7706C0A3" w14:textId="77777777" w:rsidR="00F94FA8" w:rsidRPr="00263EB7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Testy všetkých plánov obnovy, ich rozsah a ciele sú zahrnuté v programe testov. Program testov vypracúva Správca DRP po základnom preverení stratégií obnovy a definovaní osnov postupov.</w:t>
      </w:r>
    </w:p>
    <w:p w14:paraId="591915F7" w14:textId="7D6E8EAD" w:rsidR="00F94FA8" w:rsidRDefault="00F94FA8" w:rsidP="000433F1">
      <w:pPr>
        <w:pStyle w:val="Zkladntext"/>
        <w:rPr>
          <w:lang w:val="sk-SK"/>
        </w:rPr>
      </w:pPr>
      <w:r>
        <w:rPr>
          <w:lang w:val="sk-SK"/>
        </w:rPr>
        <w:t xml:space="preserve">Správca DRP vytvára program testovania podľa potrieb </w:t>
      </w:r>
      <w:r w:rsidR="009C1B97">
        <w:rPr>
          <w:lang w:val="sk-SK"/>
        </w:rPr>
        <w:t>organizácie</w:t>
      </w:r>
      <w:r>
        <w:rPr>
          <w:lang w:val="sk-SK"/>
        </w:rPr>
        <w:t xml:space="preserve"> tak, aby pokrýval všetky plány obnovy a v nich preveril najmä:</w:t>
      </w:r>
    </w:p>
    <w:p w14:paraId="326C7C2C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inicializáciu – preverenie adekvátnosti procedúr inicializácie, aktuálnosť kontaktov a dostupnosť zamestnancov,</w:t>
      </w:r>
    </w:p>
    <w:p w14:paraId="06E47CD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výkon – preverenie adekvátnosti procedúr obnovy,</w:t>
      </w:r>
    </w:p>
    <w:p w14:paraId="06967B02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kľúčové dokumenty – preverenie dostupnosti kľúčových dokumentov a informačných zdrojov,</w:t>
      </w:r>
    </w:p>
    <w:p w14:paraId="55F9BDF6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odozvu dodávateľov – preverenie schopnosti dodávateľov plniť zmluvné záväzky.</w:t>
      </w:r>
    </w:p>
    <w:p w14:paraId="68F97615" w14:textId="77777777" w:rsidR="00F94FA8" w:rsidRDefault="00F94FA8" w:rsidP="000433F1">
      <w:pPr>
        <w:pStyle w:val="Zkladntext"/>
        <w:rPr>
          <w:lang w:val="sk-SK"/>
        </w:rPr>
      </w:pPr>
      <w:r w:rsidRPr="00FD758D">
        <w:rPr>
          <w:lang w:val="sk-SK"/>
        </w:rPr>
        <w:t>V programe testovania sú definované testy pre vyvíjané plány obnovy ako aj testy pre už platné plány obnovy.</w:t>
      </w:r>
      <w:r>
        <w:rPr>
          <w:lang w:val="sk-SK"/>
        </w:rPr>
        <w:t xml:space="preserve"> </w:t>
      </w:r>
      <w:r w:rsidRPr="00FD758D">
        <w:rPr>
          <w:lang w:val="sk-SK"/>
        </w:rPr>
        <w:t>Vzh</w:t>
      </w:r>
      <w:r>
        <w:rPr>
          <w:lang w:val="sk-SK"/>
        </w:rPr>
        <w:t>ľ</w:t>
      </w:r>
      <w:r w:rsidRPr="00FD758D">
        <w:rPr>
          <w:lang w:val="sk-SK"/>
        </w:rPr>
        <w:t xml:space="preserve">adom k neustálym zmenám v </w:t>
      </w:r>
      <w:r w:rsidRPr="00263EB7">
        <w:rPr>
          <w:lang w:val="sk-SK"/>
        </w:rPr>
        <w:t>technológiách je potrebné aby boli vykonávané testy obnovy aj pre platné plány obnovy minimálne 1x ročne. V závislosti od vývoja tvorby a testovania plánov Správca DRP upravuje program testovania a predkladá ho na schválenie Sponzorovi DRP.</w:t>
      </w:r>
    </w:p>
    <w:p w14:paraId="4533FD2A" w14:textId="77777777" w:rsidR="00F94FA8" w:rsidRDefault="00F94FA8" w:rsidP="000433F1">
      <w:pPr>
        <w:pStyle w:val="Zkladntext"/>
        <w:rPr>
          <w:lang w:val="sk-SK"/>
        </w:rPr>
      </w:pPr>
      <w:r w:rsidRPr="00FD758D">
        <w:rPr>
          <w:lang w:val="sk-SK"/>
        </w:rPr>
        <w:t>Forma, rozsah a ciele jednotlivých testov sú stanovené s</w:t>
      </w:r>
      <w:r>
        <w:rPr>
          <w:lang w:val="sk-SK"/>
        </w:rPr>
        <w:t> </w:t>
      </w:r>
      <w:r w:rsidRPr="00FD758D">
        <w:rPr>
          <w:lang w:val="sk-SK"/>
        </w:rPr>
        <w:t>oh</w:t>
      </w:r>
      <w:r>
        <w:rPr>
          <w:lang w:val="sk-SK"/>
        </w:rPr>
        <w:t>ľ</w:t>
      </w:r>
      <w:r w:rsidRPr="00FD758D">
        <w:rPr>
          <w:lang w:val="sk-SK"/>
        </w:rPr>
        <w:t>adom na schopnosti a možnosti tímov obnovy, podmienky pr</w:t>
      </w:r>
      <w:r>
        <w:rPr>
          <w:lang w:val="sk-SK"/>
        </w:rPr>
        <w:t xml:space="preserve">ostredia a riziko </w:t>
      </w:r>
      <w:r w:rsidRPr="00263EB7">
        <w:rPr>
          <w:lang w:val="sk-SK"/>
        </w:rPr>
        <w:t>spojené s výkonom testu. Test funkčnosti plánu obnovy nesmie zapríčiniť výpadok služieb informačného systému. Každý test musí by starostlivo pripravený. Prípravu a celkový výkon testu vedie koordinátor, ktorý dopredu stanoví účastníkov a harmonogram testu tak, aby boli splnené ciele definované v programe testov. Príprava na test musí obsahovať:</w:t>
      </w:r>
    </w:p>
    <w:p w14:paraId="7683FF8F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stanovenie cieľov testu,</w:t>
      </w:r>
    </w:p>
    <w:p w14:paraId="40EFFFD8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scenár udalosti,</w:t>
      </w:r>
    </w:p>
    <w:p w14:paraId="5236D4B7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definovanie času a miesta testu,</w:t>
      </w:r>
    </w:p>
    <w:p w14:paraId="1C8B42C1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obmedzenia pre výkon testu,</w:t>
      </w:r>
    </w:p>
    <w:p w14:paraId="258CAA86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predpoklady pre výkon testu,</w:t>
      </w:r>
    </w:p>
    <w:p w14:paraId="2076AA4D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harmonogram výkonu testu,</w:t>
      </w:r>
    </w:p>
    <w:p w14:paraId="03701ABA" w14:textId="77777777" w:rsidR="00F94FA8" w:rsidRPr="00926C2E" w:rsidRDefault="00F94FA8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body návratu a rollback procedúry.</w:t>
      </w:r>
    </w:p>
    <w:p w14:paraId="76FFD6F2" w14:textId="58F60B81" w:rsidR="00A97994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Testu sa zúčastňujú určení členovia tímu obnovy (interní zamestnanci ako aj pracovníci dodávateľa). členovia tímu musia by s obsahom a formou testu dopredu oboznámení. Významným efektom vykonávania testov je tréning členov tímov obnovy a oboznámenie ich s rolami a úlohami, ktoré vykonávajú v pláne. Úlohou testu je preveriť funkčnosť testovaných komponentov plánu a identifikovať problémy. Pokiaľ sa v priebehu testu identifikujú problémy – test nie je neúspešný.</w:t>
      </w:r>
    </w:p>
    <w:p w14:paraId="321479DE" w14:textId="1322388F" w:rsidR="000433F1" w:rsidRDefault="00F94FA8" w:rsidP="000433F1">
      <w:pPr>
        <w:pStyle w:val="Zkladntext"/>
        <w:rPr>
          <w:lang w:val="sk-SK"/>
        </w:rPr>
      </w:pPr>
      <w:r w:rsidRPr="00263EB7">
        <w:rPr>
          <w:lang w:val="sk-SK"/>
        </w:rPr>
        <w:t>Po ukončení testu vypracúva koordinátor testu správu o priebehu a výsledkoch testu. S výstupom sú oboznámení všetci členovia tímu obnovy tak, aby mohli zhodnotiť jednotlivé kroky a vzniesť pripomienky k plánu obnovy. Na základe výstupu a podkladov od koordinátora a členov tímu obnovy hodnotí Správca DRP dosiahnutie cieľov testu a rozhoduje o ďalších krokoch v tvorbe plánu obnovy. V prípade nutnosti dodatočných testov upraví program testovania. Po ukončení plánovaných testov definovaných v programe testovania sa stáva plán obnovy platným.</w:t>
      </w:r>
    </w:p>
    <w:p w14:paraId="05D14138" w14:textId="235FC806" w:rsidR="000433F1" w:rsidRDefault="000433F1" w:rsidP="006733BA">
      <w:pPr>
        <w:pStyle w:val="Nadpis2"/>
        <w:spacing w:after="240" w:line="240" w:lineRule="auto"/>
        <w:ind w:left="578" w:hanging="578"/>
      </w:pPr>
      <w:bookmarkStart w:id="28" w:name="_Toc122421294"/>
      <w:r>
        <w:lastRenderedPageBreak/>
        <w:t>Pravidlá pr</w:t>
      </w:r>
      <w:r w:rsidR="00C523D5">
        <w:t>e realizáciu opatrení</w:t>
      </w:r>
      <w:bookmarkEnd w:id="28"/>
    </w:p>
    <w:p w14:paraId="4D2C5C2B" w14:textId="37A61772" w:rsidR="002852DA" w:rsidRDefault="002852DA" w:rsidP="002852DA">
      <w:pPr>
        <w:pStyle w:val="Zkladntext"/>
        <w:rPr>
          <w:lang w:val="sk-SK"/>
        </w:rPr>
      </w:pPr>
      <w:r>
        <w:rPr>
          <w:lang w:val="sk-SK"/>
        </w:rPr>
        <w:t>Pravidlá pre realizáciu opatrení navrhuje manažér kybernetickej</w:t>
      </w:r>
      <w:r w:rsidR="00E460BE">
        <w:rPr>
          <w:lang w:val="sk-SK"/>
        </w:rPr>
        <w:t xml:space="preserve"> a informačnej</w:t>
      </w:r>
      <w:r>
        <w:rPr>
          <w:lang w:val="sk-SK"/>
        </w:rPr>
        <w:t xml:space="preserve"> bezpečnosti a predkladá na schválenie </w:t>
      </w:r>
      <w:r w:rsidR="00977E4D">
        <w:rPr>
          <w:lang w:val="sk-SK"/>
        </w:rPr>
        <w:t>vedeniu</w:t>
      </w:r>
      <w:r>
        <w:rPr>
          <w:lang w:val="sk-SK"/>
        </w:rPr>
        <w:t xml:space="preserve"> </w:t>
      </w:r>
      <w:r w:rsidR="009C1B97">
        <w:rPr>
          <w:lang w:val="sk-SK"/>
        </w:rPr>
        <w:t>organizácie</w:t>
      </w:r>
      <w:r>
        <w:rPr>
          <w:lang w:val="sk-SK"/>
        </w:rPr>
        <w:t>.</w:t>
      </w:r>
    </w:p>
    <w:p w14:paraId="39D8C480" w14:textId="42A7D37C" w:rsidR="002852DA" w:rsidRPr="001F7119" w:rsidRDefault="002852DA" w:rsidP="002852DA">
      <w:pPr>
        <w:pStyle w:val="Zkladntext"/>
        <w:rPr>
          <w:lang w:val="sk-SK"/>
        </w:rPr>
      </w:pPr>
      <w:r>
        <w:rPr>
          <w:lang w:val="sk-SK"/>
        </w:rPr>
        <w:t>Navrhované opatrenia sa prijímajú pre nasledovné domény kybernetickej</w:t>
      </w:r>
      <w:r w:rsidR="00E460BE">
        <w:rPr>
          <w:lang w:val="sk-SK"/>
        </w:rPr>
        <w:t xml:space="preserve"> a informačnej</w:t>
      </w:r>
      <w:r>
        <w:rPr>
          <w:lang w:val="sk-SK"/>
        </w:rPr>
        <w:t xml:space="preserve"> bezpečnosti:</w:t>
      </w:r>
    </w:p>
    <w:p w14:paraId="4BF72509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organizácia informačnej bezpečnosti,</w:t>
      </w:r>
    </w:p>
    <w:p w14:paraId="6354AF7F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aktív, hrozieb a rizík,</w:t>
      </w:r>
    </w:p>
    <w:p w14:paraId="42DD8430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personálna bezpečnosť,</w:t>
      </w:r>
    </w:p>
    <w:p w14:paraId="4724F23D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dodávateľských služieb, akvizície, vývoja a údržby informačných systémov,</w:t>
      </w:r>
    </w:p>
    <w:p w14:paraId="6F6DEEF7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technické zraniteľnosti systémov a zariadení,</w:t>
      </w:r>
    </w:p>
    <w:p w14:paraId="67756DA4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bezpečnosti sietí a informačných systémov,</w:t>
      </w:r>
    </w:p>
    <w:p w14:paraId="1EFC2CC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prevádzky,</w:t>
      </w:r>
    </w:p>
    <w:p w14:paraId="4B4EC654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prístupov,</w:t>
      </w:r>
    </w:p>
    <w:p w14:paraId="281B5DE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kryptografické opatrenia,</w:t>
      </w:r>
    </w:p>
    <w:p w14:paraId="3CEE5B82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riešenie kybernetických bezpečnostných incidentov,</w:t>
      </w:r>
    </w:p>
    <w:p w14:paraId="1F3955FB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monitorovanie, testovanie bezpečnosti a bezpečnostné audity,</w:t>
      </w:r>
    </w:p>
    <w:p w14:paraId="75A44A28" w14:textId="77777777" w:rsidR="002852DA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fyzická bezpečnosť a bezpečnosť prostredia,</w:t>
      </w:r>
    </w:p>
    <w:p w14:paraId="5414852F" w14:textId="0052FD46" w:rsidR="009D0D70" w:rsidRPr="00926C2E" w:rsidRDefault="002852DA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riadenie kontinuity procesov.</w:t>
      </w:r>
    </w:p>
    <w:p w14:paraId="28A95D1E" w14:textId="5A27B458" w:rsidR="009D0D70" w:rsidRPr="009D0D70" w:rsidRDefault="002852DA" w:rsidP="00A14D19">
      <w:pPr>
        <w:pStyle w:val="Nadpis1"/>
        <w:pageBreakBefore/>
        <w:spacing w:before="240" w:after="240" w:line="240" w:lineRule="auto"/>
        <w:ind w:left="431" w:hanging="431"/>
      </w:pPr>
      <w:bookmarkStart w:id="29" w:name="_Toc122421295"/>
      <w:r>
        <w:lastRenderedPageBreak/>
        <w:t>Postupy zálohovania</w:t>
      </w:r>
      <w:bookmarkEnd w:id="29"/>
    </w:p>
    <w:p w14:paraId="0A67BE32" w14:textId="7AFE9B77" w:rsidR="008C3AFB" w:rsidRDefault="008C3AFB" w:rsidP="001B5925">
      <w:pPr>
        <w:pStyle w:val="Zkladntext"/>
        <w:rPr>
          <w:lang w:val="sk-SK"/>
        </w:rPr>
      </w:pPr>
      <w:r>
        <w:rPr>
          <w:lang w:val="sk-SK"/>
        </w:rPr>
        <w:t>Postupy zálohovania sa odvíjajú od určeného cieľového bodu obnovy (RPO) pre konkrétny informačný systém.</w:t>
      </w:r>
    </w:p>
    <w:p w14:paraId="1BB38E0E" w14:textId="5D330C32" w:rsidR="001B5925" w:rsidRDefault="009C1B97" w:rsidP="001B5925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="001B5925" w:rsidRPr="00DD6D72">
        <w:rPr>
          <w:lang w:val="sk-SK"/>
        </w:rPr>
        <w:t xml:space="preserve"> má</w:t>
      </w:r>
      <w:r w:rsidR="001B5925">
        <w:rPr>
          <w:lang w:val="sk-SK"/>
        </w:rPr>
        <w:t xml:space="preserve"> postupy zálohovania</w:t>
      </w:r>
      <w:r w:rsidR="001B5925" w:rsidRPr="00DD6D72">
        <w:rPr>
          <w:lang w:val="sk-SK"/>
        </w:rPr>
        <w:t xml:space="preserve"> spracovan</w:t>
      </w:r>
      <w:r w:rsidR="001B5925">
        <w:rPr>
          <w:lang w:val="sk-SK"/>
        </w:rPr>
        <w:t>é ako súčasť nasledujúcich dokumentov:</w:t>
      </w:r>
    </w:p>
    <w:p w14:paraId="525D72E5" w14:textId="18B0658C" w:rsidR="001B5925" w:rsidRDefault="001B5925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>
        <w:rPr>
          <w:lang w:val="sk-SK"/>
        </w:rPr>
        <w:t xml:space="preserve">Bezpečnostná politika </w:t>
      </w:r>
      <w:r w:rsidR="009C1B97">
        <w:rPr>
          <w:lang w:val="sk-SK"/>
        </w:rPr>
        <w:t>organizácie</w:t>
      </w:r>
      <w:r>
        <w:rPr>
          <w:lang w:val="sk-SK"/>
        </w:rPr>
        <w:t>,</w:t>
      </w:r>
    </w:p>
    <w:p w14:paraId="42345FA3" w14:textId="66A36857" w:rsidR="00751D86" w:rsidRDefault="00751D86" w:rsidP="00926C2E">
      <w:pPr>
        <w:pStyle w:val="Zkladntext"/>
        <w:numPr>
          <w:ilvl w:val="0"/>
          <w:numId w:val="66"/>
        </w:numPr>
        <w:ind w:left="284" w:hanging="284"/>
        <w:rPr>
          <w:lang w:val="sk-SK"/>
        </w:rPr>
      </w:pPr>
      <w:r>
        <w:rPr>
          <w:lang w:val="sk-SK"/>
        </w:rPr>
        <w:t>iná interná dokumentácia.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435FE1" w14:paraId="0107A1E3" w14:textId="77777777" w:rsidTr="00435FE1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0564A481" w14:textId="35A7C648" w:rsidR="00435FE1" w:rsidRPr="00435FE1" w:rsidRDefault="00435FE1" w:rsidP="00435FE1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bookmarkStart w:id="30" w:name="_Hlk121477679"/>
            <w:r w:rsidRPr="00435FE1" w:rsidDel="00435FE1">
              <w:rPr>
                <w:b/>
                <w:lang w:val="sk-SK"/>
              </w:rPr>
              <w:t>Bližší popis postupov zálohovania a tiež relevantnej internej dokumentácie bude doplnený zo</w:t>
            </w:r>
            <w:r w:rsidR="008C3AFB">
              <w:rPr>
                <w:b/>
                <w:lang w:val="sk-SK"/>
              </w:rPr>
              <w:t> </w:t>
            </w:r>
            <w:r w:rsidRPr="00435FE1" w:rsidDel="00435FE1">
              <w:rPr>
                <w:b/>
                <w:lang w:val="sk-SK"/>
              </w:rPr>
              <w:t>strany organizácie podľa aktuálneho nastavenia zálohovania.</w:t>
            </w:r>
          </w:p>
        </w:tc>
      </w:tr>
      <w:bookmarkEnd w:id="30"/>
    </w:tbl>
    <w:p w14:paraId="5666AA2E" w14:textId="77777777" w:rsidR="00435FE1" w:rsidRDefault="00435FE1" w:rsidP="00751D86">
      <w:pPr>
        <w:pStyle w:val="Zkladntext"/>
        <w:rPr>
          <w:lang w:val="sk-SK"/>
        </w:rPr>
      </w:pPr>
    </w:p>
    <w:p w14:paraId="4843FE00" w14:textId="284A36C1" w:rsidR="006E3583" w:rsidRDefault="001B5925" w:rsidP="004234DF">
      <w:pPr>
        <w:pStyle w:val="Nadpis1"/>
        <w:pageBreakBefore/>
        <w:spacing w:before="240" w:after="240" w:line="240" w:lineRule="auto"/>
        <w:ind w:left="431" w:hanging="431"/>
      </w:pPr>
      <w:bookmarkStart w:id="31" w:name="_Toc122421296"/>
      <w:bookmarkEnd w:id="7"/>
      <w:bookmarkEnd w:id="9"/>
      <w:r>
        <w:lastRenderedPageBreak/>
        <w:t>Revízia dokumentu</w:t>
      </w:r>
      <w:bookmarkEnd w:id="31"/>
    </w:p>
    <w:p w14:paraId="5EFA9492" w14:textId="77777777" w:rsidR="003210F3" w:rsidRDefault="003210F3" w:rsidP="003210F3">
      <w:pPr>
        <w:pStyle w:val="Zkladntext"/>
      </w:pPr>
      <w:r>
        <w:t>Dokument „R</w:t>
      </w:r>
      <w:r w:rsidRPr="00417964">
        <w:t>iadeni</w:t>
      </w:r>
      <w:r>
        <w:t>e</w:t>
      </w:r>
      <w:r w:rsidRPr="00417964">
        <w:t xml:space="preserve"> kontinuity </w:t>
      </w:r>
      <w:r>
        <w:t>činností“</w:t>
      </w:r>
      <w:r w:rsidRPr="003E3908">
        <w:t xml:space="preserve"> sa reviduje a</w:t>
      </w:r>
      <w:r>
        <w:t> </w:t>
      </w:r>
      <w:r w:rsidRPr="003E3908">
        <w:t>aktualizuje</w:t>
      </w:r>
      <w:r>
        <w:t xml:space="preserve"> najmenej</w:t>
      </w:r>
      <w:r w:rsidRPr="003E3908">
        <w:t xml:space="preserve"> raz ročne</w:t>
      </w:r>
      <w:r>
        <w:t>.</w:t>
      </w:r>
    </w:p>
    <w:p w14:paraId="4E22871F" w14:textId="77777777" w:rsidR="003210F3" w:rsidRDefault="003210F3" w:rsidP="003210F3">
      <w:pPr>
        <w:pStyle w:val="Zkladntext"/>
      </w:pPr>
      <w:r>
        <w:t>Dokument sa aktualizuje aj častejšie, ak:</w:t>
      </w:r>
    </w:p>
    <w:p w14:paraId="1DA68130" w14:textId="77777777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vzíde požiadavka na jeho aktualizáciu,</w:t>
      </w:r>
    </w:p>
    <w:p w14:paraId="17B6C882" w14:textId="1073FA96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 xml:space="preserve">pri zásadných zmenách v organizácii a štruktúre </w:t>
      </w:r>
      <w:r w:rsidR="009C1B97" w:rsidRPr="00926C2E">
        <w:t>organizácie</w:t>
      </w:r>
      <w:r w:rsidRPr="00926C2E">
        <w:t>,</w:t>
      </w:r>
    </w:p>
    <w:p w14:paraId="5A36F44C" w14:textId="77777777" w:rsidR="003210F3" w:rsidRPr="00926C2E" w:rsidRDefault="003210F3" w:rsidP="00926C2E">
      <w:pPr>
        <w:pStyle w:val="Zkladntext"/>
        <w:numPr>
          <w:ilvl w:val="0"/>
          <w:numId w:val="66"/>
        </w:numPr>
        <w:ind w:left="284" w:hanging="284"/>
      </w:pPr>
      <w:r w:rsidRPr="00926C2E">
        <w:t>pri zásadných zmenách v legislatíve Slovenskej republiky, s vplyvom na niektorú časť tohto dokumentu.</w:t>
      </w:r>
    </w:p>
    <w:p w14:paraId="0946F5FB" w14:textId="46C6F24A" w:rsidR="003210F3" w:rsidRDefault="003210F3" w:rsidP="003210F3">
      <w:pPr>
        <w:pStyle w:val="Zkladntext"/>
      </w:pPr>
      <w:r w:rsidRPr="003E3908">
        <w:t xml:space="preserve">Za </w:t>
      </w:r>
      <w:r>
        <w:t xml:space="preserve">pravidelnú </w:t>
      </w:r>
      <w:r w:rsidRPr="003E3908">
        <w:t>revíziu a</w:t>
      </w:r>
      <w:r>
        <w:t> </w:t>
      </w:r>
      <w:r w:rsidRPr="003E3908">
        <w:t>aktualizáciu</w:t>
      </w:r>
      <w:r>
        <w:t xml:space="preserve"> dokumentu </w:t>
      </w:r>
      <w:r w:rsidRPr="003E3908">
        <w:t xml:space="preserve">zodpovedá </w:t>
      </w:r>
      <w:r>
        <w:t>manažér kybernetickej</w:t>
      </w:r>
      <w:r w:rsidR="00E460BE">
        <w:t xml:space="preserve"> a informačnej</w:t>
      </w:r>
      <w:r>
        <w:t xml:space="preserve"> bezpečnosti.</w:t>
      </w:r>
    </w:p>
    <w:p w14:paraId="35B30229" w14:textId="22E37548" w:rsidR="00C62455" w:rsidRPr="00A14D19" w:rsidRDefault="003210F3" w:rsidP="00A14D19">
      <w:pPr>
        <w:pStyle w:val="Zkladntext"/>
      </w:pPr>
      <w:r>
        <w:t xml:space="preserve">Tento dokument schvaľuje vedenie </w:t>
      </w:r>
      <w:r w:rsidR="009C1B97">
        <w:t>organizácie</w:t>
      </w:r>
      <w:r>
        <w:t>.</w:t>
      </w:r>
    </w:p>
    <w:p w14:paraId="0CC09BF9" w14:textId="77777777" w:rsidR="002065A5" w:rsidRPr="00C25003" w:rsidRDefault="002065A5" w:rsidP="009B6803">
      <w:pPr>
        <w:spacing w:after="120"/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bookmarkStart w:id="32" w:name="_Toc75944800"/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6CD4F3F6" w14:textId="41DE7DB5" w:rsidR="00C62455" w:rsidRPr="00C25003" w:rsidRDefault="00C62455" w:rsidP="004234DF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33" w:name="_Toc75944801"/>
      <w:bookmarkStart w:id="34" w:name="_Toc122421297"/>
      <w:bookmarkEnd w:id="32"/>
      <w:r w:rsidRPr="00C25003">
        <w:rPr>
          <w:noProof/>
        </w:rPr>
        <w:lastRenderedPageBreak/>
        <w:t>Prílohy</w:t>
      </w:r>
      <w:bookmarkEnd w:id="33"/>
      <w:bookmarkEnd w:id="34"/>
    </w:p>
    <w:p w14:paraId="40A02013" w14:textId="7C40B590" w:rsidR="00C62455" w:rsidRPr="00092B10" w:rsidRDefault="00462809" w:rsidP="003D7174">
      <w:pPr>
        <w:pStyle w:val="Nadpis2"/>
        <w:spacing w:after="240" w:line="240" w:lineRule="auto"/>
        <w:ind w:left="578" w:hanging="578"/>
        <w:rPr>
          <w:noProof/>
        </w:rPr>
      </w:pPr>
      <w:bookmarkStart w:id="35" w:name="_Toc122421298"/>
      <w:r>
        <w:rPr>
          <w:noProof/>
        </w:rPr>
        <w:t>Príloha 1: Osoby oprávnené aktivovať plán kontinuity činností (BCP)</w:t>
      </w:r>
      <w:bookmarkEnd w:id="35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068"/>
        <w:gridCol w:w="3970"/>
      </w:tblGrid>
      <w:tr w:rsidR="0097516F" w:rsidRPr="00085081" w14:paraId="2B59E1A3" w14:textId="77777777" w:rsidTr="00A16CA6">
        <w:trPr>
          <w:trHeight w:val="311"/>
        </w:trPr>
        <w:tc>
          <w:tcPr>
            <w:tcW w:w="1893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507055AB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 xml:space="preserve">Meno a </w:t>
            </w:r>
            <w:r w:rsidRPr="00085081">
              <w:rPr>
                <w:b/>
                <w:bCs/>
                <w:sz w:val="16"/>
                <w:szCs w:val="12"/>
                <w:lang w:val="sk-SK"/>
              </w:rPr>
              <w:t>priezvisko</w:t>
            </w:r>
          </w:p>
        </w:tc>
        <w:tc>
          <w:tcPr>
            <w:tcW w:w="3068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00936215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Pracovná pozícia</w:t>
            </w:r>
          </w:p>
        </w:tc>
        <w:tc>
          <w:tcPr>
            <w:tcW w:w="3970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312674C1" w14:textId="77777777" w:rsidR="0097516F" w:rsidRPr="00085081" w:rsidRDefault="0097516F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Kontaktné informácie</w:t>
            </w:r>
          </w:p>
        </w:tc>
      </w:tr>
      <w:tr w:rsidR="0097516F" w:rsidRPr="00085081" w14:paraId="24E2301B" w14:textId="77777777" w:rsidTr="00A16CA6">
        <w:trPr>
          <w:trHeight w:val="822"/>
        </w:trPr>
        <w:tc>
          <w:tcPr>
            <w:tcW w:w="1893" w:type="dxa"/>
          </w:tcPr>
          <w:p w14:paraId="3232012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4363B3BD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62F32513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25BFBEB4" w14:textId="77777777" w:rsidTr="00A16CA6">
        <w:trPr>
          <w:trHeight w:val="822"/>
        </w:trPr>
        <w:tc>
          <w:tcPr>
            <w:tcW w:w="1893" w:type="dxa"/>
          </w:tcPr>
          <w:p w14:paraId="145C4C5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33EA2304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384E0FC5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1159AB90" w14:textId="77777777" w:rsidTr="00A16CA6">
        <w:trPr>
          <w:trHeight w:val="822"/>
        </w:trPr>
        <w:tc>
          <w:tcPr>
            <w:tcW w:w="1893" w:type="dxa"/>
          </w:tcPr>
          <w:p w14:paraId="4803B377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5108BF49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579F324D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3BEDC314" w14:textId="77777777" w:rsidTr="00A16CA6">
        <w:trPr>
          <w:trHeight w:val="822"/>
        </w:trPr>
        <w:tc>
          <w:tcPr>
            <w:tcW w:w="1893" w:type="dxa"/>
          </w:tcPr>
          <w:p w14:paraId="381762E5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7439ABC7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637FE129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97516F" w:rsidRPr="00085081" w14:paraId="3305A958" w14:textId="77777777" w:rsidTr="00A16CA6">
        <w:trPr>
          <w:trHeight w:val="822"/>
        </w:trPr>
        <w:tc>
          <w:tcPr>
            <w:tcW w:w="1893" w:type="dxa"/>
          </w:tcPr>
          <w:p w14:paraId="2B61A04C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068" w:type="dxa"/>
          </w:tcPr>
          <w:p w14:paraId="5B4F48C4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3970" w:type="dxa"/>
          </w:tcPr>
          <w:p w14:paraId="0BA77A26" w14:textId="77777777" w:rsidR="0097516F" w:rsidRPr="00085081" w:rsidRDefault="0097516F" w:rsidP="0097516F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</w:tbl>
    <w:p w14:paraId="0F070EE3" w14:textId="2D3D5820" w:rsidR="00C62455" w:rsidRPr="00C25003" w:rsidRDefault="00C62455" w:rsidP="00D61A52">
      <w:pPr>
        <w:spacing w:after="120"/>
        <w:jc w:val="both"/>
        <w:rPr>
          <w:rFonts w:ascii="Times New Roman" w:hAnsi="Times New Roman" w:cs="Times New Roman"/>
          <w:noProof/>
          <w:lang w:val="sk-SK"/>
        </w:rPr>
      </w:pPr>
    </w:p>
    <w:p w14:paraId="1115B875" w14:textId="579B83C2" w:rsidR="00C62455" w:rsidRDefault="00D61A52" w:rsidP="000A2EEA">
      <w:pPr>
        <w:pStyle w:val="Nadpis2"/>
        <w:pageBreakBefore/>
        <w:spacing w:after="240" w:line="240" w:lineRule="auto"/>
        <w:ind w:left="578" w:hanging="578"/>
        <w:rPr>
          <w:noProof/>
        </w:rPr>
      </w:pPr>
      <w:bookmarkStart w:id="36" w:name="_Zoznam_hrozieb"/>
      <w:bookmarkStart w:id="37" w:name="_Toc122421299"/>
      <w:bookmarkEnd w:id="36"/>
      <w:r>
        <w:rPr>
          <w:noProof/>
        </w:rPr>
        <w:lastRenderedPageBreak/>
        <w:t>Príloha 2</w:t>
      </w:r>
      <w:r w:rsidR="0097516F">
        <w:rPr>
          <w:noProof/>
        </w:rPr>
        <w:t>: Členovia tímu obnovy</w:t>
      </w:r>
      <w:bookmarkEnd w:id="37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1842"/>
        <w:gridCol w:w="2127"/>
      </w:tblGrid>
      <w:tr w:rsidR="00890686" w:rsidRPr="00085081" w14:paraId="37A24A6E" w14:textId="77777777" w:rsidTr="003D1342">
        <w:trPr>
          <w:trHeight w:val="510"/>
        </w:trPr>
        <w:tc>
          <w:tcPr>
            <w:tcW w:w="1843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41C0649D" w14:textId="5B4DC91A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Meno</w:t>
            </w:r>
            <w:r w:rsidRPr="00085081">
              <w:rPr>
                <w:b/>
                <w:bCs/>
                <w:sz w:val="16"/>
                <w:szCs w:val="12"/>
                <w:lang w:val="sk-SK"/>
              </w:rPr>
              <w:t xml:space="preserve"> priezvisko</w:t>
            </w:r>
          </w:p>
        </w:tc>
        <w:tc>
          <w:tcPr>
            <w:tcW w:w="1701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0CE0B6AD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Pracovná pozícia</w:t>
            </w:r>
          </w:p>
        </w:tc>
        <w:tc>
          <w:tcPr>
            <w:tcW w:w="1418" w:type="dxa"/>
            <w:shd w:val="clear" w:color="auto" w:fill="333333"/>
            <w:tcMar>
              <w:left w:w="57" w:type="dxa"/>
              <w:right w:w="57" w:type="dxa"/>
            </w:tcMar>
            <w:vAlign w:val="center"/>
          </w:tcPr>
          <w:p w14:paraId="23CCC3F2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Mobil</w:t>
            </w:r>
          </w:p>
        </w:tc>
        <w:tc>
          <w:tcPr>
            <w:tcW w:w="1842" w:type="dxa"/>
            <w:shd w:val="clear" w:color="auto" w:fill="333333"/>
            <w:vAlign w:val="center"/>
          </w:tcPr>
          <w:p w14:paraId="0185DE21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  <w:lang w:val="sk-SK"/>
              </w:rPr>
            </w:pPr>
            <w:r w:rsidRPr="00085081">
              <w:rPr>
                <w:b/>
                <w:bCs/>
                <w:sz w:val="16"/>
                <w:szCs w:val="12"/>
                <w:lang w:val="sk-SK"/>
              </w:rPr>
              <w:t>Služobné tel. číslo</w:t>
            </w:r>
          </w:p>
        </w:tc>
        <w:tc>
          <w:tcPr>
            <w:tcW w:w="2127" w:type="dxa"/>
            <w:shd w:val="clear" w:color="auto" w:fill="333333"/>
            <w:vAlign w:val="center"/>
          </w:tcPr>
          <w:p w14:paraId="07A748D8" w14:textId="77777777" w:rsidR="00890686" w:rsidRPr="00085081" w:rsidRDefault="00890686" w:rsidP="00600E02">
            <w:pPr>
              <w:pStyle w:val="Zkladntext"/>
              <w:jc w:val="left"/>
              <w:rPr>
                <w:b/>
                <w:bCs/>
                <w:sz w:val="16"/>
                <w:szCs w:val="12"/>
              </w:rPr>
            </w:pPr>
            <w:r w:rsidRPr="00085081">
              <w:rPr>
                <w:b/>
                <w:bCs/>
                <w:sz w:val="16"/>
                <w:szCs w:val="12"/>
              </w:rPr>
              <w:t>Email</w:t>
            </w:r>
          </w:p>
        </w:tc>
      </w:tr>
      <w:tr w:rsidR="00890686" w:rsidRPr="00085081" w14:paraId="084F2564" w14:textId="77777777" w:rsidTr="003D1342">
        <w:trPr>
          <w:trHeight w:val="687"/>
        </w:trPr>
        <w:tc>
          <w:tcPr>
            <w:tcW w:w="1843" w:type="dxa"/>
          </w:tcPr>
          <w:p w14:paraId="680E39A2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04C5F1F1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38DF6838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6DADF2A0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4541CC80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3969C6E8" w14:textId="77777777" w:rsidTr="003D1342">
        <w:trPr>
          <w:trHeight w:val="687"/>
        </w:trPr>
        <w:tc>
          <w:tcPr>
            <w:tcW w:w="1843" w:type="dxa"/>
          </w:tcPr>
          <w:p w14:paraId="5F5A2D77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218F1AA7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09FE4C24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7BBBC1E3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6D0A263C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3E11968A" w14:textId="77777777" w:rsidTr="003D1342">
        <w:trPr>
          <w:trHeight w:val="687"/>
        </w:trPr>
        <w:tc>
          <w:tcPr>
            <w:tcW w:w="1843" w:type="dxa"/>
          </w:tcPr>
          <w:p w14:paraId="2A00768B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6ED0782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4E9F53B4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515AF5E2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2997C29C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79DADB41" w14:textId="77777777" w:rsidTr="003D1342">
        <w:trPr>
          <w:trHeight w:val="687"/>
        </w:trPr>
        <w:tc>
          <w:tcPr>
            <w:tcW w:w="1843" w:type="dxa"/>
          </w:tcPr>
          <w:p w14:paraId="43C90AF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12B78A78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2647C90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2AF8DF0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2891BBB5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  <w:tr w:rsidR="00890686" w:rsidRPr="00085081" w14:paraId="2E467761" w14:textId="77777777" w:rsidTr="003D1342">
        <w:trPr>
          <w:trHeight w:val="687"/>
        </w:trPr>
        <w:tc>
          <w:tcPr>
            <w:tcW w:w="1843" w:type="dxa"/>
          </w:tcPr>
          <w:p w14:paraId="5C1A37E9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701" w:type="dxa"/>
          </w:tcPr>
          <w:p w14:paraId="74DFC3AD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418" w:type="dxa"/>
          </w:tcPr>
          <w:p w14:paraId="4762C27A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1842" w:type="dxa"/>
          </w:tcPr>
          <w:p w14:paraId="32CB9B43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  <w:tc>
          <w:tcPr>
            <w:tcW w:w="2127" w:type="dxa"/>
          </w:tcPr>
          <w:p w14:paraId="4810241E" w14:textId="77777777" w:rsidR="00890686" w:rsidRPr="00085081" w:rsidRDefault="00890686" w:rsidP="00890686">
            <w:pPr>
              <w:pStyle w:val="Zkladntext"/>
              <w:rPr>
                <w:iCs/>
                <w:noProof/>
                <w:color w:val="000000" w:themeColor="text1"/>
                <w:sz w:val="16"/>
                <w:szCs w:val="12"/>
                <w:lang w:eastAsia="fr-FR"/>
              </w:rPr>
            </w:pPr>
          </w:p>
        </w:tc>
      </w:tr>
    </w:tbl>
    <w:p w14:paraId="632DBA46" w14:textId="6C5008E3" w:rsidR="00890686" w:rsidRDefault="00890686" w:rsidP="00D61A52">
      <w:pPr>
        <w:spacing w:after="120"/>
        <w:jc w:val="both"/>
        <w:rPr>
          <w:rFonts w:ascii="Times New Roman" w:hAnsi="Times New Roman" w:cs="Times New Roman"/>
          <w:lang w:val="sk-SK" w:eastAsia="sk-SK"/>
        </w:rPr>
      </w:pPr>
    </w:p>
    <w:p w14:paraId="5571D729" w14:textId="55FA8096" w:rsidR="00890686" w:rsidRDefault="00890686" w:rsidP="000A2EEA">
      <w:pPr>
        <w:pStyle w:val="Nadpis2"/>
        <w:pageBreakBefore/>
        <w:spacing w:after="240" w:line="240" w:lineRule="auto"/>
        <w:ind w:left="578" w:hanging="578"/>
      </w:pPr>
      <w:bookmarkStart w:id="38" w:name="_Toc122421300"/>
      <w:r>
        <w:lastRenderedPageBreak/>
        <w:t xml:space="preserve">Príloha 3: </w:t>
      </w:r>
      <w:r w:rsidR="00CF0CC6">
        <w:t>Návrh obsahovej štruktúry plánu obnovy</w:t>
      </w:r>
      <w:bookmarkEnd w:id="38"/>
    </w:p>
    <w:bookmarkStart w:id="39" w:name="_MON_1732087418"/>
    <w:bookmarkEnd w:id="39"/>
    <w:p w14:paraId="01434CB9" w14:textId="1E2EBC71" w:rsidR="00890686" w:rsidRPr="00890686" w:rsidRDefault="003B6910" w:rsidP="00890686">
      <w:pPr>
        <w:rPr>
          <w:lang w:val="sk-SK" w:eastAsia="sk-SK"/>
        </w:rPr>
      </w:pPr>
      <w:r>
        <w:rPr>
          <w:lang w:val="sk-SK" w:eastAsia="sk-SK"/>
        </w:rPr>
        <w:object w:dxaOrig="1508" w:dyaOrig="984" w14:anchorId="01FFF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9" o:title=""/>
          </v:shape>
          <o:OLEObject Type="Embed" ProgID="Word.Document.12" ShapeID="_x0000_i1025" DrawAspect="Icon" ObjectID="_1733034348" r:id="rId20">
            <o:FieldCodes>\s</o:FieldCodes>
          </o:OLEObject>
        </w:object>
      </w:r>
    </w:p>
    <w:sectPr w:rsidR="00890686" w:rsidRPr="00890686" w:rsidSect="00B472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545A" w14:textId="77777777" w:rsidR="00E01057" w:rsidRDefault="00E01057" w:rsidP="00282337">
      <w:r>
        <w:separator/>
      </w:r>
    </w:p>
  </w:endnote>
  <w:endnote w:type="continuationSeparator" w:id="0">
    <w:p w14:paraId="6EFDB7EE" w14:textId="77777777" w:rsidR="00E01057" w:rsidRDefault="00E01057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E612" w14:textId="2FAD121B" w:rsidR="00D95AD4" w:rsidRDefault="00D95A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7F6CE1BA" w:rsidR="00435FE1" w:rsidRPr="005F3E64" w:rsidRDefault="00435FE1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54D96A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JKp0/N8AAAAMAQAADwAAAGRycy9kb3ducmV2LnhtbEyPQU+DQBCF7yb+h82YeLO7YoIUWRpjosaj&#10;VG29bWEEWnaWsFug/97pSU8zL+/lzTfZaradGHHwrSMNtwsFAql0VUu1ho/1800CwgdDlekcoYYT&#10;eljllxeZSSs30TuORagFl5BPjYYmhD6V0pcNWuMXrkdi78cN1gSWQy2rwUxcbjsZKRVLa1riC43p&#10;8anB8lAcrYbvt9M22U89J/eHcfm5eXkt7JfW11fz4wOIgHP4C8MZn9EhZ6adO1LlRcdaxUtmDxqi&#10;hOc5oe6jGMSOtzuVgMwz+f+J/BcAAP//AwBQSwECLQAUAAYACAAAACEAtoM4kv4AAADhAQAAEwAA&#10;AAAAAAAAAAAAAAAAAAAAW0NvbnRlbnRfVHlwZXNdLnhtbFBLAQItABQABgAIAAAAIQA4/SH/1gAA&#10;AJQBAAALAAAAAAAAAAAAAAAAAC8BAABfcmVscy8ucmVsc1BLAQItABQABgAIAAAAIQD+6VqWfgIA&#10;APkEAAAOAAAAAAAAAAAAAAAAAC4CAABkcnMvZTJvRG9jLnhtbFBLAQItABQABgAIAAAAIQAkqnT8&#10;3wAAAAwBAAAPAAAAAAAAAAAAAAAAANgEAABkcnMvZG93bnJldi54bWxQSwUGAAAAAAQABADzAAAA&#10;5A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18211308" w:rsidR="00435FE1" w:rsidRPr="00B07BD1" w:rsidRDefault="00435FE1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en-US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8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6A50" w:rsidRPr="005A6A50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8EAB" w14:textId="6D2561C5" w:rsidR="00D95AD4" w:rsidRDefault="00D95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96441" w14:textId="77777777" w:rsidR="00E01057" w:rsidRDefault="00E01057" w:rsidP="00282337">
      <w:r>
        <w:separator/>
      </w:r>
    </w:p>
  </w:footnote>
  <w:footnote w:type="continuationSeparator" w:id="0">
    <w:p w14:paraId="5138505F" w14:textId="77777777" w:rsidR="00E01057" w:rsidRDefault="00E01057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4BE4" w14:textId="152EC9A5" w:rsidR="00435FE1" w:rsidRDefault="005A6A50">
    <w:pPr>
      <w:pStyle w:val="Hlavika"/>
    </w:pPr>
    <w:r>
      <w:rPr>
        <w:noProof/>
      </w:rPr>
      <w:pict w14:anchorId="37D098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4" o:spid="_x0000_s2053" type="#_x0000_t136" style="position:absolute;margin-left:0;margin-top:0;width:457pt;height:18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751D3A1E" w:rsidR="00435FE1" w:rsidRPr="005F3E64" w:rsidRDefault="005A6A50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noProof/>
      </w:rPr>
      <w:pict w14:anchorId="4A97E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5" o:spid="_x0000_s2054" type="#_x0000_t136" style="position:absolute;left:0;text-align:left;margin-left:0;margin-top:0;width:457pt;height:18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435FE1">
      <w:rPr>
        <w:rFonts w:asciiTheme="minorHAnsi" w:hAnsiTheme="minorHAnsi" w:cstheme="minorHAnsi"/>
        <w:noProof/>
        <w:color w:val="0055A1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F988B4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2NTQMAACYNAAAOAAAAZHJzL2Uyb0RvYy54bWzsV9tunDAQfa/Uf7D8vgEDmwUUUqXZbFQp&#10;vaiXD/CCAatgU9sbklb9945tdrObVmrV60OTB2Iz4/HMOXNhT57c9B26ZkpzKQpMjkKMmChlxUVT&#10;4HdvV7MUI22oqGgnBSvwLdP4yenjRyfjkLNItrKrmEJgROh8HArcGjPkQaDLlvVUH8mBCRDWUvXU&#10;wFY1QaXoCNb7LojC8DgYpaoGJUumNbxdeiE+dfbrmpXmZV1rZlBXYPDNuKdyz7V9BqcnNG8UHVpe&#10;Tm7Qn/Cip1zApTtTS2oo2ij+lamel0pqWZujUvaBrGteMhcDREPCe9FcKrkZXCxNPjbDDiaA9h5O&#10;P222fHH9SiFeFTgmGAnaA0fuWhRZbMahyUHlUg1vhlfKBwjLK1m+1yAO7svtvvHKaD0+lxWYoxsj&#10;HTY3teqtCYga3TgKbncUsBuDSniZzBckw6gECYnjeB5OFJUt8GhPLbIYI5DOSBQnnr6yvZhOx9PR&#10;KA0XVhbQ3F/qHJ0cs1FBsuk7PPWv4fmmpQNzNGkL1hbPaIvna8hCKpqOodhj6tS2gGqPJhLyvAUt&#10;dqaUHFtGK/CKuCCsu2DXH7AbDVx8F95vALUFeQdTCKt9mGg+KG0umeyRXRRYgeuOO3p9pY1X3apY&#10;KrXseLXiXec2qlmfdwpdUyi2JVnGS0cQkHCg1gmrLKQ95i36N+Ad3GFl1k9XPJ8yEiXh0yibrY7T&#10;xSxZJfNZtgjTWUiyp9lxmGTJcvXZOkiSvOVVxcQVF2xbyCT5MWKnluJL0JUyGguczaO5i/3Ae70f&#10;ZOj+JggP1HpuoK91vC9wulOiueX1QlQQNs0N5Z1fB4fuu7wFDLb/HSqQwZ54n75rWd1CEigJJEFf&#10;gw4Mi1aqjxiN0M0KrD9sqGIYdc8EJFJGksS2P7eBGotgo/Yl630JFSWYKrDByC/PjW+Zm0HxpoWb&#10;iANGyDOo7Zq7xLD+ea9cX3AV9rdKDVqCb113peZS76ByIA3/cKkRkk4t6X6lxekfK7SLJTmPHgrt&#10;odD+xkxLvi60+T+YaYsstbf6SWE/G7YTLU6dYDf3f+NAC8P5/MwP5IeBBiPNE/DfDTT3JQkf4244&#10;Tz8c7Nf+/t4NwLufN6dfAAAA//8DAFBLAwQUAAYACAAAACEA/CiWCOAAAAAJAQAADwAAAGRycy9k&#10;b3ducmV2LnhtbEyPzWrDMBCE74W+g9hCb4n8Q9PGtRxCaHsKhSSFkptibWwTa2UsxXbevttTe9th&#10;PmZn8tVkWzFg7xtHCuJ5BAKpdKahSsHX4X32AsIHTUa3jlDBDT2sivu7XGfGjbTDYR8qwSHkM62g&#10;DqHLpPRljVb7ueuQ2Du73urAsq+k6fXI4baVSRQtpNUN8Ydad7ipsbzsr1bBx6jHdRq/DdvLeXM7&#10;Hp4+v7cxKvX4MK1fQQScwh8Mv/W5OhTc6eSuZLxoFSRLnhIUzJ5jPhhIFwmIE4MpO7LI5f8FxQ8A&#10;AAD//wMAUEsBAi0AFAAGAAgAAAAhALaDOJL+AAAA4QEAABMAAAAAAAAAAAAAAAAAAAAAAFtDb250&#10;ZW50X1R5cGVzXS54bWxQSwECLQAUAAYACAAAACEAOP0h/9YAAACUAQAACwAAAAAAAAAAAAAAAAAv&#10;AQAAX3JlbHMvLnJlbHNQSwECLQAUAAYACAAAACEA0ksdjU0DAAAmDQAADgAAAAAAAAAAAAAAAAAu&#10;AgAAZHJzL2Uyb0RvYy54bWxQSwECLQAUAAYACAAAACEA/CiWCOAAAAAJAQAADwAAAAAAAAAAAAAA&#10;AACnBQAAZHJzL2Rvd25yZXYueG1sUEsFBgAAAAAEAAQA8wAAALQ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435FE1" w:rsidRPr="005F3E64" w:rsidRDefault="00435FE1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3C20DC84" w14:textId="2F86B8BC" w:rsidR="00435FE1" w:rsidRPr="004A5873" w:rsidRDefault="00435FE1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20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en-US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6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3A301B">
      <w:rPr>
        <w:rFonts w:asciiTheme="minorHAnsi" w:hAnsiTheme="minorHAnsi" w:cstheme="minorHAnsi"/>
        <w:color w:val="0055A1"/>
        <w:sz w:val="18"/>
        <w:szCs w:val="20"/>
      </w:rPr>
      <w:t>1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="003A301B"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="003A301B"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="003A301B">
      <w:rPr>
        <w:rFonts w:asciiTheme="minorHAnsi" w:hAnsiTheme="minorHAnsi" w:cstheme="minorHAnsi"/>
        <w:color w:val="0055A1"/>
        <w:sz w:val="18"/>
        <w:szCs w:val="20"/>
      </w:rPr>
      <w:t>december 2022</w:t>
    </w:r>
  </w:p>
  <w:p w14:paraId="3C01C8BD" w14:textId="3B7B1144" w:rsidR="00435FE1" w:rsidRDefault="00435FE1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435FE1" w:rsidRPr="005F3E64" w:rsidRDefault="00435FE1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435FE1" w:rsidRPr="005F3E64" w:rsidRDefault="00435FE1">
    <w:pPr>
      <w:pStyle w:val="Hlavika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D291" w14:textId="01305357" w:rsidR="00435FE1" w:rsidRDefault="005A6A50">
    <w:pPr>
      <w:pStyle w:val="Hlavika"/>
    </w:pPr>
    <w:r>
      <w:rPr>
        <w:noProof/>
      </w:rPr>
      <w:pict w14:anchorId="43D8BC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90843" o:spid="_x0000_s2052" type="#_x0000_t136" style="position:absolute;margin-left:0;margin-top:0;width:319.65pt;height:319.65pt;rotation:315;z-index:-251653120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B05EB5"/>
    <w:multiLevelType w:val="hybridMultilevel"/>
    <w:tmpl w:val="03E6F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F06C8D"/>
    <w:multiLevelType w:val="hybridMultilevel"/>
    <w:tmpl w:val="713C6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63618D"/>
    <w:multiLevelType w:val="hybridMultilevel"/>
    <w:tmpl w:val="74A2D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208E9"/>
    <w:multiLevelType w:val="hybridMultilevel"/>
    <w:tmpl w:val="F27E5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21B08"/>
    <w:multiLevelType w:val="hybridMultilevel"/>
    <w:tmpl w:val="89DAE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DC9"/>
    <w:multiLevelType w:val="hybridMultilevel"/>
    <w:tmpl w:val="84BEE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7308F"/>
    <w:multiLevelType w:val="hybridMultilevel"/>
    <w:tmpl w:val="CC7EA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0B51DFE"/>
    <w:multiLevelType w:val="hybridMultilevel"/>
    <w:tmpl w:val="BD74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C279C"/>
    <w:multiLevelType w:val="hybridMultilevel"/>
    <w:tmpl w:val="66309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45AB3"/>
    <w:multiLevelType w:val="hybridMultilevel"/>
    <w:tmpl w:val="B98C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64625"/>
    <w:multiLevelType w:val="hybridMultilevel"/>
    <w:tmpl w:val="7B5AA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0FA46F3"/>
    <w:multiLevelType w:val="hybridMultilevel"/>
    <w:tmpl w:val="158C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92221"/>
    <w:multiLevelType w:val="hybridMultilevel"/>
    <w:tmpl w:val="2D56A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55AC7"/>
    <w:multiLevelType w:val="hybridMultilevel"/>
    <w:tmpl w:val="7F10E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F55967"/>
    <w:multiLevelType w:val="hybridMultilevel"/>
    <w:tmpl w:val="3B9E7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D3F7B1D"/>
    <w:multiLevelType w:val="hybridMultilevel"/>
    <w:tmpl w:val="B5A4C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2151DCE"/>
    <w:multiLevelType w:val="hybridMultilevel"/>
    <w:tmpl w:val="5DF62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B9214E7"/>
    <w:multiLevelType w:val="hybridMultilevel"/>
    <w:tmpl w:val="22706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CAD7C82"/>
    <w:multiLevelType w:val="multilevel"/>
    <w:tmpl w:val="384E971E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41" w15:restartNumberingAfterBreak="0">
    <w:nsid w:val="3DB044D6"/>
    <w:multiLevelType w:val="hybridMultilevel"/>
    <w:tmpl w:val="FE3C1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790591"/>
    <w:multiLevelType w:val="hybridMultilevel"/>
    <w:tmpl w:val="58922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840FF"/>
    <w:multiLevelType w:val="hybridMultilevel"/>
    <w:tmpl w:val="714E3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4C91087"/>
    <w:multiLevelType w:val="hybridMultilevel"/>
    <w:tmpl w:val="74E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46D75FAF"/>
    <w:multiLevelType w:val="hybridMultilevel"/>
    <w:tmpl w:val="2FECD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77401CC"/>
    <w:multiLevelType w:val="hybridMultilevel"/>
    <w:tmpl w:val="3DC29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26EBD"/>
    <w:multiLevelType w:val="hybridMultilevel"/>
    <w:tmpl w:val="1A06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AF3834"/>
    <w:multiLevelType w:val="hybridMultilevel"/>
    <w:tmpl w:val="A4D05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4FA76CF8"/>
    <w:multiLevelType w:val="hybridMultilevel"/>
    <w:tmpl w:val="80BA0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8511B"/>
    <w:multiLevelType w:val="hybridMultilevel"/>
    <w:tmpl w:val="6C1CD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D35FCD"/>
    <w:multiLevelType w:val="hybridMultilevel"/>
    <w:tmpl w:val="EF7E3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60705F"/>
    <w:multiLevelType w:val="hybridMultilevel"/>
    <w:tmpl w:val="8A20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57B46F88"/>
    <w:multiLevelType w:val="hybridMultilevel"/>
    <w:tmpl w:val="92404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102CF9"/>
    <w:multiLevelType w:val="hybridMultilevel"/>
    <w:tmpl w:val="1C78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3413C4"/>
    <w:multiLevelType w:val="hybridMultilevel"/>
    <w:tmpl w:val="F31AE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322D3F"/>
    <w:multiLevelType w:val="hybridMultilevel"/>
    <w:tmpl w:val="FA5A1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13B66F0"/>
    <w:multiLevelType w:val="hybridMultilevel"/>
    <w:tmpl w:val="F60E1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DF3AB8"/>
    <w:multiLevelType w:val="hybridMultilevel"/>
    <w:tmpl w:val="C9BA6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A561E3"/>
    <w:multiLevelType w:val="hybridMultilevel"/>
    <w:tmpl w:val="26F26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413DBE"/>
    <w:multiLevelType w:val="hybridMultilevel"/>
    <w:tmpl w:val="BA340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77" w15:restartNumberingAfterBreak="0">
    <w:nsid w:val="699416B7"/>
    <w:multiLevelType w:val="multilevel"/>
    <w:tmpl w:val="E49A694E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78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52078E"/>
    <w:multiLevelType w:val="hybridMultilevel"/>
    <w:tmpl w:val="236A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EC33B8"/>
    <w:multiLevelType w:val="hybridMultilevel"/>
    <w:tmpl w:val="1FCC4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B143A0"/>
    <w:multiLevelType w:val="hybridMultilevel"/>
    <w:tmpl w:val="2BC82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3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E6D1A41"/>
    <w:multiLevelType w:val="hybridMultilevel"/>
    <w:tmpl w:val="E7CAD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715C26CB"/>
    <w:multiLevelType w:val="hybridMultilevel"/>
    <w:tmpl w:val="FE720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C435A0"/>
    <w:multiLevelType w:val="hybridMultilevel"/>
    <w:tmpl w:val="E58A6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74827415"/>
    <w:multiLevelType w:val="hybridMultilevel"/>
    <w:tmpl w:val="5838C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4D36DA"/>
    <w:multiLevelType w:val="hybridMultilevel"/>
    <w:tmpl w:val="2F18F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79162E"/>
    <w:multiLevelType w:val="hybridMultilevel"/>
    <w:tmpl w:val="4CD29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100D5D"/>
    <w:multiLevelType w:val="hybridMultilevel"/>
    <w:tmpl w:val="C612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44"/>
  </w:num>
  <w:num w:numId="3">
    <w:abstractNumId w:val="37"/>
  </w:num>
  <w:num w:numId="4">
    <w:abstractNumId w:val="11"/>
  </w:num>
  <w:num w:numId="5">
    <w:abstractNumId w:val="78"/>
  </w:num>
  <w:num w:numId="6">
    <w:abstractNumId w:val="76"/>
  </w:num>
  <w:num w:numId="7">
    <w:abstractNumId w:val="51"/>
  </w:num>
  <w:num w:numId="8">
    <w:abstractNumId w:val="88"/>
  </w:num>
  <w:num w:numId="9">
    <w:abstractNumId w:val="32"/>
  </w:num>
  <w:num w:numId="10">
    <w:abstractNumId w:val="71"/>
  </w:num>
  <w:num w:numId="11">
    <w:abstractNumId w:val="26"/>
  </w:num>
  <w:num w:numId="12">
    <w:abstractNumId w:val="58"/>
  </w:num>
  <w:num w:numId="13">
    <w:abstractNumId w:val="83"/>
  </w:num>
  <w:num w:numId="14">
    <w:abstractNumId w:val="17"/>
  </w:num>
  <w:num w:numId="15">
    <w:abstractNumId w:val="5"/>
  </w:num>
  <w:num w:numId="16">
    <w:abstractNumId w:val="50"/>
  </w:num>
  <w:num w:numId="17">
    <w:abstractNumId w:val="33"/>
  </w:num>
  <w:num w:numId="18">
    <w:abstractNumId w:val="85"/>
  </w:num>
  <w:num w:numId="19">
    <w:abstractNumId w:val="55"/>
  </w:num>
  <w:num w:numId="20">
    <w:abstractNumId w:val="69"/>
  </w:num>
  <w:num w:numId="21">
    <w:abstractNumId w:val="28"/>
  </w:num>
  <w:num w:numId="22">
    <w:abstractNumId w:val="3"/>
  </w:num>
  <w:num w:numId="23">
    <w:abstractNumId w:val="15"/>
  </w:num>
  <w:num w:numId="24">
    <w:abstractNumId w:val="47"/>
  </w:num>
  <w:num w:numId="25">
    <w:abstractNumId w:val="63"/>
  </w:num>
  <w:num w:numId="26">
    <w:abstractNumId w:val="36"/>
  </w:num>
  <w:num w:numId="27">
    <w:abstractNumId w:val="29"/>
  </w:num>
  <w:num w:numId="28">
    <w:abstractNumId w:val="68"/>
  </w:num>
  <w:num w:numId="29">
    <w:abstractNumId w:val="19"/>
  </w:num>
  <w:num w:numId="30">
    <w:abstractNumId w:val="48"/>
  </w:num>
  <w:num w:numId="31">
    <w:abstractNumId w:val="21"/>
  </w:num>
  <w:num w:numId="32">
    <w:abstractNumId w:val="82"/>
  </w:num>
  <w:num w:numId="33">
    <w:abstractNumId w:val="46"/>
  </w:num>
  <w:num w:numId="34">
    <w:abstractNumId w:val="0"/>
  </w:num>
  <w:num w:numId="35">
    <w:abstractNumId w:val="27"/>
  </w:num>
  <w:num w:numId="36">
    <w:abstractNumId w:val="1"/>
  </w:num>
  <w:num w:numId="37">
    <w:abstractNumId w:val="16"/>
  </w:num>
  <w:num w:numId="38">
    <w:abstractNumId w:val="62"/>
  </w:num>
  <w:num w:numId="39">
    <w:abstractNumId w:val="56"/>
  </w:num>
  <w:num w:numId="40">
    <w:abstractNumId w:val="20"/>
  </w:num>
  <w:num w:numId="41">
    <w:abstractNumId w:val="64"/>
  </w:num>
  <w:num w:numId="42">
    <w:abstractNumId w:val="30"/>
  </w:num>
  <w:num w:numId="43">
    <w:abstractNumId w:val="39"/>
  </w:num>
  <w:num w:numId="44">
    <w:abstractNumId w:val="34"/>
  </w:num>
  <w:num w:numId="45">
    <w:abstractNumId w:val="40"/>
  </w:num>
  <w:num w:numId="46">
    <w:abstractNumId w:val="14"/>
  </w:num>
  <w:num w:numId="47">
    <w:abstractNumId w:val="74"/>
  </w:num>
  <w:num w:numId="48">
    <w:abstractNumId w:val="45"/>
  </w:num>
  <w:num w:numId="49">
    <w:abstractNumId w:val="13"/>
  </w:num>
  <w:num w:numId="50">
    <w:abstractNumId w:val="23"/>
  </w:num>
  <w:num w:numId="51">
    <w:abstractNumId w:val="75"/>
  </w:num>
  <w:num w:numId="52">
    <w:abstractNumId w:val="59"/>
  </w:num>
  <w:num w:numId="53">
    <w:abstractNumId w:val="53"/>
  </w:num>
  <w:num w:numId="54">
    <w:abstractNumId w:val="89"/>
  </w:num>
  <w:num w:numId="55">
    <w:abstractNumId w:val="10"/>
  </w:num>
  <w:num w:numId="56">
    <w:abstractNumId w:val="4"/>
  </w:num>
  <w:num w:numId="57">
    <w:abstractNumId w:val="35"/>
  </w:num>
  <w:num w:numId="58">
    <w:abstractNumId w:val="86"/>
  </w:num>
  <w:num w:numId="59">
    <w:abstractNumId w:val="87"/>
  </w:num>
  <w:num w:numId="60">
    <w:abstractNumId w:val="9"/>
  </w:num>
  <w:num w:numId="61">
    <w:abstractNumId w:val="43"/>
  </w:num>
  <w:num w:numId="62">
    <w:abstractNumId w:val="65"/>
  </w:num>
  <w:num w:numId="63">
    <w:abstractNumId w:val="66"/>
  </w:num>
  <w:num w:numId="64">
    <w:abstractNumId w:val="73"/>
  </w:num>
  <w:num w:numId="65">
    <w:abstractNumId w:val="81"/>
  </w:num>
  <w:num w:numId="66">
    <w:abstractNumId w:val="91"/>
  </w:num>
  <w:num w:numId="67">
    <w:abstractNumId w:val="12"/>
  </w:num>
  <w:num w:numId="68">
    <w:abstractNumId w:val="54"/>
  </w:num>
  <w:num w:numId="69">
    <w:abstractNumId w:val="6"/>
  </w:num>
  <w:num w:numId="70">
    <w:abstractNumId w:val="18"/>
  </w:num>
  <w:num w:numId="71">
    <w:abstractNumId w:val="72"/>
  </w:num>
  <w:num w:numId="72">
    <w:abstractNumId w:val="92"/>
  </w:num>
  <w:num w:numId="73">
    <w:abstractNumId w:val="8"/>
  </w:num>
  <w:num w:numId="74">
    <w:abstractNumId w:val="67"/>
  </w:num>
  <w:num w:numId="75">
    <w:abstractNumId w:val="60"/>
  </w:num>
  <w:num w:numId="76">
    <w:abstractNumId w:val="90"/>
  </w:num>
  <w:num w:numId="77">
    <w:abstractNumId w:val="80"/>
  </w:num>
  <w:num w:numId="78">
    <w:abstractNumId w:val="38"/>
  </w:num>
  <w:num w:numId="79">
    <w:abstractNumId w:val="25"/>
  </w:num>
  <w:num w:numId="80">
    <w:abstractNumId w:val="57"/>
  </w:num>
  <w:num w:numId="81">
    <w:abstractNumId w:val="31"/>
  </w:num>
  <w:num w:numId="82">
    <w:abstractNumId w:val="79"/>
  </w:num>
  <w:num w:numId="83">
    <w:abstractNumId w:val="42"/>
  </w:num>
  <w:num w:numId="84">
    <w:abstractNumId w:val="24"/>
  </w:num>
  <w:num w:numId="85">
    <w:abstractNumId w:val="52"/>
  </w:num>
  <w:num w:numId="86">
    <w:abstractNumId w:val="41"/>
  </w:num>
  <w:num w:numId="87">
    <w:abstractNumId w:val="61"/>
  </w:num>
  <w:num w:numId="88">
    <w:abstractNumId w:val="7"/>
  </w:num>
  <w:num w:numId="89">
    <w:abstractNumId w:val="70"/>
  </w:num>
  <w:num w:numId="90">
    <w:abstractNumId w:val="49"/>
  </w:num>
  <w:num w:numId="91">
    <w:abstractNumId w:val="84"/>
  </w:num>
  <w:num w:numId="92">
    <w:abstractNumId w:val="2"/>
  </w:num>
  <w:num w:numId="93">
    <w:abstractNumId w:val="22"/>
  </w:num>
  <w:num w:numId="94">
    <w:abstractNumId w:val="77"/>
  </w:num>
  <w:num w:numId="95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03879"/>
    <w:rsid w:val="000131AF"/>
    <w:rsid w:val="00015073"/>
    <w:rsid w:val="00030A1E"/>
    <w:rsid w:val="000325EF"/>
    <w:rsid w:val="00042B56"/>
    <w:rsid w:val="000433F1"/>
    <w:rsid w:val="00046981"/>
    <w:rsid w:val="00047977"/>
    <w:rsid w:val="00050A6B"/>
    <w:rsid w:val="000672DF"/>
    <w:rsid w:val="00085081"/>
    <w:rsid w:val="00087EE5"/>
    <w:rsid w:val="00092B10"/>
    <w:rsid w:val="00093E94"/>
    <w:rsid w:val="000A2EEA"/>
    <w:rsid w:val="000B07BD"/>
    <w:rsid w:val="000B6A3C"/>
    <w:rsid w:val="000C00BE"/>
    <w:rsid w:val="000C2B67"/>
    <w:rsid w:val="000C4EA5"/>
    <w:rsid w:val="000C51C6"/>
    <w:rsid w:val="000C5213"/>
    <w:rsid w:val="000C5CEA"/>
    <w:rsid w:val="000D7FBD"/>
    <w:rsid w:val="0010356D"/>
    <w:rsid w:val="00105926"/>
    <w:rsid w:val="00105EC0"/>
    <w:rsid w:val="00106903"/>
    <w:rsid w:val="00106FF1"/>
    <w:rsid w:val="00111619"/>
    <w:rsid w:val="00130BD5"/>
    <w:rsid w:val="00130FF7"/>
    <w:rsid w:val="00131027"/>
    <w:rsid w:val="001319BE"/>
    <w:rsid w:val="00135A8D"/>
    <w:rsid w:val="001453CE"/>
    <w:rsid w:val="0015047B"/>
    <w:rsid w:val="00152A74"/>
    <w:rsid w:val="00163BA4"/>
    <w:rsid w:val="00171535"/>
    <w:rsid w:val="0017177B"/>
    <w:rsid w:val="001730B6"/>
    <w:rsid w:val="001745BE"/>
    <w:rsid w:val="00180BA9"/>
    <w:rsid w:val="00184838"/>
    <w:rsid w:val="00184F31"/>
    <w:rsid w:val="00185376"/>
    <w:rsid w:val="00186886"/>
    <w:rsid w:val="0019357C"/>
    <w:rsid w:val="001953A6"/>
    <w:rsid w:val="001966E6"/>
    <w:rsid w:val="00197BB2"/>
    <w:rsid w:val="001A252B"/>
    <w:rsid w:val="001A422B"/>
    <w:rsid w:val="001A5D1F"/>
    <w:rsid w:val="001A5DA2"/>
    <w:rsid w:val="001A7F1E"/>
    <w:rsid w:val="001B5925"/>
    <w:rsid w:val="001C0429"/>
    <w:rsid w:val="001D406B"/>
    <w:rsid w:val="001D6785"/>
    <w:rsid w:val="001E0C4D"/>
    <w:rsid w:val="001E2154"/>
    <w:rsid w:val="001F5C20"/>
    <w:rsid w:val="002065A5"/>
    <w:rsid w:val="00220E27"/>
    <w:rsid w:val="0023397A"/>
    <w:rsid w:val="00240985"/>
    <w:rsid w:val="00253DBC"/>
    <w:rsid w:val="00261978"/>
    <w:rsid w:val="00277052"/>
    <w:rsid w:val="00282337"/>
    <w:rsid w:val="00283B3D"/>
    <w:rsid w:val="002852DA"/>
    <w:rsid w:val="002A2CE3"/>
    <w:rsid w:val="002A436D"/>
    <w:rsid w:val="002B2190"/>
    <w:rsid w:val="002B36CE"/>
    <w:rsid w:val="002B4670"/>
    <w:rsid w:val="002B6169"/>
    <w:rsid w:val="002D1604"/>
    <w:rsid w:val="002D7A52"/>
    <w:rsid w:val="002F619F"/>
    <w:rsid w:val="002F7EA9"/>
    <w:rsid w:val="00300C69"/>
    <w:rsid w:val="003079D6"/>
    <w:rsid w:val="003210F3"/>
    <w:rsid w:val="00361138"/>
    <w:rsid w:val="00361C7F"/>
    <w:rsid w:val="00383817"/>
    <w:rsid w:val="003873D6"/>
    <w:rsid w:val="00397411"/>
    <w:rsid w:val="003A301B"/>
    <w:rsid w:val="003B4D7E"/>
    <w:rsid w:val="003B6910"/>
    <w:rsid w:val="003C44DB"/>
    <w:rsid w:val="003D1342"/>
    <w:rsid w:val="003D7174"/>
    <w:rsid w:val="003D7DC5"/>
    <w:rsid w:val="003E24DE"/>
    <w:rsid w:val="003E4F53"/>
    <w:rsid w:val="003E5D3F"/>
    <w:rsid w:val="004014C2"/>
    <w:rsid w:val="0041088E"/>
    <w:rsid w:val="0042266D"/>
    <w:rsid w:val="004234DF"/>
    <w:rsid w:val="00435FE1"/>
    <w:rsid w:val="004451B3"/>
    <w:rsid w:val="00450942"/>
    <w:rsid w:val="00455789"/>
    <w:rsid w:val="00457F5C"/>
    <w:rsid w:val="00460921"/>
    <w:rsid w:val="00460ADB"/>
    <w:rsid w:val="00462809"/>
    <w:rsid w:val="00464833"/>
    <w:rsid w:val="004779DD"/>
    <w:rsid w:val="00480E8D"/>
    <w:rsid w:val="00482AD8"/>
    <w:rsid w:val="00483939"/>
    <w:rsid w:val="004871F8"/>
    <w:rsid w:val="00491ED7"/>
    <w:rsid w:val="00497A71"/>
    <w:rsid w:val="004A5873"/>
    <w:rsid w:val="004A6869"/>
    <w:rsid w:val="004B2D2E"/>
    <w:rsid w:val="004D33D1"/>
    <w:rsid w:val="004D4484"/>
    <w:rsid w:val="004D500A"/>
    <w:rsid w:val="004D6BC7"/>
    <w:rsid w:val="004E183F"/>
    <w:rsid w:val="004E1B80"/>
    <w:rsid w:val="004E4408"/>
    <w:rsid w:val="004E60CB"/>
    <w:rsid w:val="004E6F8B"/>
    <w:rsid w:val="004F7B0A"/>
    <w:rsid w:val="00511F1A"/>
    <w:rsid w:val="00522EE7"/>
    <w:rsid w:val="00527555"/>
    <w:rsid w:val="0053335E"/>
    <w:rsid w:val="005335BC"/>
    <w:rsid w:val="00541EC6"/>
    <w:rsid w:val="005507C7"/>
    <w:rsid w:val="005508E9"/>
    <w:rsid w:val="0056224F"/>
    <w:rsid w:val="00565862"/>
    <w:rsid w:val="005679A7"/>
    <w:rsid w:val="005710E8"/>
    <w:rsid w:val="00571506"/>
    <w:rsid w:val="00583863"/>
    <w:rsid w:val="00584B66"/>
    <w:rsid w:val="005949E2"/>
    <w:rsid w:val="005A6A50"/>
    <w:rsid w:val="005C19A4"/>
    <w:rsid w:val="005D44B3"/>
    <w:rsid w:val="005E0846"/>
    <w:rsid w:val="005E5721"/>
    <w:rsid w:val="005F2F61"/>
    <w:rsid w:val="005F3E64"/>
    <w:rsid w:val="00600E02"/>
    <w:rsid w:val="006033F2"/>
    <w:rsid w:val="00607712"/>
    <w:rsid w:val="00607A89"/>
    <w:rsid w:val="006204C0"/>
    <w:rsid w:val="00623514"/>
    <w:rsid w:val="00625386"/>
    <w:rsid w:val="0063137F"/>
    <w:rsid w:val="00633726"/>
    <w:rsid w:val="006505C2"/>
    <w:rsid w:val="00654BCE"/>
    <w:rsid w:val="006550E5"/>
    <w:rsid w:val="006733BA"/>
    <w:rsid w:val="006C65F1"/>
    <w:rsid w:val="006D0798"/>
    <w:rsid w:val="006D3B1D"/>
    <w:rsid w:val="006D4D62"/>
    <w:rsid w:val="006E3583"/>
    <w:rsid w:val="006E7F52"/>
    <w:rsid w:val="006F7654"/>
    <w:rsid w:val="00712134"/>
    <w:rsid w:val="00723CE1"/>
    <w:rsid w:val="00734D09"/>
    <w:rsid w:val="00737A6E"/>
    <w:rsid w:val="00741CB9"/>
    <w:rsid w:val="00750F98"/>
    <w:rsid w:val="00751D86"/>
    <w:rsid w:val="00752F39"/>
    <w:rsid w:val="007557A1"/>
    <w:rsid w:val="00763E43"/>
    <w:rsid w:val="00770623"/>
    <w:rsid w:val="00771FCD"/>
    <w:rsid w:val="0077592B"/>
    <w:rsid w:val="0077631D"/>
    <w:rsid w:val="00780A90"/>
    <w:rsid w:val="00780B8D"/>
    <w:rsid w:val="00790145"/>
    <w:rsid w:val="007909C5"/>
    <w:rsid w:val="00794451"/>
    <w:rsid w:val="007A1806"/>
    <w:rsid w:val="007D3237"/>
    <w:rsid w:val="007E6FB3"/>
    <w:rsid w:val="007E7408"/>
    <w:rsid w:val="007F3A40"/>
    <w:rsid w:val="007F52E2"/>
    <w:rsid w:val="008005D7"/>
    <w:rsid w:val="0080177D"/>
    <w:rsid w:val="008107A2"/>
    <w:rsid w:val="00812842"/>
    <w:rsid w:val="00816B9C"/>
    <w:rsid w:val="00837A05"/>
    <w:rsid w:val="00852B91"/>
    <w:rsid w:val="00865615"/>
    <w:rsid w:val="00873D6B"/>
    <w:rsid w:val="0087693C"/>
    <w:rsid w:val="00890686"/>
    <w:rsid w:val="00897860"/>
    <w:rsid w:val="008A18BF"/>
    <w:rsid w:val="008A3D41"/>
    <w:rsid w:val="008B3245"/>
    <w:rsid w:val="008B63B8"/>
    <w:rsid w:val="008C3AFB"/>
    <w:rsid w:val="008D7618"/>
    <w:rsid w:val="008F09A3"/>
    <w:rsid w:val="00903240"/>
    <w:rsid w:val="00910E68"/>
    <w:rsid w:val="009143A0"/>
    <w:rsid w:val="00915209"/>
    <w:rsid w:val="0092048A"/>
    <w:rsid w:val="00926C2E"/>
    <w:rsid w:val="009309CD"/>
    <w:rsid w:val="0094509A"/>
    <w:rsid w:val="0095523B"/>
    <w:rsid w:val="00962D52"/>
    <w:rsid w:val="00963DF1"/>
    <w:rsid w:val="00966554"/>
    <w:rsid w:val="00966CFF"/>
    <w:rsid w:val="00970CFF"/>
    <w:rsid w:val="0097516F"/>
    <w:rsid w:val="00975712"/>
    <w:rsid w:val="00977E4D"/>
    <w:rsid w:val="00986C58"/>
    <w:rsid w:val="00992C4C"/>
    <w:rsid w:val="009A015F"/>
    <w:rsid w:val="009A48F2"/>
    <w:rsid w:val="009A698B"/>
    <w:rsid w:val="009B6803"/>
    <w:rsid w:val="009C011A"/>
    <w:rsid w:val="009C1B97"/>
    <w:rsid w:val="009D0D70"/>
    <w:rsid w:val="009D37D6"/>
    <w:rsid w:val="009E6FDB"/>
    <w:rsid w:val="00A006C2"/>
    <w:rsid w:val="00A00E12"/>
    <w:rsid w:val="00A14D19"/>
    <w:rsid w:val="00A16CA6"/>
    <w:rsid w:val="00A24EF0"/>
    <w:rsid w:val="00A272A8"/>
    <w:rsid w:val="00A3071D"/>
    <w:rsid w:val="00A40FF4"/>
    <w:rsid w:val="00A52665"/>
    <w:rsid w:val="00A53035"/>
    <w:rsid w:val="00A55440"/>
    <w:rsid w:val="00A861FE"/>
    <w:rsid w:val="00A93D35"/>
    <w:rsid w:val="00A971A7"/>
    <w:rsid w:val="00A97994"/>
    <w:rsid w:val="00AA1E95"/>
    <w:rsid w:val="00AA2267"/>
    <w:rsid w:val="00AA4C4E"/>
    <w:rsid w:val="00AC2197"/>
    <w:rsid w:val="00AC498A"/>
    <w:rsid w:val="00AC5D68"/>
    <w:rsid w:val="00AD5E63"/>
    <w:rsid w:val="00AE4AA4"/>
    <w:rsid w:val="00AE4BC3"/>
    <w:rsid w:val="00AE4ED7"/>
    <w:rsid w:val="00AE5BB5"/>
    <w:rsid w:val="00AF44D9"/>
    <w:rsid w:val="00B03798"/>
    <w:rsid w:val="00B07BD1"/>
    <w:rsid w:val="00B23719"/>
    <w:rsid w:val="00B2603A"/>
    <w:rsid w:val="00B31A78"/>
    <w:rsid w:val="00B35AE6"/>
    <w:rsid w:val="00B43D0C"/>
    <w:rsid w:val="00B4725F"/>
    <w:rsid w:val="00B50E18"/>
    <w:rsid w:val="00B53D15"/>
    <w:rsid w:val="00B61EB2"/>
    <w:rsid w:val="00B62C5B"/>
    <w:rsid w:val="00B83EF7"/>
    <w:rsid w:val="00B87758"/>
    <w:rsid w:val="00BA3612"/>
    <w:rsid w:val="00BB332F"/>
    <w:rsid w:val="00BB3718"/>
    <w:rsid w:val="00BB6B5A"/>
    <w:rsid w:val="00BC77FD"/>
    <w:rsid w:val="00BF022F"/>
    <w:rsid w:val="00BF6F0B"/>
    <w:rsid w:val="00BF7E7E"/>
    <w:rsid w:val="00C05690"/>
    <w:rsid w:val="00C155CC"/>
    <w:rsid w:val="00C1667B"/>
    <w:rsid w:val="00C16D45"/>
    <w:rsid w:val="00C22353"/>
    <w:rsid w:val="00C25003"/>
    <w:rsid w:val="00C4287E"/>
    <w:rsid w:val="00C523D5"/>
    <w:rsid w:val="00C62455"/>
    <w:rsid w:val="00C73414"/>
    <w:rsid w:val="00C746C0"/>
    <w:rsid w:val="00C9029D"/>
    <w:rsid w:val="00C91C21"/>
    <w:rsid w:val="00CA1C85"/>
    <w:rsid w:val="00CA493E"/>
    <w:rsid w:val="00CB5B3F"/>
    <w:rsid w:val="00CC02C3"/>
    <w:rsid w:val="00CC637A"/>
    <w:rsid w:val="00CE2E9D"/>
    <w:rsid w:val="00CF0CC6"/>
    <w:rsid w:val="00CF34F8"/>
    <w:rsid w:val="00CF4884"/>
    <w:rsid w:val="00D01839"/>
    <w:rsid w:val="00D05C6A"/>
    <w:rsid w:val="00D25835"/>
    <w:rsid w:val="00D343E6"/>
    <w:rsid w:val="00D3732C"/>
    <w:rsid w:val="00D42FA2"/>
    <w:rsid w:val="00D510A6"/>
    <w:rsid w:val="00D56E89"/>
    <w:rsid w:val="00D57059"/>
    <w:rsid w:val="00D61A52"/>
    <w:rsid w:val="00D76753"/>
    <w:rsid w:val="00D87525"/>
    <w:rsid w:val="00D95AD4"/>
    <w:rsid w:val="00D978F0"/>
    <w:rsid w:val="00DA0347"/>
    <w:rsid w:val="00DA2E16"/>
    <w:rsid w:val="00DA5E36"/>
    <w:rsid w:val="00DA7DD0"/>
    <w:rsid w:val="00DB0940"/>
    <w:rsid w:val="00DB6897"/>
    <w:rsid w:val="00DC1FB5"/>
    <w:rsid w:val="00DF4522"/>
    <w:rsid w:val="00E01057"/>
    <w:rsid w:val="00E01756"/>
    <w:rsid w:val="00E06196"/>
    <w:rsid w:val="00E06C3B"/>
    <w:rsid w:val="00E147E8"/>
    <w:rsid w:val="00E25C4C"/>
    <w:rsid w:val="00E30DA9"/>
    <w:rsid w:val="00E3231A"/>
    <w:rsid w:val="00E34C14"/>
    <w:rsid w:val="00E411F5"/>
    <w:rsid w:val="00E44CE3"/>
    <w:rsid w:val="00E460BE"/>
    <w:rsid w:val="00E60B2A"/>
    <w:rsid w:val="00E62DE0"/>
    <w:rsid w:val="00E7029F"/>
    <w:rsid w:val="00E70331"/>
    <w:rsid w:val="00E713E9"/>
    <w:rsid w:val="00E778F2"/>
    <w:rsid w:val="00E84898"/>
    <w:rsid w:val="00E968D0"/>
    <w:rsid w:val="00E977D3"/>
    <w:rsid w:val="00EA0975"/>
    <w:rsid w:val="00EA21AC"/>
    <w:rsid w:val="00EA685D"/>
    <w:rsid w:val="00EB7673"/>
    <w:rsid w:val="00EC1178"/>
    <w:rsid w:val="00EC54EB"/>
    <w:rsid w:val="00EC5AD7"/>
    <w:rsid w:val="00ED0084"/>
    <w:rsid w:val="00ED45A4"/>
    <w:rsid w:val="00ED7640"/>
    <w:rsid w:val="00EE5253"/>
    <w:rsid w:val="00EE6C0B"/>
    <w:rsid w:val="00EE7F81"/>
    <w:rsid w:val="00EF0666"/>
    <w:rsid w:val="00EF2EF6"/>
    <w:rsid w:val="00EF5382"/>
    <w:rsid w:val="00F0207F"/>
    <w:rsid w:val="00F06084"/>
    <w:rsid w:val="00F07A5D"/>
    <w:rsid w:val="00F1267B"/>
    <w:rsid w:val="00F17BC2"/>
    <w:rsid w:val="00F25FF2"/>
    <w:rsid w:val="00F30BAE"/>
    <w:rsid w:val="00F35C91"/>
    <w:rsid w:val="00F40A8C"/>
    <w:rsid w:val="00F4584C"/>
    <w:rsid w:val="00F45A2F"/>
    <w:rsid w:val="00F46D80"/>
    <w:rsid w:val="00F61B75"/>
    <w:rsid w:val="00F719CA"/>
    <w:rsid w:val="00F75860"/>
    <w:rsid w:val="00F84D90"/>
    <w:rsid w:val="00F92902"/>
    <w:rsid w:val="00F94454"/>
    <w:rsid w:val="00F94FA8"/>
    <w:rsid w:val="00FA4789"/>
    <w:rsid w:val="00FB4141"/>
    <w:rsid w:val="00FB70F8"/>
    <w:rsid w:val="00FC13BE"/>
    <w:rsid w:val="00FC6FF8"/>
    <w:rsid w:val="00FC701D"/>
    <w:rsid w:val="00FE50F7"/>
    <w:rsid w:val="00FE52C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AFB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9D0D70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9D0D70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color w:val="0055A1"/>
      <w:sz w:val="24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1A252B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9D0D70"/>
    <w:rPr>
      <w:rFonts w:ascii="Times New Roman" w:eastAsia="Times New Roman" w:hAnsi="Times New Roman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9D0D70"/>
    <w:rPr>
      <w:rFonts w:ascii="Times New Roman" w:eastAsia="Times New Roman" w:hAnsi="Times New Roman" w:cs="Times New Roman"/>
      <w:b/>
      <w:bCs/>
      <w:color w:val="0055A1"/>
      <w:sz w:val="24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1A252B"/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uiPriority w:val="99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EYBulletedList2">
    <w:name w:val="EY Bulleted List 2"/>
    <w:qFormat/>
    <w:rsid w:val="00111619"/>
    <w:pPr>
      <w:widowControl/>
      <w:tabs>
        <w:tab w:val="num" w:pos="576"/>
      </w:tabs>
      <w:autoSpaceDE/>
      <w:autoSpaceDN/>
      <w:ind w:left="576" w:hanging="288"/>
    </w:pPr>
    <w:rPr>
      <w:rFonts w:eastAsia="Times New Roman" w:cs="Times New Roman"/>
      <w:kern w:val="12"/>
      <w:sz w:val="20"/>
      <w:szCs w:val="24"/>
    </w:rPr>
  </w:style>
  <w:style w:type="paragraph" w:customStyle="1" w:styleId="EYBulletedList3">
    <w:name w:val="EY Bulleted List 3"/>
    <w:qFormat/>
    <w:rsid w:val="00111619"/>
    <w:pPr>
      <w:widowControl/>
      <w:tabs>
        <w:tab w:val="num" w:pos="864"/>
      </w:tabs>
      <w:autoSpaceDE/>
      <w:autoSpaceDN/>
      <w:ind w:left="864" w:hanging="288"/>
    </w:pPr>
    <w:rPr>
      <w:rFonts w:eastAsia="Times New Roman" w:cs="Times New Roman"/>
      <w:kern w:val="12"/>
      <w:sz w:val="20"/>
      <w:szCs w:val="24"/>
    </w:rPr>
  </w:style>
  <w:style w:type="table" w:styleId="Obyajntabuka2">
    <w:name w:val="Plain Table 2"/>
    <w:basedOn w:val="Normlnatabuka"/>
    <w:uiPriority w:val="42"/>
    <w:rsid w:val="002F7EA9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YBodytextwithparaspace">
    <w:name w:val="EY Body text (with para space)"/>
    <w:basedOn w:val="EYNormal"/>
    <w:link w:val="EYBodytextwithparaspaceChar"/>
    <w:qFormat/>
    <w:rsid w:val="002F7EA9"/>
    <w:pPr>
      <w:spacing w:after="240"/>
    </w:pPr>
    <w:rPr>
      <w:rFonts w:asciiTheme="minorHAnsi" w:eastAsia="Times New Roman" w:hAnsiTheme="minorHAnsi" w:cs="Times New Roman"/>
      <w:sz w:val="20"/>
    </w:rPr>
  </w:style>
  <w:style w:type="character" w:customStyle="1" w:styleId="EYBodytextwithparaspaceChar">
    <w:name w:val="EY Body text (with para space) Char"/>
    <w:basedOn w:val="Predvolenpsmoodseku"/>
    <w:link w:val="EYBodytextwithparaspace"/>
    <w:rsid w:val="002F7EA9"/>
    <w:rPr>
      <w:rFonts w:eastAsia="Times New Roman" w:cs="Times New Roman"/>
      <w:kern w:val="12"/>
      <w:sz w:val="20"/>
      <w:szCs w:val="24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3210F3"/>
    <w:pPr>
      <w:widowControl/>
      <w:autoSpaceDE/>
      <w:autoSpaceDN/>
      <w:spacing w:after="120"/>
      <w:jc w:val="both"/>
    </w:pPr>
    <w:rPr>
      <w:rFonts w:ascii="EYInterstate Light" w:eastAsia="Times New Roman" w:hAnsi="EYInterstate Light" w:cs="Times New Roman"/>
      <w:sz w:val="20"/>
      <w:szCs w:val="20"/>
      <w:lang w:val="sk-SK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3210F3"/>
    <w:rPr>
      <w:rFonts w:ascii="EYInterstate Light" w:eastAsia="Times New Roman" w:hAnsi="EYInterstate Light" w:cs="Times New Roman"/>
      <w:sz w:val="20"/>
      <w:szCs w:val="20"/>
      <w:lang w:val="sk-SK"/>
    </w:rPr>
  </w:style>
  <w:style w:type="paragraph" w:customStyle="1" w:styleId="tabletxt">
    <w:name w:val="tabletxt"/>
    <w:basedOn w:val="Normlny"/>
    <w:rsid w:val="0097516F"/>
    <w:pPr>
      <w:widowControl/>
      <w:adjustRightInd w:val="0"/>
      <w:spacing w:before="20" w:after="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text">
    <w:name w:val="Tabletext"/>
    <w:basedOn w:val="Normlny"/>
    <w:rsid w:val="0097516F"/>
    <w:pPr>
      <w:keepLines/>
      <w:autoSpaceDE/>
      <w:autoSpaceDN/>
      <w:spacing w:line="240" w:lineRule="atLeas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package" Target="embeddings/Dokument_programu_Microsoft_Word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131C-C2E4-445B-B0B3-08A26B5A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65341-85B3-4DB5-9E50-A671C15F2E01}">
  <ds:schemaRefs>
    <ds:schemaRef ds:uri="d2b3b716-4154-4bf5-9e97-026551f1bb8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ca633ff-a0a7-4573-9b5e-011ca83f6ee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4D931-CBC0-44A8-ABD0-49CCC2F0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4052</Words>
  <Characters>23101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2022-10-31T20:09:00Z</dcterms:created>
  <dcterms:modified xsi:type="dcterms:W3CDTF">2022-12-20T08:39:00Z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