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0797A" w14:textId="5F603D49" w:rsidR="008C170F" w:rsidRPr="00A85C95" w:rsidRDefault="008C170F" w:rsidP="00A85C95">
      <w:pPr>
        <w:spacing w:before="120" w:afterLines="40" w:after="96" w:line="276" w:lineRule="auto"/>
        <w:jc w:val="center"/>
        <w:rPr>
          <w:rFonts w:asciiTheme="minorHAnsi" w:hAnsiTheme="minorHAnsi" w:cs="Arial"/>
          <w:b/>
        </w:rPr>
      </w:pPr>
      <w:r w:rsidRPr="00A85C95">
        <w:rPr>
          <w:rFonts w:asciiTheme="minorHAnsi" w:hAnsiTheme="minorHAnsi" w:cs="Arial"/>
          <w:b/>
          <w:sz w:val="24"/>
        </w:rPr>
        <w:t xml:space="preserve">Najčastejšie kladené otázky (FAQ) k výzve </w:t>
      </w:r>
      <w:r w:rsidR="00FC66E9" w:rsidRPr="00A85C95">
        <w:rPr>
          <w:rFonts w:asciiTheme="minorHAnsi" w:hAnsiTheme="minorHAnsi" w:cs="Arial"/>
          <w:b/>
          <w:sz w:val="24"/>
        </w:rPr>
        <w:t xml:space="preserve">na predkladanie žiadostí o nenávratný finančný príspevok </w:t>
      </w:r>
      <w:r w:rsidR="00790D3E" w:rsidRPr="00790D3E">
        <w:rPr>
          <w:rFonts w:asciiTheme="minorHAnsi" w:hAnsiTheme="minorHAnsi" w:cs="Arial"/>
          <w:b/>
          <w:sz w:val="24"/>
        </w:rPr>
        <w:t>na zvyšovanie atraktivity a prepravnej kapacity nemotorovej dopravy (predovšetkým cyklistickej dopravy) na celkovom počte prepravených osôb, kód výzvy: IROP-PO7-SC72-2021-74</w:t>
      </w:r>
    </w:p>
    <w:p w14:paraId="6DF60D4A" w14:textId="65D7FDD8" w:rsidR="00BF0587" w:rsidRPr="00942D3F" w:rsidRDefault="00BF0587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  <w:u w:val="single"/>
        </w:rPr>
      </w:pPr>
      <w:r w:rsidRPr="00942D3F">
        <w:rPr>
          <w:rFonts w:asciiTheme="minorHAnsi" w:hAnsiTheme="minorHAnsi"/>
          <w:b/>
          <w:color w:val="000000"/>
          <w:u w:val="single"/>
        </w:rPr>
        <w:t>Oblasť „oprávnenosť žiadateľa“:</w:t>
      </w:r>
    </w:p>
    <w:p w14:paraId="3831142A" w14:textId="56E01798" w:rsidR="008C170F" w:rsidRPr="00A85C95" w:rsidRDefault="008C170F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 1:</w:t>
      </w:r>
    </w:p>
    <w:p w14:paraId="76350651" w14:textId="60D06307" w:rsidR="00DA4668" w:rsidRPr="00DA4668" w:rsidRDefault="00DA4668" w:rsidP="00DA4668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Prosím o upresnenie oprávneného</w:t>
      </w:r>
      <w:r w:rsidRPr="00DA4668">
        <w:rPr>
          <w:rFonts w:asciiTheme="minorHAnsi" w:hAnsiTheme="minorHAnsi"/>
        </w:rPr>
        <w:t xml:space="preserve"> žiadateľa k výzve o nenávratný finančný príspevok na zvyšovanie atraktivity a prepravnej kapacity nemotorovej dopravy (predovšetkým cyklistickej dopravy) na c</w:t>
      </w:r>
      <w:r>
        <w:rPr>
          <w:rFonts w:asciiTheme="minorHAnsi" w:hAnsiTheme="minorHAnsi"/>
        </w:rPr>
        <w:t>elkovom počte prepravených osôb</w:t>
      </w:r>
    </w:p>
    <w:p w14:paraId="1F06ADF6" w14:textId="7C43271D" w:rsidR="00DA4668" w:rsidRPr="00DA4668" w:rsidRDefault="00DA4668" w:rsidP="00DA4668">
      <w:pPr>
        <w:spacing w:before="120"/>
        <w:jc w:val="both"/>
        <w:rPr>
          <w:rFonts w:asciiTheme="minorHAnsi" w:hAnsiTheme="minorHAnsi"/>
        </w:rPr>
      </w:pPr>
      <w:r w:rsidRPr="00DA4668">
        <w:rPr>
          <w:rFonts w:asciiTheme="minorHAnsi" w:hAnsiTheme="minorHAnsi"/>
        </w:rPr>
        <w:t>c) Subjekty zo súkromného sektora3 (právnická, fyzická osoba ako zriaďovateľ materskej/základnej školy), materská/zák</w:t>
      </w:r>
      <w:r>
        <w:rPr>
          <w:rFonts w:asciiTheme="minorHAnsi" w:hAnsiTheme="minorHAnsi"/>
        </w:rPr>
        <w:t xml:space="preserve">ladná škola </w:t>
      </w:r>
    </w:p>
    <w:p w14:paraId="4659F523" w14:textId="76E37504" w:rsidR="00EE0AF9" w:rsidRPr="00A85C95" w:rsidRDefault="00DA4668" w:rsidP="00A85C95">
      <w:pPr>
        <w:spacing w:before="120"/>
        <w:jc w:val="both"/>
        <w:rPr>
          <w:rFonts w:asciiTheme="minorHAnsi" w:hAnsiTheme="minorHAnsi"/>
        </w:rPr>
      </w:pPr>
      <w:r w:rsidRPr="00DA4668">
        <w:rPr>
          <w:rFonts w:asciiTheme="minorHAnsi" w:hAnsiTheme="minorHAnsi"/>
        </w:rPr>
        <w:t>Subjektom zo súkromného sektora môže byť len zriaďovateľ materskej/základnej školy a</w:t>
      </w:r>
      <w:r>
        <w:rPr>
          <w:rFonts w:asciiTheme="minorHAnsi" w:hAnsiTheme="minorHAnsi"/>
        </w:rPr>
        <w:t xml:space="preserve">lebo aj bežná PO – podnikateľ? </w:t>
      </w:r>
    </w:p>
    <w:p w14:paraId="5ED275DA" w14:textId="5757DADC" w:rsidR="00855CA1" w:rsidRPr="00710856" w:rsidRDefault="008C170F" w:rsidP="00710856">
      <w:pPr>
        <w:spacing w:before="120" w:afterLines="40" w:after="96"/>
        <w:jc w:val="both"/>
        <w:rPr>
          <w:rFonts w:asciiTheme="minorHAnsi" w:hAnsiTheme="minorHAnsi"/>
          <w:b/>
          <w:color w:val="44546A" w:themeColor="text2"/>
        </w:rPr>
      </w:pPr>
      <w:r w:rsidRPr="00A85C95">
        <w:rPr>
          <w:rFonts w:asciiTheme="minorHAnsi" w:hAnsiTheme="minorHAnsi"/>
          <w:b/>
          <w:color w:val="44546A" w:themeColor="text2"/>
        </w:rPr>
        <w:t>Odpoveď:</w:t>
      </w:r>
      <w:r w:rsidR="00710856">
        <w:rPr>
          <w:rFonts w:asciiTheme="minorHAnsi" w:hAnsiTheme="minorHAnsi"/>
          <w:b/>
          <w:color w:val="44546A" w:themeColor="text2"/>
        </w:rPr>
        <w:t xml:space="preserve"> </w:t>
      </w:r>
      <w:r w:rsidR="00DA4668">
        <w:rPr>
          <w:color w:val="1F497D"/>
          <w:lang w:eastAsia="en-US"/>
        </w:rPr>
        <w:t xml:space="preserve">Subjekt zo súkromného sektora môže byť v rámci výzvy IROP-PO7-SC72-2021-74 oprávneným prijímateľom </w:t>
      </w:r>
      <w:r w:rsidR="00DA4668">
        <w:rPr>
          <w:b/>
          <w:bCs/>
          <w:color w:val="1F497D"/>
          <w:u w:val="single"/>
          <w:lang w:eastAsia="en-US"/>
        </w:rPr>
        <w:t>výlučne ako zriaďovateľ MŠ/ZŠ</w:t>
      </w:r>
      <w:r w:rsidR="00DA4668">
        <w:rPr>
          <w:color w:val="1F497D"/>
          <w:lang w:eastAsia="en-US"/>
        </w:rPr>
        <w:t>.</w:t>
      </w:r>
    </w:p>
    <w:p w14:paraId="78F2DF63" w14:textId="77777777" w:rsidR="00C557DF" w:rsidRDefault="00C557DF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0DE7142C" w14:textId="2C8EAF96" w:rsidR="00C557DF" w:rsidRPr="00942D3F" w:rsidRDefault="00C557DF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  <w:u w:val="single"/>
        </w:rPr>
      </w:pPr>
      <w:r w:rsidRPr="00942D3F">
        <w:rPr>
          <w:rFonts w:asciiTheme="minorHAnsi" w:hAnsiTheme="minorHAnsi"/>
          <w:b/>
          <w:color w:val="000000"/>
          <w:u w:val="single"/>
        </w:rPr>
        <w:t>Oblasť „oprávnenosť realizácie aktivít projektu“:</w:t>
      </w:r>
    </w:p>
    <w:p w14:paraId="0729B5D9" w14:textId="1840ED94" w:rsidR="008C170F" w:rsidRDefault="00710856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</w:t>
      </w:r>
      <w:r w:rsidR="008C170F" w:rsidRPr="00A85C95">
        <w:rPr>
          <w:rFonts w:asciiTheme="minorHAnsi" w:hAnsiTheme="minorHAnsi"/>
          <w:b/>
          <w:color w:val="000000"/>
        </w:rPr>
        <w:t>tázka č. 2:</w:t>
      </w:r>
    </w:p>
    <w:p w14:paraId="0018173A" w14:textId="2CD72834" w:rsidR="00DA4668" w:rsidRDefault="00DA4668" w:rsidP="00710856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Ako môžeme chápať cykloturistické trasy v tejto výzve, keďže na str. 11 sa uvádzajú normy, ktoré sú sa týkajú klasických cyklotrás a cykloturistické trasy sa riadia normou STN018028? </w:t>
      </w:r>
    </w:p>
    <w:p w14:paraId="552E1487" w14:textId="77777777" w:rsidR="00710856" w:rsidRDefault="00710856" w:rsidP="00710856">
      <w:pPr>
        <w:jc w:val="both"/>
        <w:rPr>
          <w:rFonts w:eastAsia="Times New Roman" w:cs="Calibri"/>
        </w:rPr>
      </w:pPr>
    </w:p>
    <w:p w14:paraId="5D46C8AE" w14:textId="77777777" w:rsidR="00DA4668" w:rsidRPr="00710856" w:rsidRDefault="00DA4668" w:rsidP="00710856">
      <w:pPr>
        <w:jc w:val="both"/>
        <w:rPr>
          <w:color w:val="1F497D"/>
          <w:lang w:eastAsia="en-US"/>
        </w:rPr>
      </w:pPr>
      <w:r w:rsidRPr="00710856">
        <w:rPr>
          <w:b/>
          <w:color w:val="1F497D"/>
          <w:lang w:eastAsia="en-US"/>
        </w:rPr>
        <w:t>Odpoveď:</w:t>
      </w:r>
      <w:r w:rsidRPr="00710856">
        <w:rPr>
          <w:color w:val="1F497D"/>
          <w:lang w:eastAsia="en-US"/>
        </w:rPr>
        <w:t xml:space="preserve"> Výzva je v súlade so špecifickým cieľom 7.2 koncipovaná tak, že projekty majú za cieľ zvýšenie deľby prepravnej práce v prospech nemotorovej dopravy. Preto sme aj pri typoch aktivít zameraných na rekonštrukciu, modernizáciu a výstavbu infraštruktúry pre nemotorovú dopravu stanovili podmienku súladu s TP 085, </w:t>
      </w:r>
      <w:proofErr w:type="spellStart"/>
      <w:r w:rsidRPr="00710856">
        <w:rPr>
          <w:color w:val="1F497D"/>
          <w:lang w:eastAsia="en-US"/>
        </w:rPr>
        <w:t>t.j</w:t>
      </w:r>
      <w:proofErr w:type="spellEnd"/>
      <w:r w:rsidRPr="00710856">
        <w:rPr>
          <w:color w:val="1F497D"/>
          <w:lang w:eastAsia="en-US"/>
        </w:rPr>
        <w:t xml:space="preserve">. aby sa v každom prípade jednalo o cyklistické komunikácie, ktoré môžu byť aj </w:t>
      </w:r>
      <w:r w:rsidRPr="00710856">
        <w:rPr>
          <w:b/>
          <w:color w:val="1F497D"/>
          <w:lang w:eastAsia="en-US"/>
        </w:rPr>
        <w:t>rekreačného charakteru.</w:t>
      </w:r>
    </w:p>
    <w:p w14:paraId="4F25807B" w14:textId="1EDD4ECB" w:rsidR="00DA4668" w:rsidRDefault="00DA4668" w:rsidP="00710856">
      <w:pPr>
        <w:jc w:val="both"/>
        <w:rPr>
          <w:color w:val="FF0000"/>
        </w:rPr>
      </w:pPr>
      <w:r w:rsidRPr="00710856">
        <w:rPr>
          <w:color w:val="FF0000"/>
        </w:rPr>
        <w:t xml:space="preserve"> </w:t>
      </w:r>
    </w:p>
    <w:p w14:paraId="443F6744" w14:textId="2B249405" w:rsidR="00710856" w:rsidRDefault="00710856" w:rsidP="00710856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Otázka č. </w:t>
      </w:r>
      <w:r w:rsidR="00C557DF">
        <w:rPr>
          <w:rFonts w:asciiTheme="minorHAnsi" w:hAnsiTheme="minorHAnsi"/>
          <w:b/>
          <w:color w:val="000000"/>
        </w:rPr>
        <w:t>3</w:t>
      </w:r>
      <w:r w:rsidRPr="00A85C95">
        <w:rPr>
          <w:rFonts w:asciiTheme="minorHAnsi" w:hAnsiTheme="minorHAnsi"/>
          <w:b/>
          <w:color w:val="000000"/>
        </w:rPr>
        <w:t>:</w:t>
      </w:r>
    </w:p>
    <w:p w14:paraId="2A052272" w14:textId="511D4321" w:rsidR="00DA4668" w:rsidRDefault="00DA4668" w:rsidP="00710856">
      <w:pPr>
        <w:jc w:val="both"/>
        <w:rPr>
          <w:rFonts w:eastAsia="Times New Roman" w:cs="Calibri"/>
        </w:rPr>
      </w:pPr>
      <w:r>
        <w:rPr>
          <w:rFonts w:eastAsia="Times New Roman" w:cs="Calibri"/>
        </w:rPr>
        <w:t>Je možné si v rámci výzvy kúpiť prevádzkové stroje na neskoršiu údržbu cyklotrás napr. čistenie, zametanie? V rámci oprávnených výdavkov sú uvedené prevádzkové a špeciálne stroje, tak či prevádzkovými strojmi môžeme chápať stroje na zabezpečenie následnej údržby cyklotrás?</w:t>
      </w:r>
    </w:p>
    <w:p w14:paraId="6AA5223A" w14:textId="77777777" w:rsidR="00710856" w:rsidRDefault="00710856" w:rsidP="00710856">
      <w:pPr>
        <w:jc w:val="both"/>
        <w:rPr>
          <w:rFonts w:eastAsia="Times New Roman" w:cs="Calibri"/>
        </w:rPr>
      </w:pPr>
    </w:p>
    <w:p w14:paraId="4F519A95" w14:textId="166420B1" w:rsidR="00710856" w:rsidRDefault="00710856" w:rsidP="00710856">
      <w:pPr>
        <w:rPr>
          <w:rFonts w:eastAsia="Times New Roman" w:cs="Calibri"/>
        </w:rPr>
      </w:pPr>
      <w:r w:rsidRPr="00710856">
        <w:rPr>
          <w:b/>
          <w:color w:val="1F497D"/>
          <w:lang w:eastAsia="en-US"/>
        </w:rPr>
        <w:t>Odpoveď:</w:t>
      </w:r>
      <w:r>
        <w:rPr>
          <w:rFonts w:eastAsia="Times New Roman" w:cs="Calibri"/>
        </w:rPr>
        <w:t xml:space="preserve"> </w:t>
      </w:r>
      <w:r w:rsidRPr="00710856">
        <w:rPr>
          <w:color w:val="1F497D"/>
          <w:lang w:eastAsia="en-US"/>
        </w:rPr>
        <w:t>Nie, tento typ výdavku nie je v rámci výzvy oprávnený.</w:t>
      </w:r>
    </w:p>
    <w:p w14:paraId="1E5CD52F" w14:textId="77777777" w:rsidR="00A85C95" w:rsidRPr="00A85C95" w:rsidRDefault="00A85C95" w:rsidP="00A85C95">
      <w:pPr>
        <w:spacing w:before="120"/>
        <w:jc w:val="both"/>
        <w:rPr>
          <w:rFonts w:asciiTheme="minorHAnsi" w:hAnsiTheme="minorHAnsi"/>
        </w:rPr>
      </w:pPr>
    </w:p>
    <w:p w14:paraId="66FADEC3" w14:textId="354F483A" w:rsidR="009B59C9" w:rsidRDefault="009B59C9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 w:rsidR="00AC6803" w:rsidRPr="00A85C95">
        <w:rPr>
          <w:rFonts w:asciiTheme="minorHAnsi" w:hAnsiTheme="minorHAnsi"/>
          <w:b/>
          <w:color w:val="000000"/>
        </w:rPr>
        <w:t xml:space="preserve"> </w:t>
      </w:r>
      <w:r w:rsidR="00C557DF">
        <w:rPr>
          <w:rFonts w:asciiTheme="minorHAnsi" w:hAnsiTheme="minorHAnsi"/>
          <w:b/>
          <w:color w:val="000000"/>
        </w:rPr>
        <w:t>4</w:t>
      </w:r>
      <w:r w:rsidR="00BB0D6A" w:rsidRPr="00A85C95">
        <w:rPr>
          <w:rFonts w:asciiTheme="minorHAnsi" w:hAnsiTheme="minorHAnsi"/>
          <w:b/>
          <w:color w:val="000000"/>
        </w:rPr>
        <w:t>:</w:t>
      </w:r>
    </w:p>
    <w:p w14:paraId="60AE3CB0" w14:textId="77777777" w:rsidR="00DA4668" w:rsidRDefault="00DA4668" w:rsidP="00DA4668">
      <w:pPr>
        <w:rPr>
          <w:rFonts w:cs="Calibri"/>
          <w:color w:val="000000"/>
        </w:rPr>
      </w:pPr>
      <w:r>
        <w:rPr>
          <w:rFonts w:cs="Calibri"/>
          <w:color w:val="000000"/>
        </w:rPr>
        <w:t>Rada by som sa informovala, či medzi oprávnené  aktivity môžeme zaradiť aj nasledovné aktivity:</w:t>
      </w:r>
    </w:p>
    <w:p w14:paraId="04AA4EB4" w14:textId="77656A3C" w:rsidR="00DA4668" w:rsidRPr="00DA4668" w:rsidRDefault="00DA4668" w:rsidP="00DA4668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vytváranie bezbariérových chodníkov, pre potreby cyklistov. Ak je to oprávnené je potrebné aj označenie takýchto chodníkov  dopravnými značkami alebo piktogramy na zemi ? </w:t>
      </w:r>
    </w:p>
    <w:p w14:paraId="421F3D0D" w14:textId="1D591502" w:rsidR="00BB0D6A" w:rsidRPr="00942D3F" w:rsidRDefault="009B59C9" w:rsidP="00710856">
      <w:pPr>
        <w:spacing w:before="120"/>
        <w:jc w:val="both"/>
        <w:rPr>
          <w:color w:val="1F497D"/>
          <w:lang w:eastAsia="en-US"/>
        </w:rPr>
      </w:pPr>
      <w:r w:rsidRPr="00A85C95">
        <w:rPr>
          <w:rFonts w:asciiTheme="minorHAnsi" w:hAnsiTheme="minorHAnsi"/>
          <w:b/>
          <w:color w:val="44546A" w:themeColor="text2"/>
        </w:rPr>
        <w:t>Odpoveď:</w:t>
      </w:r>
      <w:r w:rsidR="00710856">
        <w:rPr>
          <w:rFonts w:asciiTheme="minorHAnsi" w:hAnsiTheme="minorHAnsi"/>
          <w:b/>
          <w:color w:val="44546A" w:themeColor="text2"/>
        </w:rPr>
        <w:t xml:space="preserve"> </w:t>
      </w:r>
      <w:r w:rsidR="00DA4668" w:rsidRPr="00942D3F">
        <w:rPr>
          <w:color w:val="1F497D"/>
          <w:lang w:eastAsia="en-US"/>
        </w:rPr>
        <w:t xml:space="preserve">V rámci aktivity A.1. je oprávnená obnova, rekonštrukcia a modernizácia už existujúcich cyklistických komunikácií s cieľom zvyšovania bezpečnosti zraniteľných účastníkov cestnej premávky, budovanie nových cyklistických komunikácií, </w:t>
      </w:r>
      <w:proofErr w:type="spellStart"/>
      <w:r w:rsidR="00DA4668" w:rsidRPr="00942D3F">
        <w:rPr>
          <w:color w:val="1F497D"/>
          <w:lang w:eastAsia="en-US"/>
        </w:rPr>
        <w:t>cyklokoridorov</w:t>
      </w:r>
      <w:proofErr w:type="spellEnd"/>
      <w:r w:rsidR="00DA4668" w:rsidRPr="00942D3F">
        <w:rPr>
          <w:color w:val="1F497D"/>
          <w:lang w:eastAsia="en-US"/>
        </w:rPr>
        <w:t xml:space="preserve"> na existujúcich miestnych komunikáciách </w:t>
      </w:r>
      <w:r w:rsidR="00DA4668" w:rsidRPr="00942D3F">
        <w:rPr>
          <w:color w:val="1F497D"/>
          <w:lang w:eastAsia="en-US"/>
        </w:rPr>
        <w:lastRenderedPageBreak/>
        <w:t xml:space="preserve">a komunikáciách medzi sídlami vrátane stavebných úprav chodníkov pre peších (v prípade, že sú súčasťou projektu stavebných úprav cyklistických komunikácií). Zvyšovanie parametrov cyklistických komunikácií (vrátane bezbariérovosti) je možné, avšak nemôže dochádzať k modernizácii samostatných chodníkov pre peších. </w:t>
      </w:r>
    </w:p>
    <w:p w14:paraId="3DA52C9A" w14:textId="77777777" w:rsidR="00C557DF" w:rsidRDefault="00C557DF" w:rsidP="00710856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70F277EC" w14:textId="3D92ACB1" w:rsidR="00710856" w:rsidRDefault="009D34D8" w:rsidP="00710856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 w:rsidR="00AC6803" w:rsidRPr="00A85C95">
        <w:rPr>
          <w:rFonts w:asciiTheme="minorHAnsi" w:hAnsiTheme="minorHAnsi"/>
          <w:b/>
          <w:color w:val="000000"/>
        </w:rPr>
        <w:t xml:space="preserve"> </w:t>
      </w:r>
      <w:r w:rsidR="00C557DF">
        <w:rPr>
          <w:rFonts w:asciiTheme="minorHAnsi" w:hAnsiTheme="minorHAnsi"/>
          <w:b/>
          <w:color w:val="000000"/>
        </w:rPr>
        <w:t>5</w:t>
      </w:r>
      <w:r w:rsidR="00612882" w:rsidRPr="00A85C95">
        <w:rPr>
          <w:rFonts w:asciiTheme="minorHAnsi" w:hAnsiTheme="minorHAnsi"/>
          <w:b/>
          <w:color w:val="000000"/>
        </w:rPr>
        <w:t>:</w:t>
      </w:r>
    </w:p>
    <w:p w14:paraId="792EADD9" w14:textId="4811E106" w:rsidR="009D34D8" w:rsidRPr="00710856" w:rsidRDefault="00DA4668" w:rsidP="00710856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>
        <w:rPr>
          <w:rFonts w:eastAsia="Times New Roman" w:cs="Calibri"/>
          <w:color w:val="000000"/>
        </w:rPr>
        <w:t xml:space="preserve">Je možná modernizácia vytvorenej pešej zóny (modernizácia stĺpikov, ktoré zabraňujú vstupu do pešej zóny na </w:t>
      </w:r>
      <w:proofErr w:type="spellStart"/>
      <w:r>
        <w:rPr>
          <w:rFonts w:eastAsia="Times New Roman" w:cs="Calibri"/>
          <w:color w:val="000000"/>
        </w:rPr>
        <w:t>bezobslužné</w:t>
      </w:r>
      <w:proofErr w:type="spellEnd"/>
      <w:r>
        <w:rPr>
          <w:rFonts w:eastAsia="Times New Roman" w:cs="Calibri"/>
          <w:color w:val="000000"/>
        </w:rPr>
        <w:t xml:space="preserve"> ) ?</w:t>
      </w:r>
    </w:p>
    <w:p w14:paraId="1446EC04" w14:textId="77DE6234" w:rsidR="001F66B3" w:rsidRPr="00DA4668" w:rsidRDefault="009D34D8" w:rsidP="00A85C95">
      <w:pPr>
        <w:shd w:val="clear" w:color="auto" w:fill="FFFFFF"/>
        <w:spacing w:before="120"/>
        <w:jc w:val="both"/>
        <w:rPr>
          <w:rFonts w:asciiTheme="minorHAnsi" w:eastAsia="Times New Roman" w:hAnsiTheme="minorHAnsi"/>
          <w:b/>
          <w:color w:val="44546A" w:themeColor="text2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Odpoveď: </w:t>
      </w:r>
      <w:r w:rsidR="00DA4668">
        <w:rPr>
          <w:rFonts w:asciiTheme="minorHAnsi" w:eastAsia="Times New Roman" w:hAnsiTheme="minorHAnsi"/>
          <w:b/>
          <w:color w:val="44546A" w:themeColor="text2"/>
        </w:rPr>
        <w:t>Nie</w:t>
      </w:r>
    </w:p>
    <w:p w14:paraId="32BFC47D" w14:textId="77777777" w:rsidR="00C557DF" w:rsidRDefault="00C557DF" w:rsidP="00710856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07806906" w14:textId="3EF7D10D" w:rsidR="00710856" w:rsidRDefault="00324335" w:rsidP="00710856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 w:rsidR="00A85C95">
        <w:rPr>
          <w:rFonts w:asciiTheme="minorHAnsi" w:hAnsiTheme="minorHAnsi"/>
          <w:b/>
          <w:color w:val="000000"/>
        </w:rPr>
        <w:t xml:space="preserve"> </w:t>
      </w:r>
      <w:r w:rsidR="00C557DF">
        <w:rPr>
          <w:rFonts w:asciiTheme="minorHAnsi" w:hAnsiTheme="minorHAnsi"/>
          <w:b/>
          <w:color w:val="000000"/>
        </w:rPr>
        <w:t>6</w:t>
      </w:r>
      <w:r w:rsidR="00BB0D6A" w:rsidRPr="00A85C95">
        <w:rPr>
          <w:rFonts w:asciiTheme="minorHAnsi" w:hAnsiTheme="minorHAnsi"/>
          <w:b/>
          <w:color w:val="000000"/>
        </w:rPr>
        <w:t>:</w:t>
      </w:r>
    </w:p>
    <w:p w14:paraId="62270090" w14:textId="33DEDAE6" w:rsidR="00DA4668" w:rsidRPr="00710856" w:rsidRDefault="00DA4668" w:rsidP="00710856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>
        <w:rPr>
          <w:rFonts w:eastAsia="Times New Roman" w:cs="Calibri"/>
          <w:color w:val="000000"/>
        </w:rPr>
        <w:t>Je možné odstraňovanie dopravných značiek z chodníkov, ktoré slúžia aj pre cyklistov ? </w:t>
      </w:r>
      <w:r>
        <w:rPr>
          <w:rFonts w:eastAsia="Times New Roman" w:cs="Calibri"/>
          <w:color w:val="000000"/>
          <w:shd w:val="clear" w:color="auto" w:fill="FFFFFF"/>
        </w:rPr>
        <w:t>Ak je to oprávnené je potrebné aj označenie takýchto chodníkov  dopravnými značkami alebo piktogramy na zemi ? </w:t>
      </w:r>
    </w:p>
    <w:p w14:paraId="480D60C8" w14:textId="32EC89E1" w:rsidR="00DA4668" w:rsidRPr="00710856" w:rsidRDefault="00DA4668" w:rsidP="00710856">
      <w:pPr>
        <w:shd w:val="clear" w:color="auto" w:fill="FFFFFF"/>
        <w:spacing w:before="120"/>
        <w:jc w:val="both"/>
        <w:rPr>
          <w:rFonts w:asciiTheme="minorHAnsi" w:eastAsia="Times New Roman" w:hAnsiTheme="minorHAnsi"/>
          <w:b/>
          <w:color w:val="44546A" w:themeColor="text2"/>
        </w:rPr>
      </w:pPr>
      <w:r>
        <w:rPr>
          <w:rFonts w:asciiTheme="minorHAnsi" w:eastAsia="Times New Roman" w:hAnsiTheme="minorHAnsi"/>
          <w:b/>
          <w:color w:val="44546A" w:themeColor="text2"/>
        </w:rPr>
        <w:t>O</w:t>
      </w:r>
      <w:r w:rsidR="00AA14A6" w:rsidRPr="00A85C95">
        <w:rPr>
          <w:rFonts w:asciiTheme="minorHAnsi" w:eastAsia="Times New Roman" w:hAnsiTheme="minorHAnsi"/>
          <w:b/>
          <w:color w:val="44546A" w:themeColor="text2"/>
        </w:rPr>
        <w:t>dpoveď:</w:t>
      </w:r>
      <w:r w:rsidR="00710856">
        <w:rPr>
          <w:rFonts w:asciiTheme="minorHAnsi" w:eastAsia="Times New Roman" w:hAnsiTheme="minorHAnsi"/>
          <w:b/>
          <w:color w:val="44546A" w:themeColor="text2"/>
        </w:rPr>
        <w:t xml:space="preserve"> </w:t>
      </w:r>
      <w:r w:rsidRPr="00942D3F">
        <w:rPr>
          <w:rFonts w:cs="Calibri"/>
          <w:color w:val="1F497D"/>
          <w:lang w:eastAsia="en-US"/>
        </w:rPr>
        <w:t xml:space="preserve">Predmetom projektu môže byť v rámci aktivity A.1. obnova, rekonštrukcia a modernizácia už existujúcich cyklistických komunikácií s cieľom s cieľom zvyšovania bezpečnosti zraniteľných účastníkov cestnej premávky, budovanie nových cyklistických komunikácií, </w:t>
      </w:r>
      <w:proofErr w:type="spellStart"/>
      <w:r w:rsidRPr="00942D3F">
        <w:rPr>
          <w:rFonts w:cs="Calibri"/>
          <w:color w:val="1F497D"/>
          <w:lang w:eastAsia="en-US"/>
        </w:rPr>
        <w:t>cyklokoridorov</w:t>
      </w:r>
      <w:proofErr w:type="spellEnd"/>
      <w:r w:rsidRPr="00942D3F">
        <w:rPr>
          <w:rFonts w:cs="Calibri"/>
          <w:color w:val="1F497D"/>
          <w:lang w:eastAsia="en-US"/>
        </w:rPr>
        <w:t xml:space="preserve"> na existujúcich miestnych komunikáciách a komunikáciách medzi sídlami vrátane stavebných úprav chodníkov pre peších (v prípade, že sú súčasťou projektu stavebných úprav cyklistických komunikácií). V prípade, že je potrebné odstránenie pôvodných značiek a ich nahradenie novými značkami resp. piktogramami v zmysle TP 085, je to oprávnený výdavok.</w:t>
      </w:r>
    </w:p>
    <w:p w14:paraId="43519898" w14:textId="77777777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6988DDCA" w14:textId="4F89C48C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>
        <w:rPr>
          <w:rFonts w:asciiTheme="minorHAnsi" w:hAnsiTheme="minorHAnsi"/>
          <w:b/>
          <w:color w:val="000000"/>
        </w:rPr>
        <w:t xml:space="preserve"> 7</w:t>
      </w:r>
      <w:r w:rsidRPr="00A85C95">
        <w:rPr>
          <w:rFonts w:asciiTheme="minorHAnsi" w:hAnsiTheme="minorHAnsi"/>
          <w:b/>
          <w:color w:val="000000"/>
        </w:rPr>
        <w:t>:</w:t>
      </w:r>
    </w:p>
    <w:p w14:paraId="42B175B6" w14:textId="77777777" w:rsidR="00C557DF" w:rsidRPr="003A4865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  <w:r w:rsidRPr="003A4865">
        <w:rPr>
          <w:rFonts w:asciiTheme="minorHAnsi" w:hAnsiTheme="minorHAnsi"/>
          <w:color w:val="000000"/>
        </w:rPr>
        <w:t xml:space="preserve">Máme záujem o vybudovanie ďalšej etapy cyklotrasy ( jednu už máme vybudovanú cez IROP), chceli by sme ju viesť po </w:t>
      </w:r>
      <w:proofErr w:type="spellStart"/>
      <w:r w:rsidRPr="003A4865">
        <w:rPr>
          <w:rFonts w:asciiTheme="minorHAnsi" w:hAnsiTheme="minorHAnsi"/>
          <w:color w:val="000000"/>
        </w:rPr>
        <w:t>hrádzy</w:t>
      </w:r>
      <w:proofErr w:type="spellEnd"/>
      <w:r w:rsidRPr="003A4865">
        <w:rPr>
          <w:rFonts w:asciiTheme="minorHAnsi" w:hAnsiTheme="minorHAnsi"/>
          <w:color w:val="000000"/>
        </w:rPr>
        <w:t>, nechceme však túto hrádzu upravovať asfaltom, skôr ju chceme nechať prírodnú ( možno vysypať štrkom, ktorý by sa utlačil do zeme pre vyrovnanie nerovností). Na hrádzu by sme chceli osadiť smerovníky, lavičky a koše. Je to v poriadku z hľadiska podmienok výzvy?</w:t>
      </w:r>
    </w:p>
    <w:p w14:paraId="2CFD8D1A" w14:textId="77777777" w:rsidR="00C557DF" w:rsidRPr="00A85C95" w:rsidRDefault="00C557DF" w:rsidP="00C557DF">
      <w:pPr>
        <w:shd w:val="clear" w:color="auto" w:fill="FFFFFF"/>
        <w:spacing w:before="120"/>
        <w:jc w:val="both"/>
        <w:rPr>
          <w:rFonts w:asciiTheme="minorHAnsi" w:eastAsia="Times New Roman" w:hAnsiTheme="minorHAnsi"/>
          <w:b/>
          <w:color w:val="44546A" w:themeColor="text2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Odpoveď:</w:t>
      </w:r>
    </w:p>
    <w:p w14:paraId="161AEAF3" w14:textId="77777777" w:rsidR="00C557DF" w:rsidRDefault="00C557DF" w:rsidP="00C557DF">
      <w:p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 xml:space="preserve">Rekonštrukcia, modernizácia a výstavba infraštruktúry pre nemotorovú dopravu (vrátane typu aktivity A.2. cykloturistické trasy) </w:t>
      </w:r>
      <w:r>
        <w:rPr>
          <w:rFonts w:cs="Calibri"/>
          <w:b/>
          <w:bCs/>
          <w:color w:val="1F497D"/>
          <w:u w:val="single"/>
          <w:lang w:eastAsia="en-US"/>
        </w:rPr>
        <w:t>musí byť v súlade s Technickými podmienkami – Navrhovanie cyklistickej infraštruktúry (TP 085, MDV SR )</w:t>
      </w:r>
      <w:r>
        <w:rPr>
          <w:rFonts w:cs="Calibri"/>
          <w:color w:val="1F497D"/>
          <w:lang w:eastAsia="en-US"/>
        </w:rPr>
        <w:t>, ktoré určujú zásady navrhovania prvkov cyklistickej infraštruktúry a priamo nadväzujú na STN 73 6101 Projektovanie ciest a diaľnic a STN 73 6110 Projektovanie miestnych komunikácií.</w:t>
      </w:r>
    </w:p>
    <w:p w14:paraId="21B43137" w14:textId="77777777" w:rsidR="00C557DF" w:rsidRDefault="00C557DF" w:rsidP="00C557DF">
      <w:p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 xml:space="preserve">Čo sa týka </w:t>
      </w:r>
      <w:proofErr w:type="spellStart"/>
      <w:r>
        <w:rPr>
          <w:rFonts w:cs="Calibri"/>
          <w:color w:val="1F497D"/>
          <w:lang w:eastAsia="en-US"/>
        </w:rPr>
        <w:t>mobiliáru</w:t>
      </w:r>
      <w:proofErr w:type="spellEnd"/>
      <w:r>
        <w:rPr>
          <w:rFonts w:cs="Calibri"/>
          <w:color w:val="1F497D"/>
          <w:lang w:eastAsia="en-US"/>
        </w:rPr>
        <w:t xml:space="preserve">, tento možno považovať v zmysle výzvy za oprávnený výdavok za predpokladu </w:t>
      </w:r>
      <w:r>
        <w:rPr>
          <w:rFonts w:cs="Calibri"/>
          <w:b/>
          <w:bCs/>
          <w:color w:val="1F497D"/>
          <w:u w:val="single"/>
          <w:lang w:eastAsia="en-US"/>
        </w:rPr>
        <w:t>priameho vzťahu k podporenej cyklistickej infraštruktúre</w:t>
      </w:r>
      <w:r>
        <w:rPr>
          <w:rFonts w:cs="Calibri"/>
          <w:color w:val="1F497D"/>
          <w:lang w:eastAsia="en-US"/>
        </w:rPr>
        <w:t xml:space="preserve">. Napr. v prípade lavičiek sa však z charakteru otázky nedá jednoznačne zodpovedať či spĺňajú kritérium oprávnenosti. Posúdenie rozsahu oprávnených výdavkov bude predmetom odborného posúdenia žiadosti o NFP. </w:t>
      </w:r>
    </w:p>
    <w:p w14:paraId="3C94B755" w14:textId="77777777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76E51385" w14:textId="77777777" w:rsidR="00942D3F" w:rsidRDefault="00942D3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030ABD97" w14:textId="77777777" w:rsidR="00942D3F" w:rsidRDefault="00942D3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3D26AC76" w14:textId="77777777" w:rsidR="00942D3F" w:rsidRDefault="00942D3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04BF5BF7" w14:textId="77777777" w:rsidR="00942D3F" w:rsidRDefault="00942D3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18D0C2A8" w14:textId="486FD15B" w:rsidR="00C557DF" w:rsidRPr="00A85C95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lastRenderedPageBreak/>
        <w:t>Otázka č.</w:t>
      </w:r>
      <w:r>
        <w:rPr>
          <w:rFonts w:asciiTheme="minorHAnsi" w:hAnsiTheme="minorHAnsi"/>
          <w:b/>
          <w:color w:val="000000"/>
        </w:rPr>
        <w:t xml:space="preserve"> 8</w:t>
      </w:r>
      <w:r w:rsidRPr="00A85C95">
        <w:rPr>
          <w:rFonts w:asciiTheme="minorHAnsi" w:hAnsiTheme="minorHAnsi"/>
          <w:b/>
          <w:color w:val="000000"/>
        </w:rPr>
        <w:t>:</w:t>
      </w:r>
    </w:p>
    <w:p w14:paraId="1BC858F0" w14:textId="77777777" w:rsidR="00C557DF" w:rsidRDefault="00C557DF" w:rsidP="00C557DF"/>
    <w:p w14:paraId="7008A19D" w14:textId="77777777" w:rsidR="00C557DF" w:rsidRPr="007B7E86" w:rsidRDefault="00C557DF" w:rsidP="00C557DF">
      <w:pPr>
        <w:rPr>
          <w:bCs/>
          <w:iCs/>
        </w:rPr>
      </w:pPr>
      <w:r w:rsidRPr="007B7E86">
        <w:rPr>
          <w:bCs/>
          <w:iCs/>
        </w:rPr>
        <w:t>Je oprávneným výdavkom aj obstaranie bicyklov a </w:t>
      </w:r>
      <w:proofErr w:type="spellStart"/>
      <w:r w:rsidRPr="007B7E86">
        <w:rPr>
          <w:bCs/>
          <w:iCs/>
        </w:rPr>
        <w:t>elektrobicyklov</w:t>
      </w:r>
      <w:proofErr w:type="spellEnd"/>
      <w:r w:rsidRPr="007B7E86">
        <w:rPr>
          <w:bCs/>
          <w:iCs/>
        </w:rPr>
        <w:t xml:space="preserve"> v rámci zriadenia požičovne?</w:t>
      </w:r>
    </w:p>
    <w:p w14:paraId="162CE73E" w14:textId="77777777" w:rsidR="00C557DF" w:rsidRPr="002714E5" w:rsidRDefault="00C557DF" w:rsidP="00C557DF">
      <w:pPr>
        <w:rPr>
          <w:b/>
          <w:bCs/>
          <w:iCs/>
        </w:rPr>
      </w:pPr>
    </w:p>
    <w:p w14:paraId="23737DBE" w14:textId="53AFFBE1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Odpoveď:</w:t>
      </w:r>
      <w:r>
        <w:rPr>
          <w:rFonts w:asciiTheme="minorHAnsi" w:eastAsia="Times New Roman" w:hAnsiTheme="minorHAnsi"/>
          <w:b/>
          <w:color w:val="44546A" w:themeColor="text2"/>
        </w:rPr>
        <w:t xml:space="preserve"> </w:t>
      </w:r>
      <w:r>
        <w:rPr>
          <w:color w:val="1F497D"/>
        </w:rPr>
        <w:t xml:space="preserve">Nie, obstaranie bicyklov a </w:t>
      </w:r>
      <w:proofErr w:type="spellStart"/>
      <w:r>
        <w:rPr>
          <w:color w:val="1F497D"/>
        </w:rPr>
        <w:t>elektrobicyklov</w:t>
      </w:r>
      <w:proofErr w:type="spellEnd"/>
      <w:r>
        <w:rPr>
          <w:color w:val="1F497D"/>
        </w:rPr>
        <w:t xml:space="preserve"> v rámci zriadenia požičovne nemožno považovať za oprávnený výdavok v rámci výzvy. V rámci typu aktivity A.3. je oprávnený </w:t>
      </w:r>
      <w:r>
        <w:rPr>
          <w:b/>
          <w:bCs/>
          <w:color w:val="1F497D"/>
          <w:u w:val="single"/>
        </w:rPr>
        <w:t>výlučne systém automatickej požičovne bicyklov</w:t>
      </w:r>
      <w:r>
        <w:rPr>
          <w:color w:val="1F497D"/>
        </w:rPr>
        <w:t>.</w:t>
      </w:r>
    </w:p>
    <w:p w14:paraId="6A47FEAA" w14:textId="53B8A75F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134B4A94" w14:textId="5759BA18" w:rsidR="00C557DF" w:rsidRPr="00A85C95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>
        <w:rPr>
          <w:rFonts w:asciiTheme="minorHAnsi" w:hAnsiTheme="minorHAnsi"/>
          <w:b/>
          <w:color w:val="000000"/>
        </w:rPr>
        <w:t xml:space="preserve"> 9</w:t>
      </w:r>
      <w:r w:rsidRPr="00A85C95">
        <w:rPr>
          <w:rFonts w:asciiTheme="minorHAnsi" w:hAnsiTheme="minorHAnsi"/>
          <w:b/>
          <w:color w:val="000000"/>
        </w:rPr>
        <w:t>:</w:t>
      </w:r>
    </w:p>
    <w:p w14:paraId="4A78D0A7" w14:textId="77777777" w:rsidR="00C557DF" w:rsidRDefault="00C557DF" w:rsidP="00C557DF">
      <w:pPr>
        <w:spacing w:before="120"/>
        <w:jc w:val="both"/>
      </w:pPr>
      <w:r w:rsidRPr="002714E5">
        <w:rPr>
          <w:rFonts w:asciiTheme="minorHAnsi" w:hAnsiTheme="minorHAnsi"/>
        </w:rPr>
        <w:t xml:space="preserve">Je oprávneným výdavkom chodník pre peších, ak je to vyvolaná investícia tým, že z chodníka pre peších bude realizáciou projektu </w:t>
      </w:r>
      <w:proofErr w:type="spellStart"/>
      <w:r w:rsidRPr="002714E5">
        <w:rPr>
          <w:rFonts w:asciiTheme="minorHAnsi" w:hAnsiTheme="minorHAnsi"/>
        </w:rPr>
        <w:t>cyklochodník</w:t>
      </w:r>
      <w:proofErr w:type="spellEnd"/>
      <w:r w:rsidRPr="002714E5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  <w:r>
        <w:t>Je chodník pre peších oprávnený aj bez vyvolanej investície?</w:t>
      </w:r>
    </w:p>
    <w:p w14:paraId="17E97C0C" w14:textId="77777777" w:rsidR="00C557DF" w:rsidRPr="00A85C95" w:rsidRDefault="00C557DF" w:rsidP="00C557DF">
      <w:pPr>
        <w:spacing w:before="120"/>
        <w:jc w:val="both"/>
        <w:rPr>
          <w:rFonts w:asciiTheme="minorHAnsi" w:hAnsiTheme="minorHAnsi"/>
        </w:rPr>
      </w:pPr>
    </w:p>
    <w:p w14:paraId="7348A8FB" w14:textId="77777777" w:rsidR="00C557DF" w:rsidRPr="007B7E86" w:rsidRDefault="00C557DF" w:rsidP="00C557DF">
      <w:pPr>
        <w:jc w:val="both"/>
        <w:rPr>
          <w:rFonts w:cs="Calibri"/>
          <w:color w:val="1F497D"/>
          <w:lang w:eastAsia="en-US"/>
        </w:rPr>
      </w:pPr>
      <w:r w:rsidRPr="007B7E86">
        <w:rPr>
          <w:rFonts w:asciiTheme="minorHAnsi" w:eastAsia="Times New Roman" w:hAnsiTheme="minorHAnsi"/>
          <w:b/>
          <w:color w:val="44546A" w:themeColor="text2"/>
        </w:rPr>
        <w:t xml:space="preserve">Odpoveď: </w:t>
      </w:r>
      <w:r w:rsidRPr="007B7E86">
        <w:rPr>
          <w:color w:val="1F497D"/>
          <w:lang w:eastAsia="en-US"/>
        </w:rPr>
        <w:t xml:space="preserve">V rámci typu aktivity A.1. cyklistické komunikácie - obnova a rekonštrukcia už existujúcich cyklistických komunikácií, budovanie nových cyklistických komunikácií, </w:t>
      </w:r>
      <w:proofErr w:type="spellStart"/>
      <w:r w:rsidRPr="007B7E86">
        <w:rPr>
          <w:color w:val="1F497D"/>
          <w:lang w:eastAsia="en-US"/>
        </w:rPr>
        <w:t>cyklokoridorov</w:t>
      </w:r>
      <w:proofErr w:type="spellEnd"/>
      <w:r w:rsidRPr="007B7E86">
        <w:rPr>
          <w:color w:val="1F497D"/>
          <w:lang w:eastAsia="en-US"/>
        </w:rPr>
        <w:t xml:space="preserve"> na existujúcich miestnych komunikáciách a komunikáciách medzi sídlami vrátane stavebných úprav chodníkov pre peších (v prípade, že sú súčasťou projektu stavebných úprav cyklistických komunikácií), sú stavebné úpravy chodníkov pre peších oprávnené za predpokladu, že </w:t>
      </w:r>
      <w:r w:rsidRPr="007B7E86">
        <w:rPr>
          <w:b/>
          <w:bCs/>
          <w:color w:val="1F497D"/>
          <w:u w:val="single"/>
          <w:lang w:eastAsia="en-US"/>
        </w:rPr>
        <w:t>predmetom projektu je rekonštrukcia resp. výstavba komunikácií určených pre chodcov a cyklistov (v spoločnom resp. oddelenom priestore)</w:t>
      </w:r>
      <w:r w:rsidRPr="007B7E86">
        <w:rPr>
          <w:color w:val="1F497D"/>
          <w:lang w:eastAsia="en-US"/>
        </w:rPr>
        <w:t xml:space="preserve">. V zmysle otázky je rekonštrukcia chodníka pre peších s cieľom vybudovania </w:t>
      </w:r>
      <w:proofErr w:type="spellStart"/>
      <w:r w:rsidRPr="007B7E86">
        <w:rPr>
          <w:color w:val="1F497D"/>
          <w:lang w:eastAsia="en-US"/>
        </w:rPr>
        <w:t>cyklochodníka</w:t>
      </w:r>
      <w:proofErr w:type="spellEnd"/>
      <w:r w:rsidRPr="007B7E86">
        <w:rPr>
          <w:color w:val="1F497D"/>
          <w:lang w:eastAsia="en-US"/>
        </w:rPr>
        <w:t xml:space="preserve"> oprávnená. </w:t>
      </w:r>
      <w:r w:rsidRPr="007B7E86">
        <w:rPr>
          <w:rFonts w:cs="Calibri"/>
          <w:color w:val="1F497D"/>
          <w:lang w:eastAsia="en-US"/>
        </w:rPr>
        <w:t>V prípade, že predmetom projektu je rekonštrukcia resp. výstavba komunikácií určených pre chodcov a cyklistov (v spoločnom resp. oddelenom priestore) - viď. odpoveď na otázku č. 1.</w:t>
      </w:r>
    </w:p>
    <w:p w14:paraId="4587901B" w14:textId="28450EAD" w:rsidR="00C557DF" w:rsidRPr="00A85C95" w:rsidRDefault="00C557DF" w:rsidP="00C557DF">
      <w:pPr>
        <w:shd w:val="clear" w:color="auto" w:fill="FFFFFF"/>
        <w:spacing w:before="120"/>
        <w:jc w:val="both"/>
        <w:rPr>
          <w:rFonts w:asciiTheme="minorHAnsi" w:eastAsia="Times New Roman" w:hAnsiTheme="minorHAnsi"/>
          <w:color w:val="44546A" w:themeColor="text2"/>
        </w:rPr>
      </w:pPr>
      <w:r w:rsidRPr="00A85C95">
        <w:rPr>
          <w:rFonts w:asciiTheme="minorHAnsi" w:eastAsia="Times New Roman" w:hAnsiTheme="minorHAnsi"/>
          <w:color w:val="44546A" w:themeColor="text2"/>
        </w:rPr>
        <w:br/>
      </w:r>
      <w:r>
        <w:rPr>
          <w:rFonts w:asciiTheme="minorHAnsi" w:hAnsiTheme="minorHAnsi"/>
          <w:b/>
          <w:color w:val="000000"/>
        </w:rPr>
        <w:t>Otázka č. 10</w:t>
      </w:r>
      <w:r w:rsidRPr="00A85C95">
        <w:rPr>
          <w:rFonts w:asciiTheme="minorHAnsi" w:hAnsiTheme="minorHAnsi"/>
          <w:b/>
          <w:color w:val="000000"/>
        </w:rPr>
        <w:t>:</w:t>
      </w:r>
      <w:r w:rsidRPr="00A85C95">
        <w:rPr>
          <w:rFonts w:asciiTheme="minorHAnsi" w:eastAsia="Times New Roman" w:hAnsiTheme="minorHAnsi"/>
          <w:color w:val="44546A" w:themeColor="text2"/>
        </w:rPr>
        <w:t xml:space="preserve"> </w:t>
      </w:r>
    </w:p>
    <w:p w14:paraId="7CB03D70" w14:textId="77777777" w:rsidR="00C557DF" w:rsidRDefault="00C557DF" w:rsidP="00C557DF">
      <w:pPr>
        <w:shd w:val="clear" w:color="auto" w:fill="FFFFFF"/>
        <w:spacing w:before="120"/>
        <w:jc w:val="both"/>
      </w:pPr>
      <w:r>
        <w:t>Je oprávnená cyklotrasa na okraji existujúcej komunikácie - jej úprava pre účel výstavby cyklotrasy?</w:t>
      </w:r>
    </w:p>
    <w:p w14:paraId="1031E588" w14:textId="77777777" w:rsidR="00C557DF" w:rsidRPr="00A85C95" w:rsidRDefault="00C557DF" w:rsidP="00C557DF">
      <w:pPr>
        <w:shd w:val="clear" w:color="auto" w:fill="FFFFFF"/>
        <w:spacing w:before="120"/>
        <w:jc w:val="both"/>
        <w:rPr>
          <w:rFonts w:asciiTheme="minorHAnsi" w:eastAsia="Times New Roman" w:hAnsiTheme="minorHAnsi"/>
          <w:color w:val="44546A" w:themeColor="text2"/>
        </w:rPr>
      </w:pPr>
    </w:p>
    <w:p w14:paraId="6DF9DA73" w14:textId="653F3EFD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2714E5">
        <w:rPr>
          <w:rFonts w:asciiTheme="minorHAnsi" w:eastAsia="Times New Roman" w:hAnsiTheme="minorHAnsi"/>
          <w:b/>
          <w:color w:val="44546A" w:themeColor="text2"/>
        </w:rPr>
        <w:t xml:space="preserve">Odpoveď: </w:t>
      </w:r>
      <w:r w:rsidRPr="002714E5">
        <w:rPr>
          <w:color w:val="1F497D"/>
          <w:lang w:eastAsia="en-US"/>
        </w:rPr>
        <w:t>Z charakteru otázky nie je možné poskytnúť jednoznačnú odpoveď, keďže nevieme čo sa myslí pod úpravou cyklotrasy na okraji komunikácie (piktogram, cyklistický pruh?). Treba však mať na pamäti, že rekonštrukcia, modernizácia a výstavba infraštruktúry pre nemotorovú dopravu (vrátane typu aktivity A.2. cykloturistické trasy) musí byť v súlade s Technickými podmienkami – Navrhovanie cyklistickej infraštruktúry (TP 085, MDV SR ), ktoré určujú zásady navrhovania prvkov cyklistickej infraštruktúry a priamo nadväzujú na STN 73 6101 Projektovanie ciest a diaľnic a STN 73 6110 Projektovanie miestnych komunikácií.</w:t>
      </w:r>
    </w:p>
    <w:p w14:paraId="4EEAEEE2" w14:textId="77777777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6A98072D" w14:textId="5BA4735F" w:rsidR="00C557DF" w:rsidRPr="00942D3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  <w:u w:val="single"/>
        </w:rPr>
      </w:pPr>
      <w:r w:rsidRPr="00942D3F">
        <w:rPr>
          <w:rFonts w:asciiTheme="minorHAnsi" w:hAnsiTheme="minorHAnsi"/>
          <w:b/>
          <w:color w:val="000000"/>
          <w:u w:val="single"/>
        </w:rPr>
        <w:t>Oblasť „splnenia hodnotiacich kritérií“:</w:t>
      </w:r>
    </w:p>
    <w:p w14:paraId="65584906" w14:textId="33BE964E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Otázka č. 11</w:t>
      </w:r>
      <w:r w:rsidRPr="00A85C95">
        <w:rPr>
          <w:rFonts w:asciiTheme="minorHAnsi" w:hAnsiTheme="minorHAnsi"/>
          <w:b/>
          <w:color w:val="000000"/>
        </w:rPr>
        <w:t>:</w:t>
      </w:r>
    </w:p>
    <w:p w14:paraId="06F658CE" w14:textId="77777777" w:rsidR="00C557DF" w:rsidRDefault="00C557DF" w:rsidP="00C557DF">
      <w:pPr>
        <w:rPr>
          <w:rFonts w:eastAsia="Times New Roman" w:cs="Calibri"/>
        </w:rPr>
      </w:pPr>
      <w:r>
        <w:rPr>
          <w:rFonts w:eastAsia="Times New Roman" w:cs="Calibri"/>
        </w:rPr>
        <w:t>V rámci hodnotiacich kritérií sme našli vylučujúce kritérium na str. 3 Či projekt prispieva k presunu cestujúcich z IAD do MHD/PAD/nemotorovej dopravy? Znamená to, že v rámci tejto výzvy musia byť cyklotrasy budované pri IAD, aby sa napojili na ďalší typ dopravy alebo samotnú cyklotrasu?</w:t>
      </w:r>
    </w:p>
    <w:p w14:paraId="33B98059" w14:textId="77777777" w:rsidR="00C557DF" w:rsidRDefault="00C557DF" w:rsidP="00C557DF">
      <w:pPr>
        <w:rPr>
          <w:rFonts w:eastAsia="Times New Roman" w:cs="Calibri"/>
        </w:rPr>
      </w:pPr>
    </w:p>
    <w:p w14:paraId="7115021D" w14:textId="6E7DA1EF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710856">
        <w:rPr>
          <w:b/>
          <w:color w:val="1F497D"/>
          <w:lang w:eastAsia="en-US"/>
        </w:rPr>
        <w:t>Odpoveď:</w:t>
      </w:r>
      <w:r>
        <w:rPr>
          <w:rFonts w:eastAsia="Times New Roman" w:cs="Calibri"/>
        </w:rPr>
        <w:t xml:space="preserve"> </w:t>
      </w:r>
      <w:r w:rsidRPr="00710856">
        <w:rPr>
          <w:color w:val="1F497D"/>
          <w:lang w:eastAsia="en-US"/>
        </w:rPr>
        <w:t xml:space="preserve">Príloha výzvy č. 6 vo vzťahu k hlavným zásadám výberu operácií (HK č. 1 Súlad projektu s intervenčnou stratégiou IROP) uvádza, že </w:t>
      </w:r>
      <w:proofErr w:type="spellStart"/>
      <w:r w:rsidRPr="00710856">
        <w:rPr>
          <w:color w:val="1F497D"/>
          <w:lang w:eastAsia="en-US"/>
        </w:rPr>
        <w:t>ŽoNFP</w:t>
      </w:r>
      <w:proofErr w:type="spellEnd"/>
      <w:r w:rsidRPr="00710856">
        <w:rPr>
          <w:color w:val="1F497D"/>
          <w:lang w:eastAsia="en-US"/>
        </w:rPr>
        <w:t xml:space="preserve"> musí byť v súlade so zásadami výberu operácií, ktoré sú relevantné pre projekt, a to </w:t>
      </w:r>
      <w:r w:rsidRPr="00710856">
        <w:rPr>
          <w:b/>
          <w:color w:val="1F497D"/>
          <w:u w:val="single"/>
          <w:lang w:eastAsia="en-US"/>
        </w:rPr>
        <w:t>primerane a v kontexte podmienok výzvy</w:t>
      </w:r>
      <w:r w:rsidRPr="00710856">
        <w:rPr>
          <w:color w:val="1F497D"/>
          <w:lang w:eastAsia="en-US"/>
        </w:rPr>
        <w:t xml:space="preserve">. Keďže oprávnenou aktivitou v rámci výzvy je okrem iného aj podpora rekreačnej cyklistickej infraštruktúry, nemožno spravidla hovoriť v prípade takéhoto typu cyklotrás k priamemu vplyvu projektu na presun cestujúcich z IAD do </w:t>
      </w:r>
      <w:r w:rsidRPr="00710856">
        <w:rPr>
          <w:color w:val="1F497D"/>
          <w:lang w:eastAsia="en-US"/>
        </w:rPr>
        <w:lastRenderedPageBreak/>
        <w:t>nemotorovej dopravy, ale len k nepriamemu vplyvu vo forme motivácie ľudí k využívaniu bicykla ako plnohodnotného dopravného prostriedku. Projekty realizované v rámci typu aktivity A.2. teda nemusia byť nevyhnutne napojené na ďalší typ dopravy a zásada výberu operácií by mala byť považovaná za splnenú.</w:t>
      </w:r>
    </w:p>
    <w:p w14:paraId="33DCD05A" w14:textId="77777777" w:rsidR="00C557DF" w:rsidRDefault="00C557DF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35B1F680" w14:textId="03E99A9B" w:rsidR="00C557DF" w:rsidRPr="00942D3F" w:rsidRDefault="00C557DF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  <w:u w:val="single"/>
        </w:rPr>
      </w:pPr>
      <w:r w:rsidRPr="00942D3F">
        <w:rPr>
          <w:rFonts w:asciiTheme="minorHAnsi" w:hAnsiTheme="minorHAnsi"/>
          <w:b/>
          <w:color w:val="000000"/>
          <w:u w:val="single"/>
        </w:rPr>
        <w:t xml:space="preserve">Oblasť „formulár </w:t>
      </w:r>
      <w:proofErr w:type="spellStart"/>
      <w:r w:rsidRPr="00942D3F">
        <w:rPr>
          <w:rFonts w:asciiTheme="minorHAnsi" w:hAnsiTheme="minorHAnsi"/>
          <w:b/>
          <w:color w:val="000000"/>
          <w:u w:val="single"/>
        </w:rPr>
        <w:t>ŽoNFP</w:t>
      </w:r>
      <w:proofErr w:type="spellEnd"/>
      <w:r w:rsidRPr="00942D3F">
        <w:rPr>
          <w:rFonts w:asciiTheme="minorHAnsi" w:hAnsiTheme="minorHAnsi"/>
          <w:b/>
          <w:color w:val="000000"/>
          <w:u w:val="single"/>
        </w:rPr>
        <w:t>“:</w:t>
      </w:r>
    </w:p>
    <w:p w14:paraId="65723F28" w14:textId="7C50C229" w:rsidR="00BB0D6A" w:rsidRPr="00A85C95" w:rsidRDefault="00BB0D6A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 w:rsidR="00A85C95">
        <w:rPr>
          <w:rFonts w:asciiTheme="minorHAnsi" w:hAnsiTheme="minorHAnsi"/>
          <w:b/>
          <w:color w:val="000000"/>
        </w:rPr>
        <w:t xml:space="preserve"> </w:t>
      </w:r>
      <w:r w:rsidR="00C557DF">
        <w:rPr>
          <w:rFonts w:asciiTheme="minorHAnsi" w:hAnsiTheme="minorHAnsi"/>
          <w:b/>
          <w:color w:val="000000"/>
        </w:rPr>
        <w:t>12</w:t>
      </w:r>
      <w:r w:rsidRPr="00A85C95">
        <w:rPr>
          <w:rFonts w:asciiTheme="minorHAnsi" w:hAnsiTheme="minorHAnsi"/>
          <w:b/>
          <w:color w:val="000000"/>
        </w:rPr>
        <w:t>:</w:t>
      </w:r>
    </w:p>
    <w:p w14:paraId="382B4B87" w14:textId="77777777" w:rsidR="003A4865" w:rsidRPr="003A4865" w:rsidRDefault="003A4865" w:rsidP="003A4865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A4865">
        <w:rPr>
          <w:rFonts w:asciiTheme="minorHAnsi" w:hAnsiTheme="minorHAnsi"/>
        </w:rPr>
        <w:t xml:space="preserve">Žiadam o usmernenie pri vypĺňaní </w:t>
      </w:r>
      <w:proofErr w:type="spellStart"/>
      <w:r w:rsidRPr="003A4865">
        <w:rPr>
          <w:rFonts w:asciiTheme="minorHAnsi" w:hAnsiTheme="minorHAnsi"/>
        </w:rPr>
        <w:t>ŽoNFP</w:t>
      </w:r>
      <w:proofErr w:type="spellEnd"/>
      <w:r w:rsidRPr="003A4865">
        <w:rPr>
          <w:rFonts w:asciiTheme="minorHAnsi" w:hAnsiTheme="minorHAnsi"/>
        </w:rPr>
        <w:t xml:space="preserve"> v systéme ITMS2014+, kde v rámci výberu aktivít je potrebné určiť hlavnú aktivitu. V našom prípade budeme mať 2 hlavné aktivity: </w:t>
      </w:r>
    </w:p>
    <w:p w14:paraId="6FFD43EB" w14:textId="77777777" w:rsidR="003A4865" w:rsidRPr="003A4865" w:rsidRDefault="003A4865" w:rsidP="003A4865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A4865">
        <w:rPr>
          <w:rFonts w:asciiTheme="minorHAnsi" w:hAnsiTheme="minorHAnsi"/>
        </w:rPr>
        <w:t>1.</w:t>
      </w:r>
      <w:r w:rsidRPr="003A4865">
        <w:rPr>
          <w:rFonts w:asciiTheme="minorHAnsi" w:hAnsiTheme="minorHAnsi"/>
        </w:rPr>
        <w:tab/>
        <w:t>A1 cyklistické komunikácie,</w:t>
      </w:r>
    </w:p>
    <w:p w14:paraId="62239251" w14:textId="77777777" w:rsidR="003A4865" w:rsidRPr="003A4865" w:rsidRDefault="003A4865" w:rsidP="003A4865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A4865">
        <w:rPr>
          <w:rFonts w:asciiTheme="minorHAnsi" w:hAnsiTheme="minorHAnsi"/>
        </w:rPr>
        <w:t>2.</w:t>
      </w:r>
      <w:r w:rsidRPr="003A4865">
        <w:rPr>
          <w:rFonts w:asciiTheme="minorHAnsi" w:hAnsiTheme="minorHAnsi"/>
        </w:rPr>
        <w:tab/>
        <w:t>A3 doplnková cyklistická a SMART infraštruktúra</w:t>
      </w:r>
    </w:p>
    <w:p w14:paraId="45D75690" w14:textId="21994262" w:rsidR="007607E1" w:rsidRDefault="003A4865" w:rsidP="003A4865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A4865">
        <w:rPr>
          <w:rFonts w:asciiTheme="minorHAnsi" w:hAnsiTheme="minorHAnsi"/>
        </w:rPr>
        <w:t xml:space="preserve">Potrebujeme poradiť, či je v systéme ITMS v našom prípade potrebné </w:t>
      </w:r>
      <w:proofErr w:type="spellStart"/>
      <w:r w:rsidRPr="003A4865">
        <w:rPr>
          <w:rFonts w:asciiTheme="minorHAnsi" w:hAnsiTheme="minorHAnsi"/>
        </w:rPr>
        <w:t>odkliknúť</w:t>
      </w:r>
      <w:proofErr w:type="spellEnd"/>
      <w:r w:rsidRPr="003A4865">
        <w:rPr>
          <w:rFonts w:asciiTheme="minorHAnsi" w:hAnsiTheme="minorHAnsi"/>
        </w:rPr>
        <w:t xml:space="preserve"> možnosť „RIUS bez UMR“, alebo „UMR“ pri uvedených aktivitách, keďže mesto Senec patrí do RIUS aj UMR.</w:t>
      </w:r>
    </w:p>
    <w:p w14:paraId="0F946ACB" w14:textId="77777777" w:rsidR="003A4865" w:rsidRPr="00A85C95" w:rsidRDefault="003A4865" w:rsidP="003A4865">
      <w:pPr>
        <w:shd w:val="clear" w:color="auto" w:fill="FFFFFF"/>
        <w:spacing w:before="120"/>
        <w:jc w:val="both"/>
        <w:rPr>
          <w:rFonts w:asciiTheme="minorHAnsi" w:hAnsiTheme="minorHAnsi"/>
        </w:rPr>
      </w:pPr>
    </w:p>
    <w:p w14:paraId="149A4E65" w14:textId="77777777" w:rsidR="003A4865" w:rsidRPr="00942D3F" w:rsidRDefault="00BB0D6A" w:rsidP="003A4865">
      <w:pPr>
        <w:rPr>
          <w:rFonts w:cs="Calibri"/>
          <w:color w:val="1F497D"/>
          <w:lang w:eastAsia="en-US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Odpoveď:</w:t>
      </w:r>
      <w:r w:rsidR="003A4865">
        <w:rPr>
          <w:rFonts w:asciiTheme="minorHAnsi" w:eastAsia="Times New Roman" w:hAnsiTheme="minorHAnsi"/>
          <w:b/>
          <w:color w:val="44546A" w:themeColor="text2"/>
        </w:rPr>
        <w:t xml:space="preserve"> </w:t>
      </w:r>
      <w:r w:rsidR="003A4865" w:rsidRPr="00942D3F">
        <w:rPr>
          <w:rFonts w:cs="Calibri"/>
          <w:color w:val="1F497D"/>
          <w:lang w:eastAsia="en-US"/>
        </w:rPr>
        <w:t>V nižšie uvedenom prípade je v súlade s prílohou č. 7 výzvy s kódom IROP-PO7-SC72-2021-74 potrebné vybrať si typ aktivity „UMR“.</w:t>
      </w:r>
    </w:p>
    <w:p w14:paraId="72E391C5" w14:textId="77777777" w:rsidR="003A4865" w:rsidRDefault="003A4865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35230B9E" w14:textId="3F7CC1C2" w:rsidR="003A4865" w:rsidRPr="00942D3F" w:rsidRDefault="00C557DF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  <w:u w:val="single"/>
        </w:rPr>
      </w:pPr>
      <w:r w:rsidRPr="00942D3F">
        <w:rPr>
          <w:rFonts w:asciiTheme="minorHAnsi" w:hAnsiTheme="minorHAnsi"/>
          <w:b/>
          <w:color w:val="000000"/>
          <w:u w:val="single"/>
        </w:rPr>
        <w:t>Oblasť „oprávnenosť územia“:</w:t>
      </w:r>
    </w:p>
    <w:p w14:paraId="0C557CB9" w14:textId="41358B64" w:rsidR="00BB0D6A" w:rsidRPr="00A85C95" w:rsidRDefault="00BB0D6A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 w:rsidR="00A85C95">
        <w:rPr>
          <w:rFonts w:asciiTheme="minorHAnsi" w:hAnsiTheme="minorHAnsi"/>
          <w:b/>
          <w:color w:val="000000"/>
        </w:rPr>
        <w:t xml:space="preserve"> </w:t>
      </w:r>
      <w:r w:rsidR="00C557DF">
        <w:rPr>
          <w:rFonts w:asciiTheme="minorHAnsi" w:hAnsiTheme="minorHAnsi"/>
          <w:b/>
          <w:color w:val="000000"/>
        </w:rPr>
        <w:t>13</w:t>
      </w:r>
      <w:r w:rsidRPr="00A85C95">
        <w:rPr>
          <w:rFonts w:asciiTheme="minorHAnsi" w:hAnsiTheme="minorHAnsi"/>
          <w:b/>
          <w:color w:val="000000"/>
        </w:rPr>
        <w:t>:</w:t>
      </w:r>
    </w:p>
    <w:p w14:paraId="35EAE012" w14:textId="3E3155C4" w:rsidR="00BB0D6A" w:rsidRDefault="003A4865" w:rsidP="003A4865">
      <w:r>
        <w:t>Žiadame o informáciu, či je uvedená výzva určená iba pre vymedzené mestá a o obce?</w:t>
      </w:r>
    </w:p>
    <w:p w14:paraId="15CBDB7D" w14:textId="77777777" w:rsidR="003A4865" w:rsidRPr="00A85C95" w:rsidRDefault="003A4865" w:rsidP="003A4865">
      <w:pPr>
        <w:rPr>
          <w:rFonts w:asciiTheme="minorHAnsi" w:hAnsiTheme="minorHAnsi"/>
        </w:rPr>
      </w:pPr>
    </w:p>
    <w:p w14:paraId="6103469A" w14:textId="77777777" w:rsidR="003A4865" w:rsidRDefault="00BB0D6A" w:rsidP="003A4865">
      <w:pPr>
        <w:jc w:val="both"/>
        <w:rPr>
          <w:rFonts w:cs="Calibri"/>
          <w:color w:val="1F497D"/>
          <w:lang w:eastAsia="en-US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Odpoveď:</w:t>
      </w:r>
      <w:r w:rsidR="003A4865">
        <w:rPr>
          <w:rFonts w:asciiTheme="minorHAnsi" w:eastAsia="Times New Roman" w:hAnsiTheme="minorHAnsi"/>
          <w:b/>
          <w:color w:val="44546A" w:themeColor="text2"/>
        </w:rPr>
        <w:t xml:space="preserve"> </w:t>
      </w:r>
      <w:r w:rsidR="003A4865">
        <w:rPr>
          <w:rFonts w:cs="Calibri"/>
          <w:color w:val="1F497D"/>
          <w:lang w:eastAsia="en-US"/>
        </w:rPr>
        <w:t>Vyhlásená výzva na predkladanie žiadostí o nenávratný finančný príspevok na zvyšovanie atraktivity a prepravnej kapacity nemotorovej dopravy (predovšetkým cyklistickej dopravy) na celkovom počte prepravených osôb, kód výzvy IROP-PO7-SC72-2021-74 je zameraná na rekonštrukciu, modernizáciu a výstavbu infraštruktúry pre nemotorovú dopravu ako aj propagáciu a zvyšovanie atraktivity cyklistickej dopravy vo verejnosti. Oprávnenými žiadateľmi sú:</w:t>
      </w:r>
    </w:p>
    <w:p w14:paraId="55B86A05" w14:textId="77777777" w:rsidR="003A4865" w:rsidRDefault="003A4865" w:rsidP="003A4865">
      <w:pPr>
        <w:numPr>
          <w:ilvl w:val="0"/>
          <w:numId w:val="26"/>
        </w:num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>obec (obecný úrad), mesto (mestský úrad), združenie obcí</w:t>
      </w:r>
      <w:r>
        <w:rPr>
          <w:rFonts w:cs="Calibri"/>
          <w:color w:val="1F497D"/>
          <w:vertAlign w:val="superscript"/>
          <w:lang w:eastAsia="en-US"/>
        </w:rPr>
        <w:footnoteReference w:customMarkFollows="1" w:id="1"/>
        <w:t>[1]</w:t>
      </w:r>
      <w:r>
        <w:rPr>
          <w:rFonts w:cs="Calibri"/>
          <w:color w:val="1F497D"/>
          <w:lang w:eastAsia="en-US"/>
        </w:rPr>
        <w:t xml:space="preserve">, </w:t>
      </w:r>
    </w:p>
    <w:p w14:paraId="1EC8271F" w14:textId="77777777" w:rsidR="003A4865" w:rsidRDefault="003A4865" w:rsidP="003A4865">
      <w:pPr>
        <w:numPr>
          <w:ilvl w:val="0"/>
          <w:numId w:val="26"/>
        </w:num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>samosprávny kraj (úrad samosprávneho kraja),</w:t>
      </w:r>
    </w:p>
    <w:p w14:paraId="7F9199EA" w14:textId="77777777" w:rsidR="003A4865" w:rsidRDefault="003A4865" w:rsidP="003A4865">
      <w:pPr>
        <w:numPr>
          <w:ilvl w:val="0"/>
          <w:numId w:val="26"/>
        </w:num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>mimovládne organizácie,</w:t>
      </w:r>
    </w:p>
    <w:p w14:paraId="0FCA950E" w14:textId="77777777" w:rsidR="003A4865" w:rsidRDefault="003A4865" w:rsidP="003A4865">
      <w:pPr>
        <w:numPr>
          <w:ilvl w:val="0"/>
          <w:numId w:val="26"/>
        </w:num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>subjekty zo súkromného sektora</w:t>
      </w:r>
      <w:r>
        <w:rPr>
          <w:rFonts w:cs="Calibri"/>
          <w:color w:val="1F497D"/>
          <w:vertAlign w:val="superscript"/>
          <w:lang w:eastAsia="en-US"/>
        </w:rPr>
        <w:footnoteReference w:customMarkFollows="1" w:id="2"/>
        <w:t>[2]</w:t>
      </w:r>
      <w:r>
        <w:rPr>
          <w:rFonts w:cs="Calibri"/>
          <w:color w:val="1F497D"/>
          <w:lang w:eastAsia="en-US"/>
        </w:rPr>
        <w:t xml:space="preserve"> (právnická, fyzická osoba ako zriaďovateľ materskej/základnej školy</w:t>
      </w:r>
      <w:r>
        <w:rPr>
          <w:rFonts w:cs="Calibri"/>
          <w:color w:val="1F497D"/>
          <w:vertAlign w:val="superscript"/>
          <w:lang w:eastAsia="en-US"/>
        </w:rPr>
        <w:footnoteReference w:customMarkFollows="1" w:id="3"/>
        <w:t>[3]</w:t>
      </w:r>
      <w:r>
        <w:rPr>
          <w:rFonts w:cs="Calibri"/>
          <w:color w:val="1F497D"/>
          <w:lang w:eastAsia="en-US"/>
        </w:rPr>
        <w:t>), materská/základná škola,</w:t>
      </w:r>
    </w:p>
    <w:p w14:paraId="69C4F50D" w14:textId="77777777" w:rsidR="003A4865" w:rsidRDefault="003A4865" w:rsidP="003A4865">
      <w:pPr>
        <w:numPr>
          <w:ilvl w:val="0"/>
          <w:numId w:val="26"/>
        </w:num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>organizácia štátnej správy</w:t>
      </w:r>
      <w:r>
        <w:rPr>
          <w:rFonts w:cs="Calibri"/>
          <w:color w:val="1F497D"/>
          <w:vertAlign w:val="superscript"/>
          <w:lang w:eastAsia="en-US"/>
        </w:rPr>
        <w:footnoteReference w:customMarkFollows="1" w:id="4"/>
        <w:t>[4]</w:t>
      </w:r>
      <w:r>
        <w:rPr>
          <w:rFonts w:cs="Calibri"/>
          <w:color w:val="1F497D"/>
          <w:lang w:eastAsia="en-US"/>
        </w:rPr>
        <w:t>, štátna rozpočtová organizácia, štátna príspevková organizácia (ako zriaďovateľ materskej školy</w:t>
      </w:r>
      <w:r>
        <w:rPr>
          <w:rFonts w:cs="Calibri"/>
          <w:color w:val="1F497D"/>
          <w:vertAlign w:val="superscript"/>
          <w:lang w:eastAsia="en-US"/>
        </w:rPr>
        <w:footnoteReference w:customMarkFollows="1" w:id="5"/>
        <w:t>[5]</w:t>
      </w:r>
      <w:r>
        <w:rPr>
          <w:rFonts w:cs="Calibri"/>
          <w:color w:val="1F497D"/>
          <w:lang w:eastAsia="en-US"/>
        </w:rPr>
        <w:t>), materská/základná škola.</w:t>
      </w:r>
    </w:p>
    <w:p w14:paraId="43F9F20D" w14:textId="77777777" w:rsidR="003A4865" w:rsidRDefault="003A4865" w:rsidP="003A4865">
      <w:pPr>
        <w:jc w:val="both"/>
        <w:rPr>
          <w:rFonts w:cs="Calibri"/>
          <w:color w:val="1F497D"/>
          <w:lang w:eastAsia="en-US"/>
        </w:rPr>
      </w:pPr>
    </w:p>
    <w:p w14:paraId="66C7C000" w14:textId="300D58A4" w:rsidR="003A4865" w:rsidRDefault="003A4865" w:rsidP="003A4865">
      <w:pPr>
        <w:jc w:val="both"/>
        <w:rPr>
          <w:rFonts w:cs="Calibri"/>
          <w:color w:val="1F497D"/>
          <w:lang w:eastAsia="en-US"/>
        </w:rPr>
      </w:pPr>
      <w:r>
        <w:rPr>
          <w:rFonts w:cs="Calibri"/>
          <w:color w:val="1F497D"/>
          <w:lang w:eastAsia="en-US"/>
        </w:rPr>
        <w:t>Oprávneným územím miesta realizácie projektu je celé územie SR.</w:t>
      </w:r>
    </w:p>
    <w:p w14:paraId="0B0E5F6D" w14:textId="655C02C0" w:rsidR="00C557DF" w:rsidRDefault="00C557DF" w:rsidP="003A4865">
      <w:pPr>
        <w:jc w:val="both"/>
        <w:rPr>
          <w:rFonts w:cs="Calibri"/>
          <w:color w:val="1F497D"/>
          <w:lang w:eastAsia="en-US"/>
        </w:rPr>
      </w:pPr>
    </w:p>
    <w:p w14:paraId="5B7140FF" w14:textId="77777777" w:rsidR="00942D3F" w:rsidRDefault="00942D3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6CF14A2D" w14:textId="24EE2C0C" w:rsidR="00942D3F" w:rsidRDefault="00942D3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601C8773" w14:textId="77777777" w:rsidR="00942D3F" w:rsidRDefault="00942D3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4F5E8DBA" w14:textId="565744A5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A85C95">
        <w:rPr>
          <w:rFonts w:asciiTheme="minorHAnsi" w:hAnsiTheme="minorHAnsi"/>
          <w:b/>
          <w:color w:val="000000"/>
        </w:rPr>
        <w:lastRenderedPageBreak/>
        <w:t>Otázka č.</w:t>
      </w:r>
      <w:r>
        <w:rPr>
          <w:rFonts w:asciiTheme="minorHAnsi" w:hAnsiTheme="minorHAnsi"/>
          <w:b/>
          <w:color w:val="000000"/>
        </w:rPr>
        <w:t xml:space="preserve"> 14</w:t>
      </w:r>
      <w:r w:rsidRPr="00A85C95">
        <w:rPr>
          <w:rFonts w:asciiTheme="minorHAnsi" w:hAnsiTheme="minorHAnsi"/>
          <w:b/>
          <w:color w:val="000000"/>
        </w:rPr>
        <w:t>:</w:t>
      </w:r>
    </w:p>
    <w:p w14:paraId="796FF0C2" w14:textId="77777777" w:rsidR="00C557DF" w:rsidRDefault="00C557DF" w:rsidP="00C557DF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56743AA9" w14:textId="77777777" w:rsidR="00C557DF" w:rsidRDefault="00C557DF" w:rsidP="00C557DF">
      <w:pPr>
        <w:jc w:val="both"/>
        <w:rPr>
          <w:color w:val="000000"/>
        </w:rPr>
      </w:pPr>
      <w:r>
        <w:rPr>
          <w:color w:val="000000"/>
        </w:rPr>
        <w:t xml:space="preserve">PPP č. 16 (Podmienka, že projekt je realizovaný na oprávnenom území) sa uvádza: </w:t>
      </w:r>
      <w:r>
        <w:rPr>
          <w:b/>
          <w:bCs/>
          <w:color w:val="000000"/>
        </w:rPr>
        <w:t>Oprávneným miestom realizácie projektu je celé územie SR</w:t>
      </w:r>
      <w:r>
        <w:rPr>
          <w:color w:val="000000"/>
        </w:rPr>
        <w:t>. No v dokumentoch z príloh Výzvy sa nachádza aj Príloha č. 7 (Obce spadajúce do MFO). Táto príloha je pre potenciálnych žiadateľov trochu metúca a niektorí si na základe tejto prílohy myslia, že do Výzvy sa môžu zapojiť iba obce spadajúce do MFO.</w:t>
      </w:r>
    </w:p>
    <w:p w14:paraId="43FB4CB9" w14:textId="77777777" w:rsidR="00C557DF" w:rsidRDefault="00C557DF" w:rsidP="00C557DF">
      <w:pPr>
        <w:jc w:val="both"/>
        <w:rPr>
          <w:color w:val="000000"/>
        </w:rPr>
      </w:pPr>
      <w:r>
        <w:rPr>
          <w:color w:val="000000"/>
        </w:rPr>
        <w:t>Z nášho pohľadu, podľa toho čo je uvedené vo Výzve v PPP č. 16, sa do Výzvy môžu s projektom zapojiť aj obce, ktoré nespadajú do MFO. Obec má k svojmu projektovému zámeru spracovanú už aj projektovú dokumentáciu a požiadali nás o overenie informácie ohľadom oprávneného územia na RO/SO. </w:t>
      </w:r>
    </w:p>
    <w:p w14:paraId="1ABB1B31" w14:textId="77777777" w:rsidR="00C557DF" w:rsidRDefault="00C557DF" w:rsidP="00C557D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Týmto si dovoľujem požiadať Vás o potvrdenie / vyjadrenie k oprávnenosti žiadateľa. </w:t>
      </w:r>
    </w:p>
    <w:p w14:paraId="15E27B62" w14:textId="170EF34E" w:rsidR="00C557DF" w:rsidRDefault="00C557DF" w:rsidP="00942D3F">
      <w:pPr>
        <w:spacing w:before="240"/>
        <w:jc w:val="both"/>
        <w:rPr>
          <w:rFonts w:cs="Calibri"/>
          <w:color w:val="1F497D"/>
          <w:lang w:eastAsia="en-US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Odpoveď:</w:t>
      </w:r>
      <w:r>
        <w:rPr>
          <w:rFonts w:asciiTheme="minorHAnsi" w:eastAsia="Times New Roman" w:hAnsiTheme="minorHAnsi"/>
          <w:b/>
          <w:color w:val="44546A" w:themeColor="text2"/>
        </w:rPr>
        <w:t xml:space="preserve"> </w:t>
      </w:r>
      <w:r w:rsidRPr="00942D3F">
        <w:rPr>
          <w:rFonts w:cs="Calibri"/>
          <w:color w:val="1F497D"/>
          <w:lang w:eastAsia="en-US"/>
        </w:rPr>
        <w:t xml:space="preserve">Oprávneným miestom realizácie projektu je celé územie SR. Výnimku predstavuje aktivita A.2., ktorú nie je možné realizovať v rámci iniciatívy </w:t>
      </w:r>
      <w:proofErr w:type="spellStart"/>
      <w:r w:rsidRPr="00942D3F">
        <w:rPr>
          <w:rFonts w:cs="Calibri"/>
          <w:color w:val="1F497D"/>
          <w:lang w:eastAsia="en-US"/>
        </w:rPr>
        <w:t>Catching-up</w:t>
      </w:r>
      <w:proofErr w:type="spellEnd"/>
      <w:r w:rsidRPr="00942D3F">
        <w:rPr>
          <w:rFonts w:cs="Calibri"/>
          <w:color w:val="1F497D"/>
          <w:lang w:eastAsia="en-US"/>
        </w:rPr>
        <w:t xml:space="preserve"> </w:t>
      </w:r>
      <w:proofErr w:type="spellStart"/>
      <w:r w:rsidRPr="00942D3F">
        <w:rPr>
          <w:rFonts w:cs="Calibri"/>
          <w:color w:val="1F497D"/>
          <w:lang w:eastAsia="en-US"/>
        </w:rPr>
        <w:t>Regions</w:t>
      </w:r>
      <w:proofErr w:type="spellEnd"/>
      <w:r w:rsidRPr="00942D3F">
        <w:rPr>
          <w:rFonts w:cs="Calibri"/>
          <w:color w:val="1F497D"/>
          <w:lang w:eastAsia="en-US"/>
        </w:rPr>
        <w:t xml:space="preserve"> Prešovského kraja.</w:t>
      </w:r>
    </w:p>
    <w:p w14:paraId="50179D81" w14:textId="2B9A0A4C" w:rsidR="002714E5" w:rsidRDefault="002714E5" w:rsidP="002714E5">
      <w:pPr>
        <w:jc w:val="both"/>
        <w:rPr>
          <w:color w:val="1F497D"/>
        </w:rPr>
      </w:pPr>
    </w:p>
    <w:p w14:paraId="67650530" w14:textId="77777777" w:rsidR="00C557DF" w:rsidRDefault="00C557DF" w:rsidP="002714E5">
      <w:pPr>
        <w:jc w:val="both"/>
        <w:rPr>
          <w:color w:val="1F497D"/>
        </w:rPr>
      </w:pPr>
    </w:p>
    <w:p w14:paraId="2665FA50" w14:textId="5CB5E24C" w:rsidR="00F34D37" w:rsidRPr="00942D3F" w:rsidRDefault="00C557DF" w:rsidP="00A85C95">
      <w:pPr>
        <w:shd w:val="clear" w:color="auto" w:fill="FFFFFF"/>
        <w:spacing w:before="120"/>
        <w:jc w:val="both"/>
        <w:rPr>
          <w:rFonts w:asciiTheme="minorHAnsi" w:eastAsia="Times New Roman" w:hAnsiTheme="minorHAnsi"/>
          <w:b/>
          <w:color w:val="44546A" w:themeColor="text2"/>
          <w:u w:val="single"/>
        </w:rPr>
      </w:pPr>
      <w:r w:rsidRPr="00942D3F">
        <w:rPr>
          <w:rFonts w:asciiTheme="minorHAnsi" w:eastAsia="Times New Roman" w:hAnsiTheme="minorHAnsi"/>
          <w:b/>
          <w:u w:val="single"/>
        </w:rPr>
        <w:t>Oblasť „ďalšie podmienky poskytnutia príspevku“:</w:t>
      </w:r>
    </w:p>
    <w:p w14:paraId="25FD954D" w14:textId="6880FF0F" w:rsidR="00BB0D6A" w:rsidRPr="00F34D37" w:rsidRDefault="0024613C" w:rsidP="00A85C95">
      <w:pPr>
        <w:shd w:val="clear" w:color="auto" w:fill="FFFFFF"/>
        <w:spacing w:before="120"/>
        <w:jc w:val="both"/>
        <w:rPr>
          <w:rFonts w:asciiTheme="minorHAnsi" w:eastAsia="Times New Roman" w:hAnsiTheme="minorHAnsi" w:cs="Segoe UI"/>
          <w:color w:val="212121"/>
        </w:rPr>
      </w:pPr>
      <w:r w:rsidRPr="00A85C95">
        <w:rPr>
          <w:rFonts w:asciiTheme="minorHAnsi" w:hAnsiTheme="minorHAnsi"/>
          <w:b/>
          <w:color w:val="000000"/>
        </w:rPr>
        <w:t>Otázka č.</w:t>
      </w:r>
      <w:r w:rsidR="00A85C95">
        <w:rPr>
          <w:rFonts w:asciiTheme="minorHAnsi" w:hAnsiTheme="minorHAnsi"/>
          <w:b/>
          <w:color w:val="000000"/>
        </w:rPr>
        <w:t xml:space="preserve"> </w:t>
      </w:r>
      <w:r w:rsidR="00C557DF">
        <w:rPr>
          <w:rFonts w:asciiTheme="minorHAnsi" w:hAnsiTheme="minorHAnsi"/>
          <w:b/>
          <w:color w:val="000000"/>
        </w:rPr>
        <w:t>15</w:t>
      </w:r>
      <w:r w:rsidRPr="00A85C95">
        <w:rPr>
          <w:rFonts w:asciiTheme="minorHAnsi" w:hAnsiTheme="minorHAnsi"/>
          <w:b/>
          <w:color w:val="000000"/>
        </w:rPr>
        <w:t>:</w:t>
      </w:r>
    </w:p>
    <w:p w14:paraId="531C0D3A" w14:textId="6FC72E07" w:rsidR="002714E5" w:rsidRPr="002714E5" w:rsidRDefault="002714E5" w:rsidP="002714E5">
      <w:pPr>
        <w:shd w:val="clear" w:color="auto" w:fill="FFFFFF"/>
        <w:spacing w:before="120"/>
        <w:jc w:val="both"/>
        <w:rPr>
          <w:rFonts w:asciiTheme="minorHAnsi" w:hAnsiTheme="minorHAnsi"/>
          <w:color w:val="000000"/>
        </w:rPr>
      </w:pPr>
      <w:r w:rsidRPr="002714E5">
        <w:rPr>
          <w:rFonts w:asciiTheme="minorHAnsi" w:hAnsiTheme="minorHAnsi"/>
          <w:color w:val="000000"/>
        </w:rPr>
        <w:t xml:space="preserve">PPP č.29 je uvedené že Projekt, ktorý je predmetom konania o </w:t>
      </w:r>
      <w:proofErr w:type="spellStart"/>
      <w:r w:rsidRPr="002714E5">
        <w:rPr>
          <w:rFonts w:asciiTheme="minorHAnsi" w:hAnsiTheme="minorHAnsi"/>
          <w:color w:val="000000"/>
        </w:rPr>
        <w:t>ŽoNFP</w:t>
      </w:r>
      <w:proofErr w:type="spellEnd"/>
      <w:r w:rsidRPr="002714E5">
        <w:rPr>
          <w:rFonts w:asciiTheme="minorHAnsi" w:hAnsiTheme="minorHAnsi"/>
          <w:color w:val="000000"/>
        </w:rPr>
        <w:t xml:space="preserve"> musí byť v súlade s regionálnym alebo mestským záväz</w:t>
      </w:r>
      <w:r>
        <w:rPr>
          <w:rFonts w:asciiTheme="minorHAnsi" w:hAnsiTheme="minorHAnsi"/>
          <w:color w:val="000000"/>
        </w:rPr>
        <w:t xml:space="preserve">ným strategickým dokumentom pre </w:t>
      </w:r>
      <w:r w:rsidRPr="002714E5">
        <w:rPr>
          <w:rFonts w:asciiTheme="minorHAnsi" w:hAnsiTheme="minorHAnsi"/>
          <w:color w:val="000000"/>
        </w:rPr>
        <w:t xml:space="preserve">oblasť dopravy, ktorý obsahuje ucelenú sieť </w:t>
      </w:r>
      <w:proofErr w:type="spellStart"/>
      <w:r w:rsidRPr="002714E5">
        <w:rPr>
          <w:rFonts w:asciiTheme="minorHAnsi" w:hAnsiTheme="minorHAnsi"/>
          <w:color w:val="000000"/>
        </w:rPr>
        <w:t>cyklodopravných</w:t>
      </w:r>
      <w:proofErr w:type="spellEnd"/>
      <w:r w:rsidRPr="002714E5">
        <w:rPr>
          <w:rFonts w:asciiTheme="minorHAnsi" w:hAnsiTheme="minorHAnsi"/>
          <w:color w:val="000000"/>
        </w:rPr>
        <w:t xml:space="preserve"> trás (napr. plán udržateľnej dopravy, </w:t>
      </w:r>
      <w:proofErr w:type="spellStart"/>
      <w:r w:rsidRPr="002714E5">
        <w:rPr>
          <w:rFonts w:asciiTheme="minorHAnsi" w:hAnsiTheme="minorHAnsi"/>
          <w:color w:val="000000"/>
        </w:rPr>
        <w:t>generel</w:t>
      </w:r>
      <w:proofErr w:type="spellEnd"/>
      <w:r w:rsidRPr="002714E5">
        <w:rPr>
          <w:rFonts w:asciiTheme="minorHAnsi" w:hAnsiTheme="minorHAnsi"/>
          <w:color w:val="000000"/>
        </w:rPr>
        <w:t xml:space="preserve"> cyklistickej dopravy, </w:t>
      </w:r>
      <w:proofErr w:type="spellStart"/>
      <w:r w:rsidRPr="002714E5">
        <w:rPr>
          <w:rFonts w:asciiTheme="minorHAnsi" w:hAnsiTheme="minorHAnsi"/>
          <w:color w:val="000000"/>
        </w:rPr>
        <w:t>generel</w:t>
      </w:r>
      <w:proofErr w:type="spellEnd"/>
      <w:r w:rsidRPr="002714E5">
        <w:rPr>
          <w:rFonts w:asciiTheme="minorHAnsi" w:hAnsiTheme="minorHAnsi"/>
          <w:color w:val="000000"/>
        </w:rPr>
        <w:t xml:space="preserve"> nemotorovej dopravy, stratégia </w:t>
      </w:r>
      <w:proofErr w:type="spellStart"/>
      <w:r w:rsidRPr="002714E5">
        <w:rPr>
          <w:rFonts w:asciiTheme="minorHAnsi" w:hAnsiTheme="minorHAnsi"/>
          <w:color w:val="000000"/>
        </w:rPr>
        <w:t>cyklodopravy</w:t>
      </w:r>
      <w:proofErr w:type="spellEnd"/>
      <w:r w:rsidRPr="002714E5">
        <w:rPr>
          <w:rFonts w:asciiTheme="minorHAnsi" w:hAnsiTheme="minorHAnsi"/>
          <w:color w:val="000000"/>
        </w:rPr>
        <w:t xml:space="preserve"> samospráv</w:t>
      </w:r>
      <w:r>
        <w:rPr>
          <w:rFonts w:asciiTheme="minorHAnsi" w:hAnsiTheme="minorHAnsi"/>
          <w:color w:val="000000"/>
        </w:rPr>
        <w:t xml:space="preserve">neho kraja alebo mesta a pod.). </w:t>
      </w:r>
      <w:r w:rsidRPr="002714E5">
        <w:rPr>
          <w:rFonts w:asciiTheme="minorHAnsi" w:hAnsiTheme="minorHAnsi"/>
          <w:color w:val="000000"/>
        </w:rPr>
        <w:t>Žiadateľ nemá spracovaný samostatný dokument pre oblasť dopravy, ale projektový zámer výstavby cyklotrasy je uvedený v PHSR a je v súlade s územným plánom oboch obcí.</w:t>
      </w:r>
    </w:p>
    <w:p w14:paraId="33A5858B" w14:textId="47EECE15" w:rsidR="002714E5" w:rsidRDefault="002714E5" w:rsidP="002714E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 w:rsidRPr="002714E5">
        <w:rPr>
          <w:rFonts w:asciiTheme="minorHAnsi" w:hAnsiTheme="minorHAnsi"/>
          <w:b/>
          <w:color w:val="000000"/>
        </w:rPr>
        <w:t>Je takýto projekt oprávnený na financovanie resp. je možné tento projektový zámer do regionálneho dokumentu doplniť do podania žiadosti?</w:t>
      </w:r>
    </w:p>
    <w:p w14:paraId="2F64DB2A" w14:textId="77777777" w:rsidR="00942D3F" w:rsidRPr="002714E5" w:rsidRDefault="00942D3F" w:rsidP="002714E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</w:p>
    <w:p w14:paraId="7B8B8BBE" w14:textId="4373E396" w:rsidR="0024613C" w:rsidRPr="00942D3F" w:rsidRDefault="0024613C" w:rsidP="002714E5">
      <w:pPr>
        <w:shd w:val="clear" w:color="auto" w:fill="FFFFFF"/>
        <w:spacing w:before="120"/>
        <w:jc w:val="both"/>
        <w:rPr>
          <w:rFonts w:cs="Calibri"/>
          <w:color w:val="1F497D"/>
          <w:lang w:eastAsia="en-US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Odpoveď:</w:t>
      </w:r>
      <w:r w:rsidR="002714E5">
        <w:rPr>
          <w:rFonts w:asciiTheme="minorHAnsi" w:eastAsia="Times New Roman" w:hAnsiTheme="minorHAnsi"/>
          <w:b/>
          <w:color w:val="44546A" w:themeColor="text2"/>
        </w:rPr>
        <w:t xml:space="preserve"> </w:t>
      </w:r>
      <w:r w:rsidR="002714E5" w:rsidRPr="00942D3F">
        <w:rPr>
          <w:rFonts w:cs="Calibri"/>
          <w:color w:val="1F497D"/>
          <w:lang w:eastAsia="en-US"/>
        </w:rPr>
        <w:t xml:space="preserve">Dokument preukazujúci splnenie predmetu projektu s PPP č. 29 „Projekt, ktorý je predmetom konania o </w:t>
      </w:r>
      <w:proofErr w:type="spellStart"/>
      <w:r w:rsidR="002714E5" w:rsidRPr="00942D3F">
        <w:rPr>
          <w:rFonts w:cs="Calibri"/>
          <w:color w:val="1F497D"/>
          <w:lang w:eastAsia="en-US"/>
        </w:rPr>
        <w:t>ŽoNFP</w:t>
      </w:r>
      <w:proofErr w:type="spellEnd"/>
      <w:r w:rsidR="002714E5" w:rsidRPr="00942D3F">
        <w:rPr>
          <w:rFonts w:cs="Calibri"/>
          <w:color w:val="1F497D"/>
          <w:lang w:eastAsia="en-US"/>
        </w:rPr>
        <w:t xml:space="preserve"> musí byť v súlade s regionálnym alebo mestským záväzným strategickým dokumentom pre oblasť dopravy, ktorý obsahuje ucelenú sieť </w:t>
      </w:r>
      <w:proofErr w:type="spellStart"/>
      <w:r w:rsidR="002714E5" w:rsidRPr="00942D3F">
        <w:rPr>
          <w:rFonts w:cs="Calibri"/>
          <w:color w:val="1F497D"/>
          <w:lang w:eastAsia="en-US"/>
        </w:rPr>
        <w:t>cyklodopravných</w:t>
      </w:r>
      <w:proofErr w:type="spellEnd"/>
      <w:r w:rsidR="002714E5" w:rsidRPr="00942D3F">
        <w:rPr>
          <w:rFonts w:cs="Calibri"/>
          <w:color w:val="1F497D"/>
          <w:lang w:eastAsia="en-US"/>
        </w:rPr>
        <w:t xml:space="preserve"> trás“ možno považovať aj územný plán obce za predpokladu, že obsahuje ucelenú sieť </w:t>
      </w:r>
      <w:proofErr w:type="spellStart"/>
      <w:r w:rsidR="002714E5" w:rsidRPr="00942D3F">
        <w:rPr>
          <w:rFonts w:cs="Calibri"/>
          <w:color w:val="1F497D"/>
          <w:lang w:eastAsia="en-US"/>
        </w:rPr>
        <w:t>cyklodopravných</w:t>
      </w:r>
      <w:proofErr w:type="spellEnd"/>
      <w:r w:rsidR="002714E5" w:rsidRPr="00942D3F">
        <w:rPr>
          <w:rFonts w:cs="Calibri"/>
          <w:color w:val="1F497D"/>
          <w:lang w:eastAsia="en-US"/>
        </w:rPr>
        <w:t xml:space="preserve"> trás.</w:t>
      </w:r>
    </w:p>
    <w:p w14:paraId="55E19CE5" w14:textId="05B42343" w:rsidR="0024613C" w:rsidRPr="002714E5" w:rsidRDefault="0024613C" w:rsidP="00A85C95">
      <w:pPr>
        <w:shd w:val="clear" w:color="auto" w:fill="FFFFFF"/>
        <w:spacing w:before="120"/>
        <w:jc w:val="both"/>
        <w:rPr>
          <w:rFonts w:asciiTheme="minorHAnsi" w:eastAsia="Times New Roman" w:hAnsiTheme="minorHAnsi"/>
          <w:color w:val="44546A" w:themeColor="text2"/>
        </w:rPr>
      </w:pPr>
    </w:p>
    <w:p w14:paraId="47EEFF11" w14:textId="37C5DEC2" w:rsidR="007B7E86" w:rsidRDefault="00F34D37" w:rsidP="00A85C95">
      <w:pPr>
        <w:shd w:val="clear" w:color="auto" w:fill="FFFFFF"/>
        <w:spacing w:before="12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Otázka č.</w:t>
      </w:r>
      <w:r w:rsidR="00C557DF">
        <w:rPr>
          <w:rFonts w:asciiTheme="minorHAnsi" w:hAnsiTheme="minorHAnsi"/>
          <w:b/>
          <w:color w:val="000000"/>
        </w:rPr>
        <w:t>16</w:t>
      </w:r>
      <w:r w:rsidR="0024613C" w:rsidRPr="00A85C95">
        <w:rPr>
          <w:rFonts w:asciiTheme="minorHAnsi" w:hAnsiTheme="minorHAnsi"/>
          <w:b/>
          <w:color w:val="000000"/>
        </w:rPr>
        <w:t>:</w:t>
      </w:r>
    </w:p>
    <w:p w14:paraId="06C77EA0" w14:textId="203162FB" w:rsidR="002714E5" w:rsidRDefault="002714E5" w:rsidP="002714E5">
      <w:pPr>
        <w:jc w:val="both"/>
        <w:rPr>
          <w:rFonts w:asciiTheme="minorHAnsi" w:hAnsiTheme="minorHAnsi" w:cs="Calibri"/>
          <w:color w:val="000000"/>
          <w:shd w:val="clear" w:color="auto" w:fill="FFFFFF"/>
        </w:rPr>
      </w:pPr>
      <w:r>
        <w:rPr>
          <w:rFonts w:asciiTheme="minorHAnsi" w:hAnsiTheme="minorHAnsi" w:cs="Calibri"/>
          <w:color w:val="000000"/>
          <w:shd w:val="clear" w:color="auto" w:fill="FFFFFF"/>
        </w:rPr>
        <w:t>A</w:t>
      </w:r>
      <w:r w:rsidRPr="002714E5">
        <w:rPr>
          <w:rFonts w:asciiTheme="minorHAnsi" w:hAnsiTheme="minorHAnsi" w:cs="Calibri"/>
          <w:color w:val="000000"/>
          <w:shd w:val="clear" w:color="auto" w:fill="FFFFFF"/>
        </w:rPr>
        <w:t>kým spôsobom sa postupuje v</w:t>
      </w:r>
      <w:r>
        <w:rPr>
          <w:rFonts w:asciiTheme="minorHAnsi" w:hAnsiTheme="minorHAnsi" w:cs="Calibri"/>
          <w:color w:val="000000"/>
          <w:shd w:val="clear" w:color="auto" w:fill="FFFFFF"/>
        </w:rPr>
        <w:t> </w:t>
      </w:r>
      <w:r w:rsidRPr="002714E5">
        <w:rPr>
          <w:rFonts w:asciiTheme="minorHAnsi" w:hAnsiTheme="minorHAnsi" w:cs="Calibri"/>
          <w:color w:val="000000"/>
          <w:shd w:val="clear" w:color="auto" w:fill="FFFFFF"/>
        </w:rPr>
        <w:t>prípadoch</w:t>
      </w:r>
      <w:r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Pr="002714E5">
        <w:rPr>
          <w:rFonts w:asciiTheme="minorHAnsi" w:hAnsiTheme="minorHAnsi" w:cs="Calibri"/>
          <w:color w:val="000000"/>
          <w:shd w:val="clear" w:color="auto" w:fill="FFFFFF"/>
        </w:rPr>
        <w:t xml:space="preserve">určovania Indexu bonity a Indexu finančnej situácie, kedy je určenie takýchto Indexov pre žiadateľa nevyhnutné, ale tieto Indexy nemôžu byť z objektívnych dôvodov </w:t>
      </w:r>
      <w:proofErr w:type="spellStart"/>
      <w:r w:rsidRPr="002714E5">
        <w:rPr>
          <w:rFonts w:asciiTheme="minorHAnsi" w:hAnsiTheme="minorHAnsi" w:cs="Calibri"/>
          <w:color w:val="000000"/>
          <w:shd w:val="clear" w:color="auto" w:fill="FFFFFF"/>
        </w:rPr>
        <w:t>vyhovotené</w:t>
      </w:r>
      <w:proofErr w:type="spellEnd"/>
      <w:r w:rsidRPr="002714E5">
        <w:rPr>
          <w:rFonts w:asciiTheme="minorHAnsi" w:hAnsiTheme="minorHAnsi" w:cs="Calibri"/>
          <w:color w:val="000000"/>
          <w:shd w:val="clear" w:color="auto" w:fill="FFFFFF"/>
        </w:rPr>
        <w:t xml:space="preserve"> - napr. v našom prípade sa jedná o novovytvorené Občianske združenie, teda OZ, ktoré nedisponuje údajmi z účtovnej závierky, ktoré by mohla na účely daných Indexov využiť. </w:t>
      </w:r>
    </w:p>
    <w:p w14:paraId="21AEEAE3" w14:textId="77777777" w:rsidR="00942D3F" w:rsidRPr="002714E5" w:rsidRDefault="00942D3F" w:rsidP="002714E5">
      <w:pPr>
        <w:jc w:val="both"/>
        <w:rPr>
          <w:rFonts w:asciiTheme="minorHAnsi" w:hAnsiTheme="minorHAnsi" w:cs="Calibri"/>
          <w:color w:val="000000"/>
          <w:shd w:val="clear" w:color="auto" w:fill="FFFFFF"/>
        </w:rPr>
      </w:pPr>
      <w:bookmarkStart w:id="0" w:name="_GoBack"/>
      <w:bookmarkEnd w:id="0"/>
    </w:p>
    <w:p w14:paraId="71F03A79" w14:textId="072EF60D" w:rsidR="002714E5" w:rsidRPr="002714E5" w:rsidRDefault="0024613C" w:rsidP="002714E5">
      <w:pPr>
        <w:shd w:val="clear" w:color="auto" w:fill="FFFFFF"/>
        <w:spacing w:before="120"/>
        <w:jc w:val="both"/>
        <w:rPr>
          <w:rFonts w:asciiTheme="minorHAnsi" w:eastAsia="Times New Roman" w:hAnsiTheme="minorHAnsi"/>
          <w:color w:val="44546A" w:themeColor="text2"/>
        </w:rPr>
      </w:pPr>
      <w:r w:rsidRPr="00A85C95">
        <w:rPr>
          <w:rFonts w:asciiTheme="minorHAnsi" w:eastAsia="Times New Roman" w:hAnsiTheme="minorHAnsi"/>
          <w:b/>
          <w:color w:val="44546A" w:themeColor="text2"/>
        </w:rPr>
        <w:t>Odpoveď</w:t>
      </w:r>
      <w:r w:rsidRPr="00942D3F">
        <w:rPr>
          <w:rFonts w:cs="Calibri"/>
          <w:color w:val="1F497D"/>
          <w:lang w:eastAsia="en-US"/>
        </w:rPr>
        <w:t>:</w:t>
      </w:r>
      <w:r w:rsidR="002714E5" w:rsidRPr="00942D3F">
        <w:rPr>
          <w:rFonts w:cs="Calibri"/>
          <w:color w:val="1F497D"/>
          <w:lang w:eastAsia="en-US"/>
        </w:rPr>
        <w:t xml:space="preserve"> Pokiaľ nie je dostupná klasická účtovná závierka, je možné využiť aj mimoriadnu účtovnú závierku. Pokiaľ sa jedná o typ žiadateľa pri ktorom sa nedá vytvoriť žiadny typ účtovnej závierky je možné postupovať spôsobom:</w:t>
      </w:r>
    </w:p>
    <w:p w14:paraId="198D56D0" w14:textId="40D5E2B4" w:rsidR="0024613C" w:rsidRPr="00942D3F" w:rsidRDefault="002714E5" w:rsidP="002714E5">
      <w:pPr>
        <w:shd w:val="clear" w:color="auto" w:fill="FFFFFF"/>
        <w:spacing w:before="120"/>
        <w:jc w:val="both"/>
        <w:rPr>
          <w:rFonts w:cs="Calibri"/>
          <w:b/>
          <w:color w:val="1F497D"/>
          <w:lang w:eastAsia="en-US"/>
        </w:rPr>
      </w:pPr>
      <w:r w:rsidRPr="00942D3F">
        <w:rPr>
          <w:rFonts w:cs="Calibri"/>
          <w:i/>
          <w:color w:val="1F497D"/>
          <w:lang w:eastAsia="en-US"/>
        </w:rPr>
        <w:t>Pozn. V prípade ak krátkodobé záväzky sú nulové a nie je možné matematicky vykalkulovať hodnotu likvidít (1 až 3 stupňa), žiadateľ musí mať hodnotu majetku vyššiu ako 0,00 eur a celkové príjmy</w:t>
      </w:r>
      <w:r w:rsidRPr="00942D3F">
        <w:rPr>
          <w:rFonts w:cs="Calibri"/>
          <w:color w:val="1F497D"/>
          <w:lang w:eastAsia="en-US"/>
        </w:rPr>
        <w:t xml:space="preserve"> &gt; </w:t>
      </w:r>
      <w:r w:rsidRPr="00942D3F">
        <w:rPr>
          <w:rFonts w:cs="Calibri"/>
          <w:b/>
          <w:color w:val="1F497D"/>
          <w:lang w:eastAsia="en-US"/>
        </w:rPr>
        <w:t>celkové výdavky žiadateľa, vtedy je možné určiť podmienky likvidity za vyhovujúce.</w:t>
      </w:r>
    </w:p>
    <w:p w14:paraId="5C878A58" w14:textId="43455EFC" w:rsidR="002714E5" w:rsidRPr="002714E5" w:rsidRDefault="002714E5" w:rsidP="002714E5">
      <w:pPr>
        <w:jc w:val="both"/>
        <w:rPr>
          <w:color w:val="1F497D"/>
          <w:lang w:eastAsia="en-US"/>
        </w:rPr>
      </w:pPr>
    </w:p>
    <w:p w14:paraId="3C8C8C94" w14:textId="77777777" w:rsidR="00A85C95" w:rsidRPr="00A85C95" w:rsidRDefault="00A85C95" w:rsidP="00A85C95">
      <w:pPr>
        <w:shd w:val="clear" w:color="auto" w:fill="FFFFFF"/>
        <w:spacing w:before="120"/>
        <w:jc w:val="both"/>
        <w:rPr>
          <w:rFonts w:asciiTheme="minorHAnsi" w:eastAsia="Times New Roman" w:hAnsiTheme="minorHAnsi"/>
          <w:b/>
        </w:rPr>
      </w:pPr>
    </w:p>
    <w:sectPr w:rsidR="00A85C95" w:rsidRPr="00A85C95" w:rsidSect="00A85C95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1F8E" w14:textId="77777777" w:rsidR="00F11A43" w:rsidRDefault="00F11A43">
      <w:r>
        <w:separator/>
      </w:r>
    </w:p>
  </w:endnote>
  <w:endnote w:type="continuationSeparator" w:id="0">
    <w:p w14:paraId="318215B8" w14:textId="77777777" w:rsidR="00F11A43" w:rsidRDefault="00F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658293"/>
      <w:docPartObj>
        <w:docPartGallery w:val="Page Numbers (Bottom of Page)"/>
        <w:docPartUnique/>
      </w:docPartObj>
    </w:sdtPr>
    <w:sdtEndPr/>
    <w:sdtContent>
      <w:p w14:paraId="67F855EA" w14:textId="47F8A7C9" w:rsidR="00B41C01" w:rsidRPr="001309DC" w:rsidRDefault="00B41C01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1309DC">
          <w:rPr>
            <w:rFonts w:ascii="Times New Roman" w:hAnsi="Times New Roman"/>
            <w:sz w:val="24"/>
            <w:szCs w:val="24"/>
          </w:rPr>
          <w:fldChar w:fldCharType="begin"/>
        </w:r>
        <w:r w:rsidRPr="001309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09DC">
          <w:rPr>
            <w:rFonts w:ascii="Times New Roman" w:hAnsi="Times New Roman"/>
            <w:sz w:val="24"/>
            <w:szCs w:val="24"/>
          </w:rPr>
          <w:fldChar w:fldCharType="separate"/>
        </w:r>
        <w:r w:rsidR="00942D3F">
          <w:rPr>
            <w:rFonts w:ascii="Times New Roman" w:hAnsi="Times New Roman"/>
            <w:noProof/>
            <w:sz w:val="24"/>
            <w:szCs w:val="24"/>
          </w:rPr>
          <w:t>6</w:t>
        </w:r>
        <w:r w:rsidRPr="001309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D04EE17" w14:textId="77777777" w:rsidR="00B41C01" w:rsidRDefault="00B41C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6F59" w14:textId="77777777" w:rsidR="00F11A43" w:rsidRDefault="00F11A43">
      <w:r>
        <w:separator/>
      </w:r>
    </w:p>
  </w:footnote>
  <w:footnote w:type="continuationSeparator" w:id="0">
    <w:p w14:paraId="6DD0DB3D" w14:textId="77777777" w:rsidR="00F11A43" w:rsidRDefault="00F11A43">
      <w:r>
        <w:continuationSeparator/>
      </w:r>
    </w:p>
  </w:footnote>
  <w:footnote w:id="1">
    <w:p w14:paraId="181DB3B1" w14:textId="74787610" w:rsidR="003A4865" w:rsidRDefault="003A4865" w:rsidP="003A4865">
      <w:pPr>
        <w:pStyle w:val="Textpoznmkypodiarou"/>
        <w:rPr>
          <w:rFonts w:ascii="Arial" w:hAnsi="Arial" w:cs="Arial"/>
          <w:sz w:val="16"/>
          <w:szCs w:val="16"/>
        </w:rPr>
      </w:pPr>
    </w:p>
  </w:footnote>
  <w:footnote w:id="2">
    <w:p w14:paraId="46835229" w14:textId="2DADDA30" w:rsidR="003A4865" w:rsidRDefault="003A4865" w:rsidP="003A4865">
      <w:pPr>
        <w:pStyle w:val="Textpoznmkypodiarou"/>
        <w:rPr>
          <w:rFonts w:ascii="Times New Roman" w:hAnsi="Times New Roman" w:cs="Times New Roman"/>
          <w:lang w:eastAsia="sk-SK"/>
        </w:rPr>
      </w:pPr>
    </w:p>
  </w:footnote>
  <w:footnote w:id="3">
    <w:p w14:paraId="36F3C5F6" w14:textId="1E0149C0" w:rsidR="003A4865" w:rsidRDefault="003A4865" w:rsidP="003A4865">
      <w:pPr>
        <w:pStyle w:val="Textpoznmkypodiarou"/>
      </w:pPr>
    </w:p>
  </w:footnote>
  <w:footnote w:id="4">
    <w:p w14:paraId="40FE4AC1" w14:textId="48AC9248" w:rsidR="003A4865" w:rsidRDefault="003A4865" w:rsidP="003A4865">
      <w:pPr>
        <w:pStyle w:val="Textpoznmkypodiarou"/>
        <w:jc w:val="both"/>
      </w:pPr>
    </w:p>
  </w:footnote>
  <w:footnote w:id="5">
    <w:p w14:paraId="7686A687" w14:textId="252F36FC" w:rsidR="003A4865" w:rsidRDefault="003A4865" w:rsidP="003A486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9F05" w14:textId="310E7F42" w:rsidR="00B41C01" w:rsidRDefault="00B41C01" w:rsidP="00A73DDF">
    <w:pPr>
      <w:pStyle w:val="Hlavika"/>
      <w:tabs>
        <w:tab w:val="clear" w:pos="4536"/>
        <w:tab w:val="center" w:pos="425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E26F1" wp14:editId="5770763E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5762625" cy="560601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rcRect b="83315"/>
                  <a:stretch/>
                </pic:blipFill>
                <pic:spPr bwMode="auto">
                  <a:xfrm>
                    <a:off x="0" y="0"/>
                    <a:ext cx="5762625" cy="560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C177B73" w14:textId="77777777" w:rsidR="00B41C01" w:rsidRDefault="00B41C01" w:rsidP="00A73DDF">
    <w:pPr>
      <w:pStyle w:val="Hlavika"/>
      <w:tabs>
        <w:tab w:val="clear" w:pos="4536"/>
        <w:tab w:val="center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C7C"/>
    <w:multiLevelType w:val="multilevel"/>
    <w:tmpl w:val="DFAA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43D1"/>
    <w:multiLevelType w:val="hybridMultilevel"/>
    <w:tmpl w:val="D688C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79FE"/>
    <w:multiLevelType w:val="hybridMultilevel"/>
    <w:tmpl w:val="98A0A6EE"/>
    <w:lvl w:ilvl="0" w:tplc="7D1AAF5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AC0CEDD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BD2"/>
    <w:multiLevelType w:val="hybridMultilevel"/>
    <w:tmpl w:val="D6D65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11EE"/>
    <w:multiLevelType w:val="multilevel"/>
    <w:tmpl w:val="FF2A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159BB"/>
    <w:multiLevelType w:val="hybridMultilevel"/>
    <w:tmpl w:val="80E2F5F0"/>
    <w:lvl w:ilvl="0" w:tplc="F5BE25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6CAF"/>
    <w:multiLevelType w:val="hybridMultilevel"/>
    <w:tmpl w:val="3BA21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08EE"/>
    <w:multiLevelType w:val="hybridMultilevel"/>
    <w:tmpl w:val="AAF85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0117"/>
    <w:multiLevelType w:val="multilevel"/>
    <w:tmpl w:val="0DD27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D369C"/>
    <w:multiLevelType w:val="hybridMultilevel"/>
    <w:tmpl w:val="91060AE4"/>
    <w:lvl w:ilvl="0" w:tplc="8D78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58D8"/>
    <w:multiLevelType w:val="hybridMultilevel"/>
    <w:tmpl w:val="21AAB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437F"/>
    <w:multiLevelType w:val="multilevel"/>
    <w:tmpl w:val="5486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F7919"/>
    <w:multiLevelType w:val="hybridMultilevel"/>
    <w:tmpl w:val="1676F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E3B0A"/>
    <w:multiLevelType w:val="hybridMultilevel"/>
    <w:tmpl w:val="6CF8BD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94F0D"/>
    <w:multiLevelType w:val="hybridMultilevel"/>
    <w:tmpl w:val="B928A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66C92"/>
    <w:multiLevelType w:val="hybridMultilevel"/>
    <w:tmpl w:val="E3E67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F3457"/>
    <w:multiLevelType w:val="hybridMultilevel"/>
    <w:tmpl w:val="44F28A66"/>
    <w:lvl w:ilvl="0" w:tplc="8D78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552E"/>
    <w:multiLevelType w:val="multilevel"/>
    <w:tmpl w:val="1FD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02B68"/>
    <w:multiLevelType w:val="multilevel"/>
    <w:tmpl w:val="DC6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21E15"/>
    <w:multiLevelType w:val="hybridMultilevel"/>
    <w:tmpl w:val="E27A19FC"/>
    <w:lvl w:ilvl="0" w:tplc="C76AD3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D60FD"/>
    <w:multiLevelType w:val="hybridMultilevel"/>
    <w:tmpl w:val="2B00F350"/>
    <w:lvl w:ilvl="0" w:tplc="94A865F4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156D83"/>
    <w:multiLevelType w:val="hybridMultilevel"/>
    <w:tmpl w:val="4E80D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84EAB"/>
    <w:multiLevelType w:val="multilevel"/>
    <w:tmpl w:val="55201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383517"/>
    <w:multiLevelType w:val="multilevel"/>
    <w:tmpl w:val="D39CB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DF0AAE"/>
    <w:multiLevelType w:val="hybridMultilevel"/>
    <w:tmpl w:val="C456D17C"/>
    <w:lvl w:ilvl="0" w:tplc="8D78959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8120E"/>
    <w:multiLevelType w:val="hybridMultilevel"/>
    <w:tmpl w:val="AAF85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1507B"/>
    <w:multiLevelType w:val="hybridMultilevel"/>
    <w:tmpl w:val="274C13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3"/>
  </w:num>
  <w:num w:numId="5">
    <w:abstractNumId w:val="1"/>
  </w:num>
  <w:num w:numId="6">
    <w:abstractNumId w:val="10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6"/>
  </w:num>
  <w:num w:numId="18">
    <w:abstractNumId w:val="12"/>
  </w:num>
  <w:num w:numId="19">
    <w:abstractNumId w:val="2"/>
  </w:num>
  <w:num w:numId="20">
    <w:abstractNumId w:val="9"/>
  </w:num>
  <w:num w:numId="21">
    <w:abstractNumId w:val="5"/>
  </w:num>
  <w:num w:numId="22">
    <w:abstractNumId w:val="16"/>
  </w:num>
  <w:num w:numId="23">
    <w:abstractNumId w:val="2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F"/>
    <w:rsid w:val="00000EEF"/>
    <w:rsid w:val="00024BCE"/>
    <w:rsid w:val="00094CC6"/>
    <w:rsid w:val="000B7DA6"/>
    <w:rsid w:val="000C3422"/>
    <w:rsid w:val="00124C59"/>
    <w:rsid w:val="001D481A"/>
    <w:rsid w:val="001E0C8B"/>
    <w:rsid w:val="001E1804"/>
    <w:rsid w:val="001F66B3"/>
    <w:rsid w:val="00215B6A"/>
    <w:rsid w:val="00234544"/>
    <w:rsid w:val="0024613C"/>
    <w:rsid w:val="002714E5"/>
    <w:rsid w:val="002C5152"/>
    <w:rsid w:val="0032195C"/>
    <w:rsid w:val="00324335"/>
    <w:rsid w:val="003706EF"/>
    <w:rsid w:val="00383BCC"/>
    <w:rsid w:val="003A4865"/>
    <w:rsid w:val="003E10E7"/>
    <w:rsid w:val="004717B5"/>
    <w:rsid w:val="004A4E3D"/>
    <w:rsid w:val="004B1858"/>
    <w:rsid w:val="004B67C4"/>
    <w:rsid w:val="004F6209"/>
    <w:rsid w:val="00521B91"/>
    <w:rsid w:val="00546D59"/>
    <w:rsid w:val="00585A63"/>
    <w:rsid w:val="005C437A"/>
    <w:rsid w:val="005C70C4"/>
    <w:rsid w:val="005D2248"/>
    <w:rsid w:val="00612882"/>
    <w:rsid w:val="0061449A"/>
    <w:rsid w:val="00616E20"/>
    <w:rsid w:val="00631397"/>
    <w:rsid w:val="00642482"/>
    <w:rsid w:val="0069143E"/>
    <w:rsid w:val="0069524F"/>
    <w:rsid w:val="006B7FF4"/>
    <w:rsid w:val="006C47F4"/>
    <w:rsid w:val="00710856"/>
    <w:rsid w:val="007607E1"/>
    <w:rsid w:val="00790D3E"/>
    <w:rsid w:val="007B7E86"/>
    <w:rsid w:val="007D039A"/>
    <w:rsid w:val="007F22DE"/>
    <w:rsid w:val="00855CA1"/>
    <w:rsid w:val="008A4B13"/>
    <w:rsid w:val="008C170F"/>
    <w:rsid w:val="00914DD6"/>
    <w:rsid w:val="009215A3"/>
    <w:rsid w:val="00942D3F"/>
    <w:rsid w:val="009B59C9"/>
    <w:rsid w:val="009C3868"/>
    <w:rsid w:val="009D34D8"/>
    <w:rsid w:val="00A07A55"/>
    <w:rsid w:val="00A54FA3"/>
    <w:rsid w:val="00A708D0"/>
    <w:rsid w:val="00A73DDF"/>
    <w:rsid w:val="00A85C95"/>
    <w:rsid w:val="00AA14A6"/>
    <w:rsid w:val="00AC6803"/>
    <w:rsid w:val="00AD5ACE"/>
    <w:rsid w:val="00B01397"/>
    <w:rsid w:val="00B1677B"/>
    <w:rsid w:val="00B3347C"/>
    <w:rsid w:val="00B41C01"/>
    <w:rsid w:val="00B53ECC"/>
    <w:rsid w:val="00B92A36"/>
    <w:rsid w:val="00B964DE"/>
    <w:rsid w:val="00BB0D6A"/>
    <w:rsid w:val="00BC58AC"/>
    <w:rsid w:val="00BD7C91"/>
    <w:rsid w:val="00BF0587"/>
    <w:rsid w:val="00C557DF"/>
    <w:rsid w:val="00C66B7C"/>
    <w:rsid w:val="00C66C8D"/>
    <w:rsid w:val="00CA2FFD"/>
    <w:rsid w:val="00D33AFF"/>
    <w:rsid w:val="00D625B8"/>
    <w:rsid w:val="00D93D97"/>
    <w:rsid w:val="00DA4301"/>
    <w:rsid w:val="00DA4668"/>
    <w:rsid w:val="00DC7F61"/>
    <w:rsid w:val="00DF6F2D"/>
    <w:rsid w:val="00E513CC"/>
    <w:rsid w:val="00EE0AF9"/>
    <w:rsid w:val="00EE2435"/>
    <w:rsid w:val="00F06C99"/>
    <w:rsid w:val="00F11A43"/>
    <w:rsid w:val="00F34D37"/>
    <w:rsid w:val="00F57A3A"/>
    <w:rsid w:val="00F94964"/>
    <w:rsid w:val="00FA0B5B"/>
    <w:rsid w:val="00FC66E9"/>
    <w:rsid w:val="00FC76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C48C"/>
  <w15:chartTrackingRefBased/>
  <w15:docId w15:val="{48573060-26AD-40E4-BE4F-F2E8426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70F"/>
    <w:pPr>
      <w:spacing w:after="0" w:line="240" w:lineRule="auto"/>
    </w:pPr>
    <w:rPr>
      <w:rFonts w:ascii="Calibri" w:hAnsi="Calibri" w:cs="Times New Roman"/>
      <w:lang w:val="sk-SK"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3D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170F"/>
    <w:rPr>
      <w:rFonts w:ascii="Calibri" w:hAnsi="Calibri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8C17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170F"/>
    <w:rPr>
      <w:rFonts w:ascii="Calibri" w:hAnsi="Calibri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8C170F"/>
    <w:pPr>
      <w:ind w:left="720"/>
    </w:pPr>
    <w:rPr>
      <w:rFonts w:cs="Calibri"/>
    </w:rPr>
  </w:style>
  <w:style w:type="paragraph" w:customStyle="1" w:styleId="default">
    <w:name w:val="default"/>
    <w:basedOn w:val="Normlny"/>
    <w:rsid w:val="009B59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D34D8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24335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24335"/>
    <w:rPr>
      <w:rFonts w:ascii="Calibri" w:hAnsi="Calibri" w:cs="Calibri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14A6"/>
    <w:rPr>
      <w:rFonts w:cs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14A6"/>
    <w:rPr>
      <w:rFonts w:ascii="Calibri" w:hAnsi="Calibri" w:cs="Calibri"/>
      <w:sz w:val="20"/>
      <w:szCs w:val="20"/>
      <w:lang w:val="sk-SK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uiPriority w:val="99"/>
    <w:semiHidden/>
    <w:unhideWhenUsed/>
    <w:rsid w:val="00AA14A6"/>
    <w:rPr>
      <w:rFonts w:ascii="Arial" w:hAnsi="Arial" w:cs="Arial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D7C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7C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7C91"/>
    <w:rPr>
      <w:rFonts w:ascii="Calibri" w:hAnsi="Calibri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7C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7C91"/>
    <w:rPr>
      <w:rFonts w:ascii="Calibri" w:hAnsi="Calibri" w:cs="Times New Roman"/>
      <w:b/>
      <w:bCs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BD7C91"/>
    <w:pPr>
      <w:spacing w:after="0" w:line="240" w:lineRule="auto"/>
    </w:pPr>
    <w:rPr>
      <w:rFonts w:ascii="Calibri" w:hAnsi="Calibri" w:cs="Times New Roman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7C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C91"/>
    <w:rPr>
      <w:rFonts w:ascii="Segoe UI" w:hAnsi="Segoe UI" w:cs="Segoe UI"/>
      <w:sz w:val="18"/>
      <w:szCs w:val="18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449A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964DE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73DDF"/>
    <w:rPr>
      <w:rFonts w:ascii="Times New Roman" w:hAnsi="Times New Roman" w:cs="Times New Roman"/>
      <w:b/>
      <w:bCs/>
      <w:sz w:val="27"/>
      <w:szCs w:val="27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001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2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CB3B-BE25-4263-A32F-7C14CB36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labaj</dc:creator>
  <cp:keywords/>
  <dc:description/>
  <cp:lastModifiedBy>Janeček, Zuzana</cp:lastModifiedBy>
  <cp:revision>3</cp:revision>
  <dcterms:created xsi:type="dcterms:W3CDTF">2021-09-24T11:32:00Z</dcterms:created>
  <dcterms:modified xsi:type="dcterms:W3CDTF">2021-09-24T11:41:00Z</dcterms:modified>
</cp:coreProperties>
</file>