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7DF" w:rsidRDefault="008C170F" w:rsidP="00B46074">
      <w:pPr>
        <w:spacing w:before="120" w:afterLines="40" w:after="96" w:line="276" w:lineRule="auto"/>
        <w:jc w:val="center"/>
        <w:rPr>
          <w:rFonts w:asciiTheme="minorHAnsi" w:hAnsiTheme="minorHAnsi"/>
          <w:b/>
          <w:color w:val="000000"/>
        </w:rPr>
      </w:pPr>
      <w:r w:rsidRPr="00354629">
        <w:rPr>
          <w:rFonts w:eastAsia="Times New Roman"/>
          <w:b/>
          <w:bCs/>
        </w:rPr>
        <w:t xml:space="preserve">Najčastejšie kladené otázky (FAQ) k výzve </w:t>
      </w:r>
      <w:r w:rsidR="00B46074" w:rsidRPr="00B46074">
        <w:rPr>
          <w:rFonts w:eastAsia="Times New Roman"/>
          <w:b/>
          <w:bCs/>
        </w:rPr>
        <w:t xml:space="preserve">na predkladanie </w:t>
      </w:r>
      <w:proofErr w:type="spellStart"/>
      <w:r w:rsidR="00B46074" w:rsidRPr="00B46074">
        <w:rPr>
          <w:rFonts w:eastAsia="Times New Roman"/>
          <w:b/>
          <w:bCs/>
        </w:rPr>
        <w:t>ŽoNFP</w:t>
      </w:r>
      <w:proofErr w:type="spellEnd"/>
      <w:r w:rsidR="00B46074" w:rsidRPr="00B46074">
        <w:rPr>
          <w:rFonts w:eastAsia="Times New Roman"/>
          <w:b/>
          <w:bCs/>
        </w:rPr>
        <w:t xml:space="preserve"> na podporu poskytovania nových a existujúcich sociálnych služieb, zariadení starostlivosti o deti do troch rokov veku dieťaťa a sociálnoprávnej ochrany detí a sociálnej kurately v zariadeniach na komunitnej úrovni, kód výzvy: IROP-PO2-SC211-2021-78</w:t>
      </w:r>
    </w:p>
    <w:p w:rsidR="00B46074" w:rsidRDefault="00710856" w:rsidP="00155E3D">
      <w:pPr>
        <w:spacing w:line="276" w:lineRule="auto"/>
        <w:jc w:val="both"/>
      </w:pPr>
      <w:r>
        <w:rPr>
          <w:rFonts w:asciiTheme="minorHAnsi" w:hAnsiTheme="minorHAnsi"/>
          <w:b/>
          <w:color w:val="000000"/>
        </w:rPr>
        <w:t>O</w:t>
      </w:r>
      <w:r w:rsidR="003D192A">
        <w:rPr>
          <w:rFonts w:asciiTheme="minorHAnsi" w:hAnsiTheme="minorHAnsi"/>
          <w:b/>
          <w:color w:val="000000"/>
        </w:rPr>
        <w:t>tázka č. 1</w:t>
      </w:r>
      <w:r w:rsidR="008C170F" w:rsidRPr="00A85C95">
        <w:rPr>
          <w:rFonts w:asciiTheme="minorHAnsi" w:hAnsiTheme="minorHAnsi"/>
          <w:b/>
          <w:color w:val="000000"/>
        </w:rPr>
        <w:t>:</w:t>
      </w:r>
      <w:r w:rsidR="00DE406F" w:rsidRPr="00DE406F">
        <w:t xml:space="preserve"> </w:t>
      </w:r>
      <w:r w:rsidR="00B46074">
        <w:t xml:space="preserve">Prosím o usmernenie k PPP č. 25 Podmienka podpory zariadenia sociálnych služieb, zariadení starostlivosti o deti do troch rokov veku dieťaťa a zariadenia </w:t>
      </w:r>
      <w:proofErr w:type="spellStart"/>
      <w:r w:rsidR="00B46074">
        <w:t>SPODaSK</w:t>
      </w:r>
      <w:proofErr w:type="spellEnd"/>
      <w:r w:rsidR="00B46074">
        <w:t xml:space="preserve"> na komunitnej úrovni – konkrétne bod 1. Podporený objekt v oblasti sociálnych služieb a zariadení starostlivosti o deti do troch rokov veku dieťaťa musí byť včlenený do bežnej zástavby obce a primerane vzdialený od iného objektu, v ktorom sa poskytuje sociálna služba; podporený objekt v oblasti </w:t>
      </w:r>
      <w:proofErr w:type="spellStart"/>
      <w:r w:rsidR="00B46074">
        <w:t>SPODaSK</w:t>
      </w:r>
      <w:proofErr w:type="spellEnd"/>
      <w:r w:rsidR="00B46074">
        <w:t xml:space="preserve"> musí byť včlenený do bežnej zástavby obce a primerane vzdialený od iného objektu, v ktorom sa   zabezpečuje výkon opatrení </w:t>
      </w:r>
      <w:proofErr w:type="spellStart"/>
      <w:r w:rsidR="00B46074">
        <w:t>SPODaSK</w:t>
      </w:r>
      <w:proofErr w:type="spellEnd"/>
      <w:r w:rsidR="00B46074">
        <w:t xml:space="preserve"> .</w:t>
      </w:r>
    </w:p>
    <w:p w:rsidR="00B46074" w:rsidRDefault="00B46074" w:rsidP="00155E3D">
      <w:pPr>
        <w:spacing w:line="276" w:lineRule="auto"/>
        <w:jc w:val="both"/>
      </w:pPr>
      <w:r>
        <w:t xml:space="preserve"> </w:t>
      </w:r>
    </w:p>
    <w:p w:rsidR="00B46074" w:rsidRDefault="00B46074" w:rsidP="00155E3D">
      <w:pPr>
        <w:spacing w:line="276" w:lineRule="auto"/>
        <w:jc w:val="both"/>
      </w:pPr>
      <w:r>
        <w:t xml:space="preserve">Prosíme bližšie špecifikovať, čo znamená formulácia „podporený objekt v oblasti sociálnych služieb musí byť včlenený do bežnej zástavby obce a primerane vzdialený od iného objektu, v ktorom sa poskytuje sociálna služba“. </w:t>
      </w:r>
    </w:p>
    <w:p w:rsidR="00B46074" w:rsidRDefault="00B46074" w:rsidP="00155E3D">
      <w:pPr>
        <w:spacing w:line="276" w:lineRule="auto"/>
        <w:jc w:val="both"/>
      </w:pPr>
      <w:r>
        <w:t xml:space="preserve"> </w:t>
      </w:r>
    </w:p>
    <w:p w:rsidR="00B46074" w:rsidRDefault="00B46074" w:rsidP="00155E3D">
      <w:pPr>
        <w:spacing w:line="276" w:lineRule="auto"/>
        <w:jc w:val="both"/>
      </w:pPr>
      <w:r>
        <w:t xml:space="preserve">Žiadateľ uvažuje o vytvorení novej pobytovej sociálnej služby, ktorá by sa poskytovala v dvoch samostatných objektoch (podmienka kapacitného zabezpečenia objektov sociálnych služieb bude dodržaná – predmetom projektu je výstavba 2 typizovaných bungalovov s kapacitou max. 6 miest), ktoré by poli umiestnené na parcele, kde už v súčasnosti je umiestnený objekt, v ktorom sa poskytuje sociálna služba. Parcela sa nachádza v bežnej zástavbe obce. </w:t>
      </w:r>
    </w:p>
    <w:p w:rsidR="00B46074" w:rsidRDefault="00B46074" w:rsidP="00155E3D">
      <w:pPr>
        <w:spacing w:line="276" w:lineRule="auto"/>
        <w:jc w:val="both"/>
      </w:pPr>
      <w:r>
        <w:t xml:space="preserve"> </w:t>
      </w:r>
    </w:p>
    <w:p w:rsidR="00C622B7" w:rsidRDefault="00B46074" w:rsidP="00155E3D">
      <w:pPr>
        <w:spacing w:line="276" w:lineRule="auto"/>
        <w:jc w:val="both"/>
        <w:rPr>
          <w:rFonts w:eastAsia="Times New Roman"/>
          <w:b/>
          <w:bCs/>
        </w:rPr>
      </w:pPr>
      <w:r>
        <w:t>Bude vyššie špecifikovaný projekt spĺňať podmienku č. 25 výzvy?</w:t>
      </w:r>
    </w:p>
    <w:p w:rsidR="00B46074" w:rsidRPr="00F21522" w:rsidRDefault="00C622B7" w:rsidP="00B46074">
      <w:pPr>
        <w:spacing w:before="240"/>
        <w:jc w:val="both"/>
        <w:rPr>
          <w:color w:val="1F497D"/>
          <w:lang w:eastAsia="en-US"/>
        </w:rPr>
      </w:pPr>
      <w:r w:rsidRPr="00F21522">
        <w:rPr>
          <w:b/>
          <w:color w:val="1F497D"/>
          <w:lang w:eastAsia="en-US"/>
        </w:rPr>
        <w:t xml:space="preserve">Odpoveď: </w:t>
      </w:r>
      <w:r w:rsidR="00B46074" w:rsidRPr="00F21522">
        <w:rPr>
          <w:color w:val="1F497D"/>
          <w:lang w:eastAsia="en-US"/>
        </w:rPr>
        <w:t xml:space="preserve">Včlenenie do bežnej zástavby a primeraná vzdialenosť objektov od seba predpokladá, že na jednom pozemku, resp. parcele nesmie byť viac objektov. Objekt nie je možné v takomto prípade vnímať bez jeho previazania na pozemok a parcelu. </w:t>
      </w:r>
    </w:p>
    <w:p w:rsidR="00F21522" w:rsidRPr="00B46074" w:rsidRDefault="00B46074" w:rsidP="00B46074">
      <w:pPr>
        <w:spacing w:before="240"/>
        <w:jc w:val="both"/>
        <w:rPr>
          <w:color w:val="1F497D"/>
          <w:lang w:eastAsia="en-US"/>
        </w:rPr>
      </w:pPr>
      <w:r w:rsidRPr="00F21522">
        <w:rPr>
          <w:color w:val="1F497D"/>
          <w:lang w:eastAsia="en-US"/>
        </w:rPr>
        <w:t>Podľa popisu je zrejmé, že žiadateľ má záujem postaviť na jednej parcele tri bungalovy s kapacitou každý po 6 miest. Tým, že je to plánované na jednom pozemku, tak to nie je možné vnímať ako primeranú vzdialenosť.  Zároveň by na jednom mieste – pozemku a parcele bola služba s kapacitou 18</w:t>
      </w:r>
      <w:r w:rsidRPr="00B46074">
        <w:rPr>
          <w:color w:val="1F497D"/>
          <w:lang w:eastAsia="en-US"/>
        </w:rPr>
        <w:t xml:space="preserve"> miest v troch objektoch, čo nie je v súlade s požiadavkami na komunitné služby.</w:t>
      </w:r>
      <w:r w:rsidR="00F21522">
        <w:rPr>
          <w:color w:val="1F497D"/>
          <w:lang w:eastAsia="en-US"/>
        </w:rPr>
        <w:t xml:space="preserve"> Primeraná vzdialenosť od iného objektu sa myslí, že </w:t>
      </w:r>
      <w:r w:rsidR="00F21522" w:rsidRPr="008A5667">
        <w:rPr>
          <w:color w:val="1F497D"/>
          <w:lang w:eastAsia="en-US"/>
        </w:rPr>
        <w:t>zariadenia nesmú byť umiestnené na vedľajších parcelách, ktoré majú spoločnú hranicu.</w:t>
      </w:r>
    </w:p>
    <w:p w:rsidR="00C622B7" w:rsidRPr="00C622B7" w:rsidRDefault="00C622B7" w:rsidP="00C622B7">
      <w:pPr>
        <w:spacing w:before="240"/>
        <w:jc w:val="both"/>
        <w:rPr>
          <w:color w:val="1F497D"/>
          <w:lang w:eastAsia="en-US"/>
        </w:rPr>
      </w:pPr>
    </w:p>
    <w:p w:rsidR="00E72B46" w:rsidRDefault="003D192A" w:rsidP="00E72B46">
      <w:pPr>
        <w:rPr>
          <w:rFonts w:asciiTheme="minorHAnsi" w:hAnsiTheme="minorHAnsi"/>
          <w:b/>
          <w:color w:val="000000"/>
        </w:rPr>
      </w:pPr>
      <w:r w:rsidRPr="00E72B46">
        <w:rPr>
          <w:rFonts w:asciiTheme="minorHAnsi" w:hAnsiTheme="minorHAnsi"/>
          <w:b/>
          <w:color w:val="000000"/>
        </w:rPr>
        <w:t>Otázka č. 2</w:t>
      </w:r>
      <w:r w:rsidR="00C622B7" w:rsidRPr="00E72B46">
        <w:rPr>
          <w:rFonts w:asciiTheme="minorHAnsi" w:hAnsiTheme="minorHAnsi"/>
          <w:b/>
          <w:color w:val="000000"/>
        </w:rPr>
        <w:t>:</w:t>
      </w:r>
      <w:r w:rsidR="00E72B46">
        <w:rPr>
          <w:rFonts w:asciiTheme="minorHAnsi" w:hAnsiTheme="minorHAnsi"/>
          <w:b/>
          <w:color w:val="000000"/>
        </w:rPr>
        <w:t xml:space="preserve"> </w:t>
      </w:r>
    </w:p>
    <w:p w:rsidR="00E72B46" w:rsidRPr="00E72B46" w:rsidRDefault="00E72B46" w:rsidP="00155E3D">
      <w:pPr>
        <w:jc w:val="both"/>
        <w:rPr>
          <w:rFonts w:asciiTheme="minorHAnsi" w:hAnsiTheme="minorHAnsi"/>
          <w:b/>
          <w:color w:val="000000"/>
        </w:rPr>
      </w:pPr>
      <w:r w:rsidRPr="00E72B46">
        <w:rPr>
          <w:rFonts w:asciiTheme="minorHAnsi" w:hAnsiTheme="minorHAnsi"/>
          <w:color w:val="000000"/>
        </w:rPr>
        <w:t>A)</w:t>
      </w:r>
      <w:r w:rsidR="00C622B7" w:rsidRPr="00E72B46">
        <w:rPr>
          <w:rFonts w:eastAsia="Times New Roman"/>
          <w:b/>
          <w:bCs/>
        </w:rPr>
        <w:t xml:space="preserve"> </w:t>
      </w:r>
      <w:r>
        <w:t xml:space="preserve">Je možné v rámci jedného objektu zariadenia SS kombinovať službu </w:t>
      </w:r>
      <w:r w:rsidRPr="00E72B46">
        <w:rPr>
          <w:b/>
          <w:bCs/>
          <w:u w:val="single"/>
        </w:rPr>
        <w:t>„Zariadenie núdzového bývania“</w:t>
      </w:r>
      <w:r>
        <w:t xml:space="preserve"> (oblasť sociálnych služieb 1) so službou </w:t>
      </w:r>
      <w:r w:rsidRPr="00E72B46">
        <w:rPr>
          <w:b/>
          <w:bCs/>
          <w:u w:val="single"/>
        </w:rPr>
        <w:t>„Denný stacionár“</w:t>
      </w:r>
      <w:r>
        <w:t xml:space="preserve"> (oblasť sociálnych služieb 3)?</w:t>
      </w:r>
    </w:p>
    <w:p w:rsidR="00DE406F" w:rsidRDefault="00DE406F" w:rsidP="00155E3D">
      <w:pPr>
        <w:jc w:val="both"/>
        <w:rPr>
          <w:rFonts w:eastAsia="Times New Roman"/>
          <w:b/>
          <w:bCs/>
        </w:rPr>
      </w:pPr>
    </w:p>
    <w:p w:rsidR="00E72B46" w:rsidRDefault="00E72B46" w:rsidP="00155E3D">
      <w:pPr>
        <w:jc w:val="both"/>
      </w:pPr>
      <w:r w:rsidRPr="00E72B46">
        <w:t>B)</w:t>
      </w:r>
      <w:r>
        <w:t xml:space="preserve"> Je možné v rámci jedného objektu zariadenia SS kombinovať službu „</w:t>
      </w:r>
      <w:r w:rsidRPr="00E72B46">
        <w:rPr>
          <w:b/>
          <w:bCs/>
          <w:u w:val="single"/>
        </w:rPr>
        <w:t>Zariadenie núdzového bývania“</w:t>
      </w:r>
      <w:r>
        <w:t xml:space="preserve">  (oblasť sociálnych služieb 1) so službou </w:t>
      </w:r>
      <w:r w:rsidRPr="00E72B46">
        <w:rPr>
          <w:b/>
          <w:bCs/>
          <w:u w:val="single"/>
        </w:rPr>
        <w:t>„Odľahčovacia služba“</w:t>
      </w:r>
      <w:r>
        <w:t>?</w:t>
      </w:r>
    </w:p>
    <w:p w:rsidR="00DE406F" w:rsidRDefault="00DE406F" w:rsidP="00155E3D">
      <w:pPr>
        <w:jc w:val="both"/>
        <w:rPr>
          <w:rFonts w:eastAsia="Times New Roman"/>
          <w:b/>
          <w:bCs/>
        </w:rPr>
      </w:pPr>
    </w:p>
    <w:p w:rsidR="00E72B46" w:rsidRDefault="00E72B46" w:rsidP="00155E3D">
      <w:pPr>
        <w:jc w:val="both"/>
      </w:pPr>
      <w:r w:rsidRPr="00E72B46">
        <w:t xml:space="preserve">C) </w:t>
      </w:r>
      <w:r>
        <w:t xml:space="preserve">Je možné v rámci jedného objektu zariadenia SS kombinovať službu </w:t>
      </w:r>
      <w:r w:rsidRPr="00E72B46">
        <w:rPr>
          <w:b/>
          <w:bCs/>
          <w:u w:val="single"/>
        </w:rPr>
        <w:t>„Zariadenie núdzového bývania“</w:t>
      </w:r>
      <w:r>
        <w:t xml:space="preserve"> (oblasť sociálnych služieb 1) so službou </w:t>
      </w:r>
      <w:r w:rsidRPr="00E72B46">
        <w:rPr>
          <w:b/>
          <w:bCs/>
          <w:u w:val="single"/>
        </w:rPr>
        <w:t>„Špecializované zariadenie - týždenná forma“</w:t>
      </w:r>
      <w:r>
        <w:t xml:space="preserve"> (oblasť sociálnych služieb 3)?</w:t>
      </w:r>
    </w:p>
    <w:p w:rsidR="00DE406F" w:rsidRDefault="00DE406F" w:rsidP="00B46074">
      <w:pPr>
        <w:rPr>
          <w:rFonts w:eastAsia="Times New Roman"/>
        </w:rPr>
      </w:pPr>
    </w:p>
    <w:p w:rsidR="00E72B46" w:rsidRPr="00E72B46" w:rsidRDefault="00C622B7" w:rsidP="00C96A63">
      <w:pPr>
        <w:spacing w:line="276" w:lineRule="auto"/>
        <w:jc w:val="both"/>
        <w:rPr>
          <w:color w:val="1F497D"/>
          <w:lang w:eastAsia="en-US"/>
        </w:rPr>
      </w:pPr>
      <w:r w:rsidRPr="00C622B7">
        <w:rPr>
          <w:b/>
          <w:color w:val="1F497D"/>
          <w:lang w:eastAsia="en-US"/>
        </w:rPr>
        <w:t>Odpoveď:</w:t>
      </w:r>
      <w:r>
        <w:rPr>
          <w:b/>
          <w:color w:val="1F497D"/>
          <w:lang w:eastAsia="en-US"/>
        </w:rPr>
        <w:t xml:space="preserve"> </w:t>
      </w:r>
      <w:r w:rsidR="00E72B46" w:rsidRPr="00E72B46">
        <w:rPr>
          <w:color w:val="1F497D"/>
          <w:lang w:eastAsia="en-US"/>
        </w:rPr>
        <w:t xml:space="preserve">Zariadenie núdzového bývania je druh sociálnej služby poskytovanej podľa §29 zákona o sociálnych službách, ktorý sa poskytuje fyzickej osobe podľa §2 ods. 2 </w:t>
      </w:r>
      <w:proofErr w:type="spellStart"/>
      <w:r w:rsidR="00E72B46" w:rsidRPr="00E72B46">
        <w:rPr>
          <w:color w:val="1F497D"/>
          <w:lang w:eastAsia="en-US"/>
        </w:rPr>
        <w:t>pism</w:t>
      </w:r>
      <w:proofErr w:type="spellEnd"/>
      <w:r w:rsidR="00E72B46" w:rsidRPr="00E72B46">
        <w:rPr>
          <w:color w:val="1F497D"/>
          <w:lang w:eastAsia="en-US"/>
        </w:rPr>
        <w:t xml:space="preserve">. g) zákona o sociálnych službách. To znamená, že sa poskytuje výhradne fyzickej osobe, ktorá je ohrozená správaním iných fyzických osôb alebo, ak sa stala obeťou správania iných fyzických osôb. §29 ods. 2 uvádza ďalej nasledovné: „Ak je potrebné chrániť život a zdravie fyzickej osoby v nepriaznivej sociálnej situácii podľa §2 ods. 2 písm. g), zabezpečuje sa v zariadení núdzového bývania </w:t>
      </w:r>
      <w:r w:rsidR="00E72B46" w:rsidRPr="00E72B46">
        <w:rPr>
          <w:b/>
          <w:color w:val="1F497D"/>
          <w:u w:val="single"/>
          <w:lang w:eastAsia="en-US"/>
        </w:rPr>
        <w:t>utajenie miesta jej ubytovanie a jej anonymita.</w:t>
      </w:r>
      <w:r w:rsidR="00E72B46" w:rsidRPr="00E72B46">
        <w:rPr>
          <w:color w:val="1F497D"/>
          <w:lang w:eastAsia="en-US"/>
        </w:rPr>
        <w:t xml:space="preserve"> To platí aj vtedy, ak  fyzická osoba v nepriaznivej sociálnej situácii podľa §2 ods. 2 písm. g) požiada zariadenie núdzového bývania o utajenie svojej totožnosti v súvislosti s pobytom v tomto zariadení na účely ochrany jej súkromia a rodinného života.“</w:t>
      </w:r>
    </w:p>
    <w:p w:rsidR="00E72B46" w:rsidRPr="00E72B46" w:rsidRDefault="00E72B46" w:rsidP="00C96A63">
      <w:pPr>
        <w:spacing w:line="276" w:lineRule="auto"/>
        <w:jc w:val="both"/>
        <w:rPr>
          <w:color w:val="1F497D"/>
          <w:lang w:eastAsia="en-US"/>
        </w:rPr>
      </w:pPr>
    </w:p>
    <w:p w:rsidR="00E72B46" w:rsidRPr="00E72B46" w:rsidRDefault="00E72B46" w:rsidP="00C96A63">
      <w:pPr>
        <w:spacing w:line="276" w:lineRule="auto"/>
        <w:jc w:val="both"/>
        <w:rPr>
          <w:color w:val="1F497D"/>
          <w:lang w:eastAsia="en-US"/>
        </w:rPr>
      </w:pPr>
      <w:r w:rsidRPr="00E72B46">
        <w:rPr>
          <w:color w:val="1F497D"/>
          <w:lang w:eastAsia="en-US"/>
        </w:rPr>
        <w:t>Z uvedeného vyplýva, že zariadenie núdzového bývania, ako špecifickú službu  so zameraním na ochranu života a zdravia jej prijímateľov (často na utajenom mieste a so zachovaním anonymity), nie je vhodné a možné kombinovať s iným druhmi ambulantných alebo pobytových foriem sociálnych služieb vrátane odľahčovacej služby, denného stacionára alebo špecializovaného zariadenia. Touto kombináciou by mohol byť ohrozený život alebo zdravie prijímateľov zariadenia núdzového bývania.</w:t>
      </w:r>
    </w:p>
    <w:p w:rsidR="00E72B46" w:rsidRDefault="00E72B46" w:rsidP="00E72B46">
      <w:pPr>
        <w:rPr>
          <w:rFonts w:cs="Calibri"/>
          <w:color w:val="1F497D"/>
        </w:rPr>
      </w:pPr>
    </w:p>
    <w:p w:rsidR="00507AD6" w:rsidRDefault="00C96A63" w:rsidP="00C96A63">
      <w:pPr>
        <w:spacing w:line="276" w:lineRule="auto"/>
        <w:jc w:val="both"/>
      </w:pPr>
      <w:r>
        <w:rPr>
          <w:rFonts w:asciiTheme="minorHAnsi" w:hAnsiTheme="minorHAnsi"/>
          <w:b/>
          <w:color w:val="000000"/>
        </w:rPr>
        <w:t>Otázka č. 3</w:t>
      </w:r>
      <w:r w:rsidR="00C622B7" w:rsidRPr="00A85C95">
        <w:rPr>
          <w:rFonts w:asciiTheme="minorHAnsi" w:hAnsiTheme="minorHAnsi"/>
          <w:b/>
          <w:color w:val="000000"/>
        </w:rPr>
        <w:t>:</w:t>
      </w:r>
      <w:r w:rsidR="00C622B7">
        <w:t xml:space="preserve"> </w:t>
      </w:r>
      <w:r w:rsidR="00507AD6">
        <w:t xml:space="preserve">Ako si máme vysvetliť spojenie  „služby na komunitnej báze“ v rámci aktivity  b) rekonštrukcia, rozširovanie a modernizácia stavebných objektov existujúcich zariadení, ktoré už poskytujú a zabezpečujú služby na komunitnej báze? </w:t>
      </w:r>
    </w:p>
    <w:p w:rsidR="00507AD6" w:rsidRDefault="00507AD6" w:rsidP="00C96A63">
      <w:pPr>
        <w:spacing w:line="276" w:lineRule="auto"/>
        <w:jc w:val="both"/>
      </w:pPr>
      <w:r>
        <w:t>Prípadne či nám viete odporučiť dokument, ktorý by toto spojenie vysvetľoval.</w:t>
      </w:r>
    </w:p>
    <w:p w:rsidR="00DE406F" w:rsidRDefault="00507AD6" w:rsidP="00C96A63">
      <w:pPr>
        <w:spacing w:line="276" w:lineRule="auto"/>
        <w:jc w:val="both"/>
      </w:pPr>
      <w:r>
        <w:t xml:space="preserve">Prevádzkujeme zariadenie pre seniorov, ktoré ešte neprešlo </w:t>
      </w:r>
      <w:proofErr w:type="spellStart"/>
      <w:r>
        <w:t>deinštitucionalizáciou</w:t>
      </w:r>
      <w:proofErr w:type="spellEnd"/>
      <w:r>
        <w:t xml:space="preserve"> a preto by sme radi vedeli či sa môžeme zapojiť do aktivity „b) rekonštrukcia, rozširovanie a modernizácia stavebných objektov existujúcich zariadení, ktoré už poskytujú a zabezpečujú služby na komunitnej báze“ ?</w:t>
      </w:r>
    </w:p>
    <w:p w:rsidR="00507AD6" w:rsidRPr="00C622B7" w:rsidRDefault="00507AD6" w:rsidP="00507AD6">
      <w:pPr>
        <w:jc w:val="both"/>
      </w:pPr>
    </w:p>
    <w:p w:rsidR="00C96A63" w:rsidRDefault="00C622B7" w:rsidP="00507AD6">
      <w:pPr>
        <w:jc w:val="both"/>
        <w:rPr>
          <w:b/>
          <w:color w:val="1F497D"/>
          <w:lang w:eastAsia="en-US"/>
        </w:rPr>
      </w:pPr>
      <w:r w:rsidRPr="00C622B7">
        <w:rPr>
          <w:b/>
          <w:color w:val="1F497D"/>
          <w:lang w:eastAsia="en-US"/>
        </w:rPr>
        <w:t>Odpoveď:</w:t>
      </w:r>
      <w:r>
        <w:rPr>
          <w:b/>
          <w:color w:val="1F497D"/>
          <w:lang w:eastAsia="en-US"/>
        </w:rPr>
        <w:t xml:space="preserve"> </w:t>
      </w:r>
    </w:p>
    <w:p w:rsidR="00507AD6" w:rsidRPr="00C96A63" w:rsidRDefault="00C96A63" w:rsidP="00C96A63">
      <w:pPr>
        <w:spacing w:line="276" w:lineRule="auto"/>
        <w:jc w:val="both"/>
        <w:rPr>
          <w:color w:val="1F497D"/>
          <w:lang w:eastAsia="en-US"/>
        </w:rPr>
      </w:pPr>
      <w:r w:rsidRPr="00C96A63">
        <w:rPr>
          <w:color w:val="1F497D"/>
          <w:lang w:eastAsia="en-US"/>
        </w:rPr>
        <w:t>1)</w:t>
      </w:r>
      <w:r>
        <w:rPr>
          <w:color w:val="1F497D"/>
          <w:lang w:eastAsia="en-US"/>
        </w:rPr>
        <w:t xml:space="preserve">  </w:t>
      </w:r>
      <w:r w:rsidR="00507AD6" w:rsidRPr="00C96A63">
        <w:rPr>
          <w:color w:val="1F497D"/>
          <w:lang w:eastAsia="en-US"/>
        </w:rPr>
        <w:t>Dokument na ktorý sa výzva odvoláva „Národné priority rozvoja sociálnych služieb na roky 2021 – 2030“. Dokument nájdete na stránke MPSVR SR.</w:t>
      </w:r>
    </w:p>
    <w:p w:rsidR="00C96A63" w:rsidRPr="00C96A63" w:rsidRDefault="00C96A63" w:rsidP="00C96A63">
      <w:pPr>
        <w:rPr>
          <w:lang w:eastAsia="en-US"/>
        </w:rPr>
      </w:pPr>
    </w:p>
    <w:p w:rsidR="00507AD6" w:rsidRPr="00507AD6" w:rsidRDefault="00507AD6" w:rsidP="00C96A63">
      <w:pPr>
        <w:spacing w:line="276" w:lineRule="auto"/>
        <w:jc w:val="both"/>
        <w:rPr>
          <w:color w:val="1F497D"/>
          <w:lang w:eastAsia="en-US"/>
        </w:rPr>
      </w:pPr>
      <w:r w:rsidRPr="00507AD6">
        <w:rPr>
          <w:color w:val="1F497D"/>
          <w:lang w:eastAsia="en-US"/>
        </w:rPr>
        <w:t>2) Nie. Predmetom podpory sú zariadenia, ktoré spĺňajú podmienky poskytovania služieb na komunitnej úrovni t. z. že nie sú inštitucionalizované.</w:t>
      </w:r>
    </w:p>
    <w:p w:rsidR="00DA4668" w:rsidRDefault="00DA4668" w:rsidP="00710856">
      <w:pPr>
        <w:jc w:val="both"/>
        <w:rPr>
          <w:color w:val="FF0000"/>
        </w:rPr>
      </w:pPr>
    </w:p>
    <w:p w:rsidR="00C96A63" w:rsidRPr="007455E5" w:rsidRDefault="00710856" w:rsidP="00155E3D">
      <w:pPr>
        <w:shd w:val="clear" w:color="auto" w:fill="FFFFFF"/>
        <w:spacing w:before="120" w:line="276" w:lineRule="auto"/>
        <w:jc w:val="both"/>
        <w:rPr>
          <w:rFonts w:asciiTheme="minorHAnsi" w:hAnsiTheme="minorHAnsi"/>
          <w:i/>
          <w:color w:val="000000"/>
        </w:rPr>
      </w:pPr>
      <w:r>
        <w:rPr>
          <w:rFonts w:asciiTheme="minorHAnsi" w:hAnsiTheme="minorHAnsi"/>
          <w:b/>
          <w:color w:val="000000"/>
        </w:rPr>
        <w:t xml:space="preserve">Otázka č. </w:t>
      </w:r>
      <w:r w:rsidR="00C96A63">
        <w:rPr>
          <w:rFonts w:asciiTheme="minorHAnsi" w:hAnsiTheme="minorHAnsi"/>
          <w:b/>
          <w:color w:val="000000"/>
        </w:rPr>
        <w:t>4</w:t>
      </w:r>
      <w:r w:rsidRPr="00A85C95">
        <w:rPr>
          <w:rFonts w:asciiTheme="minorHAnsi" w:hAnsiTheme="minorHAnsi"/>
          <w:b/>
          <w:color w:val="000000"/>
        </w:rPr>
        <w:t>:</w:t>
      </w:r>
      <w:r w:rsidR="00EC78D8">
        <w:rPr>
          <w:rFonts w:asciiTheme="minorHAnsi" w:hAnsiTheme="minorHAnsi"/>
          <w:b/>
          <w:color w:val="000000"/>
        </w:rPr>
        <w:t xml:space="preserve"> </w:t>
      </w:r>
      <w:r w:rsidR="00C96A63" w:rsidRPr="00C96A63">
        <w:rPr>
          <w:rFonts w:asciiTheme="minorHAnsi" w:hAnsiTheme="minorHAnsi"/>
          <w:color w:val="000000"/>
        </w:rPr>
        <w:t xml:space="preserve">V rámci výzvy sú oprávnenými žiadateľmi aj neziskové organizácie. V rámci podmienky č. 21 sa uvádza: </w:t>
      </w:r>
      <w:r w:rsidR="00C96A63" w:rsidRPr="007455E5">
        <w:rPr>
          <w:rFonts w:asciiTheme="minorHAnsi" w:hAnsiTheme="minorHAnsi"/>
          <w:i/>
          <w:color w:val="000000"/>
        </w:rPr>
        <w:t>V prípade, že súčasťou projektu je vznik nového poskytovateľa sociálnej služby a/alebo novej sociálnej služby na komunitnej úrovni (v súlade s prílohou č. 10 výzvy), nový poskytovateľ sociálnej služby a/alebo nová sociálna služba musia byť zaregistrovaní v registri poskytovateľov sociálnych služieb najneskôr do termínu ukončenia prvého monitorovaného obdobia udržateľnosti projektu.</w:t>
      </w:r>
    </w:p>
    <w:p w:rsidR="00710856" w:rsidRPr="00C96A63" w:rsidRDefault="00C96A63" w:rsidP="00155E3D">
      <w:pPr>
        <w:shd w:val="clear" w:color="auto" w:fill="FFFFFF"/>
        <w:spacing w:before="120" w:line="276" w:lineRule="auto"/>
        <w:jc w:val="both"/>
        <w:rPr>
          <w:rFonts w:asciiTheme="minorHAnsi" w:hAnsiTheme="minorHAnsi"/>
          <w:color w:val="000000"/>
        </w:rPr>
      </w:pPr>
      <w:r w:rsidRPr="00C96A63">
        <w:rPr>
          <w:rFonts w:asciiTheme="minorHAnsi" w:hAnsiTheme="minorHAnsi"/>
          <w:color w:val="000000"/>
        </w:rPr>
        <w:t>Otázka: Môže byť oprávneným žiadateľom aj novovzniknutá nezisková organizácia, tzn. je oprávnenosť žiadateľa nejakým spôsobom podmienená, napr. dĺžkou existencie žiadateľa?</w:t>
      </w:r>
    </w:p>
    <w:p w:rsidR="00710856" w:rsidRDefault="00710856" w:rsidP="00710856">
      <w:pPr>
        <w:jc w:val="both"/>
        <w:rPr>
          <w:rFonts w:eastAsia="Times New Roman" w:cs="Calibri"/>
        </w:rPr>
      </w:pPr>
    </w:p>
    <w:p w:rsidR="00710856" w:rsidRPr="00EC78D8" w:rsidRDefault="00710856" w:rsidP="00EC78D8">
      <w:pPr>
        <w:jc w:val="both"/>
        <w:rPr>
          <w:color w:val="1F497D"/>
          <w:lang w:eastAsia="en-US"/>
        </w:rPr>
      </w:pPr>
      <w:r w:rsidRPr="00710856">
        <w:rPr>
          <w:b/>
          <w:color w:val="1F497D"/>
          <w:lang w:eastAsia="en-US"/>
        </w:rPr>
        <w:t>Odpoveď:</w:t>
      </w:r>
      <w:r>
        <w:rPr>
          <w:rFonts w:eastAsia="Times New Roman" w:cs="Calibri"/>
        </w:rPr>
        <w:t xml:space="preserve"> </w:t>
      </w:r>
      <w:r w:rsidR="00EC78D8" w:rsidRPr="00EC78D8">
        <w:rPr>
          <w:rFonts w:eastAsia="Times New Roman" w:cs="Calibri"/>
        </w:rPr>
        <w:t xml:space="preserve"> </w:t>
      </w:r>
      <w:r w:rsidR="007455E5" w:rsidRPr="007455E5">
        <w:rPr>
          <w:color w:val="1F497D"/>
          <w:lang w:eastAsia="en-US"/>
        </w:rPr>
        <w:t>Môže byť oprávnená. Dĺžka existencie nie je vo výzve stanovená.</w:t>
      </w:r>
    </w:p>
    <w:p w:rsidR="009B59C9" w:rsidRDefault="009B59C9" w:rsidP="00155E3D">
      <w:pPr>
        <w:shd w:val="clear" w:color="auto" w:fill="FFFFFF"/>
        <w:spacing w:before="120" w:line="276" w:lineRule="auto"/>
        <w:jc w:val="both"/>
        <w:rPr>
          <w:rFonts w:asciiTheme="minorHAnsi" w:hAnsiTheme="minorHAnsi"/>
          <w:color w:val="000000"/>
        </w:rPr>
      </w:pPr>
      <w:r w:rsidRPr="00A85C95">
        <w:rPr>
          <w:rFonts w:asciiTheme="minorHAnsi" w:hAnsiTheme="minorHAnsi"/>
          <w:b/>
          <w:color w:val="000000"/>
        </w:rPr>
        <w:t>Otázka č.</w:t>
      </w:r>
      <w:r w:rsidR="00AC6803" w:rsidRPr="00A85C95">
        <w:rPr>
          <w:rFonts w:asciiTheme="minorHAnsi" w:hAnsiTheme="minorHAnsi"/>
          <w:b/>
          <w:color w:val="000000"/>
        </w:rPr>
        <w:t xml:space="preserve"> </w:t>
      </w:r>
      <w:r w:rsidR="00155E3D">
        <w:rPr>
          <w:rFonts w:asciiTheme="minorHAnsi" w:hAnsiTheme="minorHAnsi"/>
          <w:b/>
          <w:color w:val="000000"/>
        </w:rPr>
        <w:t>5</w:t>
      </w:r>
      <w:r w:rsidR="00C96A63">
        <w:rPr>
          <w:rFonts w:asciiTheme="minorHAnsi" w:hAnsiTheme="minorHAnsi"/>
          <w:b/>
          <w:color w:val="000000"/>
        </w:rPr>
        <w:t xml:space="preserve">: </w:t>
      </w:r>
      <w:r w:rsidR="00C96A63" w:rsidRPr="00C96A63">
        <w:rPr>
          <w:rFonts w:asciiTheme="minorHAnsi" w:hAnsiTheme="minorHAnsi"/>
          <w:color w:val="000000"/>
        </w:rPr>
        <w:t xml:space="preserve">Ak novovzniknutá nezisková organizácia môže byť oprávneným žiadateľom, akým spôsobom sa bude vyhodnocovať hodnotiace kritérium 4.3 Finančná udržateľnosť projektu, ktoré je </w:t>
      </w:r>
      <w:r w:rsidR="00C96A63" w:rsidRPr="00C96A63">
        <w:rPr>
          <w:rFonts w:asciiTheme="minorHAnsi" w:hAnsiTheme="minorHAnsi"/>
          <w:color w:val="000000"/>
        </w:rPr>
        <w:lastRenderedPageBreak/>
        <w:t>súčasťou Prílohy_6b_Hodnotiace kritériá, tzn. ukazovatele hodnotenia finančnej situácie žiadateľa? V prípade, kedy novovzniknutá organizácia je založená v roku 2021 a nedisponuje žiadnou účtovnou závierkou.</w:t>
      </w:r>
    </w:p>
    <w:p w:rsidR="00BB0D6A" w:rsidRPr="00B03EF1" w:rsidRDefault="009B59C9" w:rsidP="00B03EF1">
      <w:pPr>
        <w:rPr>
          <w:b/>
          <w:color w:val="1F497D"/>
          <w:lang w:eastAsia="en-US"/>
        </w:rPr>
      </w:pPr>
      <w:r w:rsidRPr="00B03EF1">
        <w:rPr>
          <w:b/>
          <w:color w:val="1F497D"/>
          <w:lang w:eastAsia="en-US"/>
        </w:rPr>
        <w:t>Odpoveď:</w:t>
      </w:r>
      <w:r w:rsidR="00710856" w:rsidRPr="00B03EF1">
        <w:rPr>
          <w:b/>
          <w:color w:val="1F497D"/>
          <w:lang w:eastAsia="en-US"/>
        </w:rPr>
        <w:t xml:space="preserve"> </w:t>
      </w:r>
      <w:r w:rsidR="007455E5" w:rsidRPr="007455E5">
        <w:rPr>
          <w:color w:val="1F497D"/>
          <w:lang w:eastAsia="en-US"/>
        </w:rPr>
        <w:t>Odpoveď: Subjekt zostaví mimoriadnu, alebo priebežnú účtovnú závierku. Je viacero typov závierok záverečná, konsolidovaná, mimoriadna, priebežná... atď.</w:t>
      </w:r>
    </w:p>
    <w:p w:rsidR="003D192A" w:rsidRDefault="003D192A" w:rsidP="00710856">
      <w:pPr>
        <w:spacing w:before="120"/>
        <w:jc w:val="both"/>
        <w:rPr>
          <w:color w:val="1F497D"/>
          <w:lang w:eastAsia="en-US"/>
        </w:rPr>
      </w:pPr>
      <w:r w:rsidRPr="00A85C95">
        <w:rPr>
          <w:rFonts w:asciiTheme="minorHAnsi" w:hAnsiTheme="minorHAnsi"/>
          <w:b/>
          <w:color w:val="000000"/>
        </w:rPr>
        <w:t xml:space="preserve">Otázka č. </w:t>
      </w:r>
      <w:r w:rsidR="00155E3D">
        <w:rPr>
          <w:rFonts w:asciiTheme="minorHAnsi" w:hAnsiTheme="minorHAnsi"/>
          <w:b/>
          <w:color w:val="000000"/>
        </w:rPr>
        <w:t>6</w:t>
      </w:r>
      <w:r w:rsidRPr="00A85C95">
        <w:rPr>
          <w:rFonts w:asciiTheme="minorHAnsi" w:hAnsiTheme="minorHAnsi"/>
          <w:b/>
          <w:color w:val="000000"/>
        </w:rPr>
        <w:t>:</w:t>
      </w:r>
      <w:r w:rsidR="00C96A63">
        <w:rPr>
          <w:rFonts w:asciiTheme="minorHAnsi" w:hAnsiTheme="minorHAnsi"/>
          <w:b/>
          <w:color w:val="000000"/>
        </w:rPr>
        <w:t xml:space="preserve"> </w:t>
      </w:r>
      <w:r w:rsidR="00C96A63" w:rsidRPr="00C96A63">
        <w:rPr>
          <w:rFonts w:asciiTheme="minorHAnsi" w:hAnsiTheme="minorHAnsi"/>
          <w:color w:val="000000"/>
        </w:rPr>
        <w:t>V prípade, že žiadateľom bude nezisková organizácia, môže byť predmetom projektu zriadenie/vznik nového zariadenia starostlivosti o deti do troch rokov veku dieťaťa?</w:t>
      </w:r>
    </w:p>
    <w:p w:rsidR="007455E5" w:rsidRDefault="007455E5" w:rsidP="00C96A63">
      <w:pPr>
        <w:shd w:val="clear" w:color="auto" w:fill="FFFFFF"/>
        <w:spacing w:before="120"/>
        <w:jc w:val="both"/>
        <w:rPr>
          <w:b/>
          <w:color w:val="1F497D"/>
          <w:lang w:eastAsia="en-US"/>
        </w:rPr>
      </w:pPr>
      <w:r w:rsidRPr="007455E5">
        <w:rPr>
          <w:b/>
          <w:color w:val="1F497D"/>
          <w:lang w:eastAsia="en-US"/>
        </w:rPr>
        <w:t xml:space="preserve">Odpoveď: </w:t>
      </w:r>
      <w:r w:rsidRPr="007455E5">
        <w:rPr>
          <w:color w:val="1F497D"/>
          <w:lang w:eastAsia="en-US"/>
        </w:rPr>
        <w:t>Môže. Pri dodržaní podmienok poskytnutia príspevku.</w:t>
      </w:r>
    </w:p>
    <w:p w:rsidR="00C96A63" w:rsidRPr="00C96A63" w:rsidRDefault="0024613C" w:rsidP="00155E3D">
      <w:pPr>
        <w:shd w:val="clear" w:color="auto" w:fill="FFFFFF"/>
        <w:spacing w:before="120" w:line="276" w:lineRule="auto"/>
        <w:jc w:val="both"/>
        <w:rPr>
          <w:rFonts w:asciiTheme="minorHAnsi" w:hAnsiTheme="minorHAnsi"/>
          <w:color w:val="000000"/>
        </w:rPr>
      </w:pPr>
      <w:r w:rsidRPr="00A85C95">
        <w:rPr>
          <w:rFonts w:asciiTheme="minorHAnsi" w:hAnsiTheme="minorHAnsi"/>
          <w:b/>
          <w:color w:val="000000"/>
        </w:rPr>
        <w:t>Otázka č.</w:t>
      </w:r>
      <w:r w:rsidR="00A85C95">
        <w:rPr>
          <w:rFonts w:asciiTheme="minorHAnsi" w:hAnsiTheme="minorHAnsi"/>
          <w:b/>
          <w:color w:val="000000"/>
        </w:rPr>
        <w:t xml:space="preserve"> </w:t>
      </w:r>
      <w:r w:rsidR="00155E3D">
        <w:rPr>
          <w:rFonts w:asciiTheme="minorHAnsi" w:hAnsiTheme="minorHAnsi"/>
          <w:b/>
          <w:color w:val="000000"/>
        </w:rPr>
        <w:t>7</w:t>
      </w:r>
      <w:r w:rsidRPr="00A85C95">
        <w:rPr>
          <w:rFonts w:asciiTheme="minorHAnsi" w:hAnsiTheme="minorHAnsi"/>
          <w:b/>
          <w:color w:val="000000"/>
        </w:rPr>
        <w:t>:</w:t>
      </w:r>
      <w:r w:rsidR="00C622B7">
        <w:rPr>
          <w:rFonts w:asciiTheme="minorHAnsi" w:hAnsiTheme="minorHAnsi"/>
          <w:b/>
          <w:color w:val="000000"/>
        </w:rPr>
        <w:t xml:space="preserve"> </w:t>
      </w:r>
      <w:r w:rsidR="00C96A63">
        <w:rPr>
          <w:rFonts w:asciiTheme="minorHAnsi" w:hAnsiTheme="minorHAnsi"/>
          <w:color w:val="000000"/>
        </w:rPr>
        <w:t>Chcela by som sa informovať ohľadom podmienky kapacitného zabezpečenia- chcem si overiť či v prípade žiadania NFP na výstavbu nového domova sociálnych služieb (disponujeme stavebným povolením aj potvrdením MPSVaR o sú</w:t>
      </w:r>
      <w:r w:rsidR="00C96A63" w:rsidRPr="00C96A63">
        <w:rPr>
          <w:rFonts w:asciiTheme="minorHAnsi" w:hAnsiTheme="minorHAnsi"/>
          <w:color w:val="000000"/>
        </w:rPr>
        <w:t>lade projektu s</w:t>
      </w:r>
      <w:r w:rsidR="00C96A63">
        <w:rPr>
          <w:rFonts w:asciiTheme="minorHAnsi" w:hAnsiTheme="minorHAnsi"/>
          <w:color w:val="000000"/>
        </w:rPr>
        <w:t xml:space="preserve">o zákonom o </w:t>
      </w:r>
      <w:r w:rsidR="00186D76">
        <w:rPr>
          <w:rFonts w:asciiTheme="minorHAnsi" w:hAnsiTheme="minorHAnsi"/>
          <w:color w:val="000000"/>
        </w:rPr>
        <w:t xml:space="preserve">sociálnych službách </w:t>
      </w:r>
      <w:r w:rsidR="00C96A63">
        <w:rPr>
          <w:rFonts w:asciiTheme="minorHAnsi" w:hAnsiTheme="minorHAnsi"/>
          <w:color w:val="000000"/>
        </w:rPr>
        <w:t>službách) platí</w:t>
      </w:r>
      <w:r w:rsidR="00C96A63" w:rsidRPr="00C96A63">
        <w:rPr>
          <w:rFonts w:asciiTheme="minorHAnsi" w:hAnsiTheme="minorHAnsi"/>
          <w:color w:val="000000"/>
        </w:rPr>
        <w:t xml:space="preserve"> obmedzeni</w:t>
      </w:r>
      <w:r w:rsidR="00C96A63">
        <w:rPr>
          <w:rFonts w:asciiTheme="minorHAnsi" w:hAnsiTheme="minorHAnsi"/>
          <w:color w:val="000000"/>
        </w:rPr>
        <w:t>e uvedene v podmienke 23- maximá</w:t>
      </w:r>
      <w:r w:rsidR="00C96A63" w:rsidRPr="00C96A63">
        <w:rPr>
          <w:rFonts w:asciiTheme="minorHAnsi" w:hAnsiTheme="minorHAnsi"/>
          <w:color w:val="000000"/>
        </w:rPr>
        <w:t xml:space="preserve">lna kapacita </w:t>
      </w:r>
      <w:r w:rsidR="00C96A63">
        <w:rPr>
          <w:rFonts w:asciiTheme="minorHAnsi" w:hAnsiTheme="minorHAnsi"/>
          <w:color w:val="000000"/>
        </w:rPr>
        <w:t>12 miest v jednom objekte. V prílohe c. 10 je zoznam sociálnych služieb na ktoré sa nevzťahuje podmienka kapacitného zabezpečenia, kde DSS patria. Mam to chápať ž</w:t>
      </w:r>
      <w:r w:rsidR="00C96A63" w:rsidRPr="00C96A63">
        <w:rPr>
          <w:rFonts w:asciiTheme="minorHAnsi" w:hAnsiTheme="minorHAnsi"/>
          <w:color w:val="000000"/>
        </w:rPr>
        <w:t>e ten li</w:t>
      </w:r>
      <w:r w:rsidR="00C96A63">
        <w:rPr>
          <w:rFonts w:asciiTheme="minorHAnsi" w:hAnsiTheme="minorHAnsi"/>
          <w:color w:val="000000"/>
        </w:rPr>
        <w:t>mit sa na to nevzť</w:t>
      </w:r>
      <w:r w:rsidR="00C96A63" w:rsidRPr="00C96A63">
        <w:rPr>
          <w:rFonts w:asciiTheme="minorHAnsi" w:hAnsiTheme="minorHAnsi"/>
          <w:color w:val="000000"/>
        </w:rPr>
        <w:t>ahuje?</w:t>
      </w:r>
    </w:p>
    <w:p w:rsidR="00DE406F" w:rsidRDefault="00C96A63" w:rsidP="00155E3D">
      <w:pPr>
        <w:shd w:val="clear" w:color="auto" w:fill="FFFFFF"/>
        <w:spacing w:before="120" w:line="276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Mame naprojektovanú kapacitu 80 miest.</w:t>
      </w:r>
    </w:p>
    <w:p w:rsidR="00B03EF1" w:rsidRPr="00C96A63" w:rsidRDefault="00B03EF1" w:rsidP="00C96A63">
      <w:pPr>
        <w:shd w:val="clear" w:color="auto" w:fill="FFFFFF"/>
        <w:spacing w:before="120"/>
        <w:jc w:val="both"/>
        <w:rPr>
          <w:rFonts w:asciiTheme="minorHAnsi" w:hAnsiTheme="minorHAnsi"/>
          <w:color w:val="000000"/>
        </w:rPr>
      </w:pPr>
    </w:p>
    <w:p w:rsidR="00DE406F" w:rsidRDefault="0024613C" w:rsidP="003422AD">
      <w:pPr>
        <w:jc w:val="both"/>
        <w:rPr>
          <w:color w:val="1F497D"/>
          <w:lang w:eastAsia="en-US"/>
        </w:rPr>
      </w:pPr>
      <w:r w:rsidRPr="00B03EF1">
        <w:rPr>
          <w:b/>
          <w:color w:val="1F497D"/>
          <w:lang w:eastAsia="en-US"/>
        </w:rPr>
        <w:t>Odpoveď</w:t>
      </w:r>
      <w:r w:rsidRPr="00B03EF1">
        <w:rPr>
          <w:color w:val="1F497D"/>
          <w:lang w:eastAsia="en-US"/>
        </w:rPr>
        <w:t>:</w:t>
      </w:r>
      <w:r w:rsidR="002714E5" w:rsidRPr="00B03EF1">
        <w:rPr>
          <w:color w:val="1F497D"/>
          <w:lang w:eastAsia="en-US"/>
        </w:rPr>
        <w:t xml:space="preserve"> </w:t>
      </w:r>
      <w:r w:rsidR="003422AD">
        <w:rPr>
          <w:color w:val="1F497D"/>
          <w:lang w:eastAsia="en-US"/>
        </w:rPr>
        <w:t xml:space="preserve">Príloha č. 10 výzvy obsahuje zoznam druhov sociálnych služieb, ktoré sú oprávnené v rámci výzvy podporiť. </w:t>
      </w:r>
      <w:r w:rsidR="00B03EF1">
        <w:rPr>
          <w:color w:val="1F497D"/>
          <w:lang w:eastAsia="en-US"/>
        </w:rPr>
        <w:t>P</w:t>
      </w:r>
      <w:r w:rsidR="00B03EF1" w:rsidRPr="00B03EF1">
        <w:rPr>
          <w:color w:val="1F497D"/>
          <w:lang w:eastAsia="en-US"/>
        </w:rPr>
        <w:t>odmienka poskytnutia príspevku maximálnej kapacity sa vzťahuje aj na DSS</w:t>
      </w:r>
      <w:r w:rsidR="003422AD">
        <w:rPr>
          <w:color w:val="1F497D"/>
          <w:lang w:eastAsia="en-US"/>
        </w:rPr>
        <w:t>,</w:t>
      </w:r>
      <w:r w:rsidR="00B03EF1" w:rsidRPr="00B03EF1">
        <w:rPr>
          <w:color w:val="1F497D"/>
          <w:lang w:eastAsia="en-US"/>
        </w:rPr>
        <w:t xml:space="preserve"> ak sa jedná o </w:t>
      </w:r>
      <w:r w:rsidR="00186D76">
        <w:rPr>
          <w:color w:val="1F497D"/>
          <w:lang w:eastAsia="en-US"/>
        </w:rPr>
        <w:t xml:space="preserve">sociálnu </w:t>
      </w:r>
      <w:r w:rsidR="00B03EF1" w:rsidRPr="00B03EF1">
        <w:rPr>
          <w:color w:val="1F497D"/>
          <w:lang w:eastAsia="en-US"/>
        </w:rPr>
        <w:t>službu spojenú s</w:t>
      </w:r>
      <w:r w:rsidR="000440ED">
        <w:rPr>
          <w:color w:val="1F497D"/>
          <w:lang w:eastAsia="en-US"/>
        </w:rPr>
        <w:t xml:space="preserve"> celoročným </w:t>
      </w:r>
      <w:r w:rsidR="00B03EF1" w:rsidRPr="00B03EF1">
        <w:rPr>
          <w:color w:val="1F497D"/>
          <w:lang w:eastAsia="en-US"/>
        </w:rPr>
        <w:t>bývaním.</w:t>
      </w:r>
      <w:r w:rsidR="003422AD">
        <w:rPr>
          <w:color w:val="1F497D"/>
          <w:lang w:eastAsia="en-US"/>
        </w:rPr>
        <w:t xml:space="preserve"> </w:t>
      </w:r>
    </w:p>
    <w:p w:rsidR="00B03EF1" w:rsidRPr="00B03EF1" w:rsidRDefault="00B03EF1" w:rsidP="00B03EF1">
      <w:pPr>
        <w:rPr>
          <w:color w:val="1F497D"/>
          <w:lang w:eastAsia="en-US"/>
        </w:rPr>
      </w:pPr>
    </w:p>
    <w:p w:rsidR="00C96A63" w:rsidRPr="00C96A63" w:rsidRDefault="00F34D37" w:rsidP="00C96A63">
      <w:pPr>
        <w:shd w:val="clear" w:color="auto" w:fill="FFFFFF"/>
        <w:spacing w:before="1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Otázka č.</w:t>
      </w:r>
      <w:r w:rsidR="00155E3D">
        <w:rPr>
          <w:rFonts w:asciiTheme="minorHAnsi" w:hAnsiTheme="minorHAnsi"/>
          <w:b/>
          <w:color w:val="000000"/>
        </w:rPr>
        <w:t>8</w:t>
      </w:r>
      <w:r w:rsidR="0024613C" w:rsidRPr="00A85C95">
        <w:rPr>
          <w:rFonts w:asciiTheme="minorHAnsi" w:hAnsiTheme="minorHAnsi"/>
          <w:b/>
          <w:color w:val="000000"/>
        </w:rPr>
        <w:t>:</w:t>
      </w:r>
      <w:r w:rsidR="00EC78D8">
        <w:rPr>
          <w:rFonts w:asciiTheme="minorHAnsi" w:hAnsiTheme="minorHAnsi"/>
          <w:b/>
          <w:color w:val="000000"/>
        </w:rPr>
        <w:t xml:space="preserve"> </w:t>
      </w:r>
      <w:r w:rsidR="00C96A63" w:rsidRPr="00C96A63">
        <w:rPr>
          <w:rFonts w:asciiTheme="minorHAnsi" w:hAnsiTheme="minorHAnsi"/>
          <w:color w:val="000000"/>
        </w:rPr>
        <w:t>Potrebujeme vyplniť formuláre pre finančnú analýzu, ale priamo sme ich nenašli ako príloha k výzve. Správne chápeme, že formuláre vyplnenie finančnej analýzy pre projekty v rámci tejto výzvy sú súčasťou Metodického usmernenia RO pre IROP č. 5 pre vypracovanie finančnej analýzy projektov?</w:t>
      </w:r>
    </w:p>
    <w:p w:rsidR="007B7E86" w:rsidRPr="00C96A63" w:rsidRDefault="00C96A63" w:rsidP="00C96A63">
      <w:pPr>
        <w:shd w:val="clear" w:color="auto" w:fill="FFFFFF"/>
        <w:spacing w:before="120"/>
        <w:jc w:val="both"/>
        <w:rPr>
          <w:rFonts w:asciiTheme="minorHAnsi" w:hAnsiTheme="minorHAnsi"/>
          <w:color w:val="000000"/>
        </w:rPr>
      </w:pPr>
      <w:r w:rsidRPr="00C96A63">
        <w:rPr>
          <w:rFonts w:asciiTheme="minorHAnsi" w:hAnsiTheme="minorHAnsi"/>
          <w:color w:val="000000"/>
        </w:rPr>
        <w:t>https://www.mpsr.sk/index.php?navID=1197&amp;navID2=1197&amp;sID=67&amp;id=13725</w:t>
      </w:r>
    </w:p>
    <w:p w:rsidR="00C622B7" w:rsidRDefault="00C622B7" w:rsidP="00EC78D8">
      <w:pPr>
        <w:pStyle w:val="Obyajntext"/>
        <w:jc w:val="both"/>
        <w:rPr>
          <w:rFonts w:asciiTheme="minorHAnsi" w:hAnsiTheme="minorHAnsi" w:cs="Times New Roman"/>
          <w:b/>
          <w:color w:val="000000"/>
          <w:lang w:eastAsia="sk-SK"/>
        </w:rPr>
      </w:pPr>
    </w:p>
    <w:p w:rsidR="00EC78D8" w:rsidRDefault="0024613C" w:rsidP="00EC78D8">
      <w:pPr>
        <w:pStyle w:val="Obyajntext"/>
        <w:jc w:val="both"/>
        <w:rPr>
          <w:rFonts w:cs="Times New Roman"/>
          <w:color w:val="1F497D"/>
        </w:rPr>
      </w:pPr>
      <w:r w:rsidRPr="00C96A63">
        <w:rPr>
          <w:rFonts w:cs="Times New Roman"/>
          <w:b/>
          <w:color w:val="1F497D"/>
        </w:rPr>
        <w:t>Odpoveď</w:t>
      </w:r>
      <w:r w:rsidR="00EC78D8" w:rsidRPr="00C96A63">
        <w:rPr>
          <w:rFonts w:cs="Times New Roman"/>
          <w:b/>
          <w:color w:val="1F497D"/>
        </w:rPr>
        <w:t>:</w:t>
      </w:r>
      <w:r w:rsidR="00EC78D8" w:rsidRPr="00C96A63">
        <w:rPr>
          <w:rFonts w:cs="Times New Roman"/>
          <w:color w:val="1F497D"/>
        </w:rPr>
        <w:t xml:space="preserve"> </w:t>
      </w:r>
      <w:r w:rsidR="00C96A63" w:rsidRPr="00C96A63">
        <w:rPr>
          <w:rFonts w:cs="Times New Roman"/>
          <w:color w:val="1F497D"/>
        </w:rPr>
        <w:t>Áno je to tak, posledná verzia 2.4.</w:t>
      </w:r>
    </w:p>
    <w:p w:rsidR="000B3F8C" w:rsidRPr="00C622B7" w:rsidRDefault="000B3F8C" w:rsidP="00EC78D8">
      <w:pPr>
        <w:pStyle w:val="Obyajntext"/>
        <w:jc w:val="both"/>
        <w:rPr>
          <w:rFonts w:cs="Times New Roman"/>
          <w:color w:val="1F497D"/>
        </w:rPr>
      </w:pPr>
    </w:p>
    <w:p w:rsidR="009F55F3" w:rsidRPr="008840D3" w:rsidRDefault="000B3F8C" w:rsidP="00155E3D">
      <w:pPr>
        <w:pStyle w:val="Obyajntext"/>
        <w:spacing w:line="276" w:lineRule="auto"/>
        <w:jc w:val="both"/>
        <w:rPr>
          <w:rFonts w:asciiTheme="minorHAnsi" w:hAnsiTheme="minorHAnsi"/>
          <w:color w:val="000000"/>
        </w:rPr>
      </w:pPr>
      <w:r w:rsidRPr="008840D3">
        <w:rPr>
          <w:rFonts w:asciiTheme="minorHAnsi" w:hAnsiTheme="minorHAnsi"/>
          <w:b/>
          <w:color w:val="000000"/>
        </w:rPr>
        <w:t>Otázka č.</w:t>
      </w:r>
      <w:r w:rsidR="00155E3D" w:rsidRPr="008840D3">
        <w:rPr>
          <w:rFonts w:asciiTheme="minorHAnsi" w:hAnsiTheme="minorHAnsi"/>
          <w:b/>
          <w:color w:val="000000"/>
        </w:rPr>
        <w:t>9</w:t>
      </w:r>
      <w:r w:rsidRPr="008840D3">
        <w:rPr>
          <w:rFonts w:asciiTheme="minorHAnsi" w:hAnsiTheme="minorHAnsi"/>
          <w:b/>
          <w:color w:val="000000"/>
        </w:rPr>
        <w:t xml:space="preserve">: </w:t>
      </w:r>
      <w:r w:rsidR="009F55F3" w:rsidRPr="008840D3">
        <w:rPr>
          <w:rFonts w:asciiTheme="minorHAnsi" w:hAnsiTheme="minorHAnsi"/>
          <w:color w:val="000000"/>
        </w:rPr>
        <w:t xml:space="preserve">V rámci podmienky č. 3 "Podmienka, že žiadateľ ani jeho štatutárny orgán, ani žiadny člen štatutárneho orgánu, ani prokurista/i, ani osoba splnomocnená zastupovať žiadateľa v konaní o </w:t>
      </w:r>
      <w:proofErr w:type="spellStart"/>
      <w:r w:rsidR="009F55F3" w:rsidRPr="008840D3">
        <w:rPr>
          <w:rFonts w:asciiTheme="minorHAnsi" w:hAnsiTheme="minorHAnsi"/>
          <w:color w:val="000000"/>
        </w:rPr>
        <w:t>ŽoNFP</w:t>
      </w:r>
      <w:proofErr w:type="spellEnd"/>
      <w:r w:rsidR="009F55F3" w:rsidRPr="008840D3">
        <w:rPr>
          <w:rFonts w:asciiTheme="minorHAnsi" w:hAnsiTheme="minorHAnsi"/>
          <w:color w:val="000000"/>
        </w:rPr>
        <w:t xml:space="preserve"> neboli právoplatne odsúdení za trestný čin korupcie, za trestný čin poškodzovania finančných záujmov Európskej únie, za trestný čin legalizácie príjmu z trestnej činnosti, za trestný čin založenia, zosnovania a podporovania zločineckej skupiny, alebo za trestný čin machinácie pri verejnom obstarávaní a verejnej dražbe" máme prikladať prílohu buď výpis z registra trestov alebo udelenie súhlasu pre výpis z registra trestov.</w:t>
      </w:r>
    </w:p>
    <w:p w:rsidR="009F55F3" w:rsidRPr="008840D3" w:rsidRDefault="009F55F3" w:rsidP="00155E3D">
      <w:pPr>
        <w:pStyle w:val="Obyajntext"/>
        <w:spacing w:line="276" w:lineRule="auto"/>
        <w:jc w:val="both"/>
        <w:rPr>
          <w:rFonts w:asciiTheme="minorHAnsi" w:hAnsiTheme="minorHAnsi"/>
          <w:color w:val="000000"/>
        </w:rPr>
      </w:pPr>
    </w:p>
    <w:p w:rsidR="009F55F3" w:rsidRPr="008840D3" w:rsidRDefault="009F55F3" w:rsidP="00155E3D">
      <w:pPr>
        <w:pStyle w:val="Obyajntext"/>
        <w:spacing w:line="276" w:lineRule="auto"/>
        <w:jc w:val="both"/>
        <w:rPr>
          <w:rFonts w:asciiTheme="minorHAnsi" w:hAnsiTheme="minorHAnsi"/>
          <w:color w:val="000000"/>
        </w:rPr>
      </w:pPr>
      <w:r w:rsidRPr="008840D3">
        <w:rPr>
          <w:rFonts w:asciiTheme="minorHAnsi" w:hAnsiTheme="minorHAnsi"/>
          <w:color w:val="000000"/>
        </w:rPr>
        <w:t>V tomto prípade máme otázku:</w:t>
      </w:r>
    </w:p>
    <w:p w:rsidR="009F55F3" w:rsidRPr="008840D3" w:rsidRDefault="009F55F3" w:rsidP="00155E3D">
      <w:pPr>
        <w:pStyle w:val="Obyajntext"/>
        <w:spacing w:line="276" w:lineRule="auto"/>
        <w:jc w:val="both"/>
        <w:rPr>
          <w:rFonts w:asciiTheme="minorHAnsi" w:hAnsiTheme="minorHAnsi"/>
          <w:color w:val="000000"/>
        </w:rPr>
      </w:pPr>
      <w:r w:rsidRPr="008840D3">
        <w:rPr>
          <w:rFonts w:asciiTheme="minorHAnsi" w:hAnsiTheme="minorHAnsi"/>
          <w:color w:val="000000"/>
        </w:rPr>
        <w:t xml:space="preserve">V rámci nášho </w:t>
      </w:r>
      <w:r w:rsidR="008A5667" w:rsidRPr="008840D3">
        <w:rPr>
          <w:rFonts w:asciiTheme="minorHAnsi" w:hAnsiTheme="minorHAnsi"/>
          <w:color w:val="000000"/>
        </w:rPr>
        <w:t xml:space="preserve">projektu </w:t>
      </w:r>
      <w:r w:rsidRPr="008840D3">
        <w:rPr>
          <w:rFonts w:asciiTheme="minorHAnsi" w:hAnsiTheme="minorHAnsi"/>
          <w:color w:val="000000"/>
        </w:rPr>
        <w:t>bude žiadateľom obec. Správne chápeme, že starosta obce neprikladá ani výpis z registra trestov ani udelenie súhlasu pre výpis z registra trestov?</w:t>
      </w:r>
    </w:p>
    <w:p w:rsidR="008A5667" w:rsidRPr="00C21D12" w:rsidRDefault="008A5667" w:rsidP="008A5667">
      <w:pPr>
        <w:pStyle w:val="Obyajntext"/>
        <w:spacing w:line="276" w:lineRule="auto"/>
        <w:jc w:val="both"/>
        <w:rPr>
          <w:rFonts w:asciiTheme="minorHAnsi" w:hAnsiTheme="minorHAnsi"/>
        </w:rPr>
      </w:pPr>
      <w:r w:rsidRPr="00C21D12">
        <w:rPr>
          <w:rFonts w:asciiTheme="minorHAnsi" w:hAnsiTheme="minorHAnsi"/>
        </w:rPr>
        <w:t>Zároveň sa chcem opýtať, nakoľko zákon č. 180/2014 Z. z. pojednáva o voľbách a úlohe starostu, správne chápeme, že podmienka sa teda na obec nevzťahuje? A starosta akurát podpisuje čestné vyhlásenie vo formulári žiadosti o NFP?</w:t>
      </w:r>
    </w:p>
    <w:p w:rsidR="008A5667" w:rsidRPr="008A5667" w:rsidRDefault="008A5667" w:rsidP="00155E3D">
      <w:pPr>
        <w:pStyle w:val="Obyajntext"/>
        <w:spacing w:line="276" w:lineRule="auto"/>
        <w:jc w:val="both"/>
        <w:rPr>
          <w:rFonts w:asciiTheme="minorHAnsi" w:hAnsiTheme="minorHAnsi"/>
          <w:color w:val="000000"/>
          <w:highlight w:val="yellow"/>
        </w:rPr>
      </w:pPr>
    </w:p>
    <w:p w:rsidR="009F55F3" w:rsidRPr="00C21D12" w:rsidRDefault="00B03EF1" w:rsidP="00155E3D">
      <w:pPr>
        <w:pStyle w:val="Obyajntext"/>
        <w:spacing w:line="276" w:lineRule="auto"/>
        <w:jc w:val="both"/>
        <w:rPr>
          <w:rFonts w:cs="Times New Roman"/>
          <w:color w:val="1F497D"/>
        </w:rPr>
      </w:pPr>
      <w:bookmarkStart w:id="0" w:name="_GoBack"/>
      <w:bookmarkEnd w:id="0"/>
      <w:r w:rsidRPr="00C21D12">
        <w:rPr>
          <w:rFonts w:cs="Times New Roman"/>
          <w:b/>
          <w:color w:val="1F497D"/>
        </w:rPr>
        <w:lastRenderedPageBreak/>
        <w:t>Odpoveď:</w:t>
      </w:r>
      <w:r w:rsidRPr="00C21D12">
        <w:rPr>
          <w:rFonts w:cs="Times New Roman"/>
          <w:color w:val="1F497D"/>
        </w:rPr>
        <w:t xml:space="preserve"> áno</w:t>
      </w:r>
      <w:r w:rsidR="003422AD" w:rsidRPr="00C21D12">
        <w:rPr>
          <w:rFonts w:cs="Times New Roman"/>
          <w:color w:val="1F497D"/>
        </w:rPr>
        <w:t>. V</w:t>
      </w:r>
      <w:r w:rsidR="009F55F3" w:rsidRPr="00C21D12">
        <w:rPr>
          <w:rFonts w:cs="Times New Roman"/>
          <w:color w:val="1F497D"/>
        </w:rPr>
        <w:t xml:space="preserve"> metodike je uvedené, že podmienka sa nevzťahuje na organizácie, pri ktorých práva a povinnosti zmluvných vzťahov štatutárnych orgánov, resp.</w:t>
      </w:r>
    </w:p>
    <w:p w:rsidR="009F55F3" w:rsidRPr="00C21D12" w:rsidRDefault="009F55F3" w:rsidP="00C21D12">
      <w:pPr>
        <w:pStyle w:val="Obyajntext"/>
        <w:spacing w:line="276" w:lineRule="auto"/>
        <w:jc w:val="both"/>
        <w:rPr>
          <w:rFonts w:cs="Times New Roman"/>
          <w:color w:val="1F497D"/>
        </w:rPr>
      </w:pPr>
      <w:r w:rsidRPr="00C21D12">
        <w:rPr>
          <w:rFonts w:cs="Times New Roman"/>
          <w:color w:val="1F497D"/>
        </w:rPr>
        <w:t>spôsob vymenovania upravuje osobitný predpis (zákon o štátnej službe, zákon o výkone prác vo verejnom záujme, § 4 a § 22 kompetenčného zákona, zákon č. 180/2014 Z. z. o podmienkach výkonu volebného práva a o zmene a doplnení niektorých zákonov v znení neskorších predpisov).</w:t>
      </w:r>
    </w:p>
    <w:p w:rsidR="00C21D12" w:rsidRPr="00C21D12" w:rsidRDefault="008A5667" w:rsidP="00C21D12">
      <w:pPr>
        <w:pStyle w:val="Obyajntext"/>
        <w:spacing w:line="276" w:lineRule="auto"/>
        <w:jc w:val="both"/>
        <w:rPr>
          <w:rFonts w:cs="Times New Roman"/>
          <w:color w:val="1F497D"/>
        </w:rPr>
      </w:pPr>
      <w:r w:rsidRPr="00C21D12">
        <w:rPr>
          <w:rFonts w:cs="Times New Roman"/>
          <w:color w:val="1F497D"/>
        </w:rPr>
        <w:t xml:space="preserve">K druhej časti je odpoveď </w:t>
      </w:r>
      <w:r w:rsidR="00C21D12" w:rsidRPr="00C21D12">
        <w:rPr>
          <w:rFonts w:cs="Times New Roman"/>
          <w:color w:val="1F497D"/>
        </w:rPr>
        <w:t xml:space="preserve">áno, žiadateľ v zmysle </w:t>
      </w:r>
      <w:proofErr w:type="spellStart"/>
      <w:r w:rsidR="00C21D12" w:rsidRPr="00C21D12">
        <w:rPr>
          <w:rFonts w:cs="Times New Roman"/>
          <w:color w:val="1F497D"/>
        </w:rPr>
        <w:t>PpŽ</w:t>
      </w:r>
      <w:proofErr w:type="spellEnd"/>
      <w:r w:rsidR="00C21D12" w:rsidRPr="00C21D12">
        <w:rPr>
          <w:rFonts w:cs="Times New Roman"/>
          <w:color w:val="1F497D"/>
        </w:rPr>
        <w:t xml:space="preserve"> vypĺňa len ČV. Organizácie, pri ktorých práva a povinnosti zmluvných vzťahov štatutárnych orgánov, resp. spôsob vymenovania upravuje osobitný predpis (zákon o štátnej službe, zákon o výkone prác vo verejnom záujme, § 4 a § 22 kompetenčného zákona, zákon č. 180/2014 Z. z. o podmienkach výkonu volebného práva a o zmene a doplnení niektorých zákonov v znení neskorších predpisov) žiadate:</w:t>
      </w:r>
    </w:p>
    <w:p w:rsidR="00C21D12" w:rsidRPr="00C21D12" w:rsidRDefault="00C21D12" w:rsidP="00C21D12">
      <w:pPr>
        <w:pStyle w:val="Obyajntext"/>
        <w:spacing w:line="276" w:lineRule="auto"/>
        <w:jc w:val="both"/>
        <w:rPr>
          <w:rFonts w:cs="Times New Roman"/>
          <w:color w:val="1F497D"/>
        </w:rPr>
      </w:pPr>
      <w:r w:rsidRPr="00C21D12">
        <w:rPr>
          <w:rFonts w:cs="Times New Roman"/>
          <w:b/>
          <w:color w:val="1F497D"/>
        </w:rPr>
        <w:t xml:space="preserve">Formulár </w:t>
      </w:r>
      <w:proofErr w:type="spellStart"/>
      <w:r w:rsidRPr="00C21D12">
        <w:rPr>
          <w:rFonts w:cs="Times New Roman"/>
          <w:b/>
          <w:color w:val="1F497D"/>
        </w:rPr>
        <w:t>ŽoNFP</w:t>
      </w:r>
      <w:proofErr w:type="spellEnd"/>
      <w:r w:rsidRPr="00C21D12">
        <w:rPr>
          <w:rFonts w:cs="Times New Roman"/>
          <w:b/>
          <w:color w:val="1F497D"/>
        </w:rPr>
        <w:t xml:space="preserve"> - tab. 15 Čestné vyhlásenie žiadateľa</w:t>
      </w:r>
      <w:r w:rsidRPr="00C21D12">
        <w:rPr>
          <w:rFonts w:cs="Times New Roman"/>
          <w:color w:val="1F497D"/>
        </w:rPr>
        <w:t>, že všetci členovia štatutárneho orgánu žiadateľa a osoba splnomocnená zastupovať žiadateľa v konaní o </w:t>
      </w:r>
      <w:proofErr w:type="spellStart"/>
      <w:r w:rsidRPr="00C21D12">
        <w:rPr>
          <w:rFonts w:cs="Times New Roman"/>
          <w:color w:val="1F497D"/>
        </w:rPr>
        <w:t>ŽoNFP</w:t>
      </w:r>
      <w:proofErr w:type="spellEnd"/>
      <w:r w:rsidRPr="00C21D12">
        <w:rPr>
          <w:rFonts w:cs="Times New Roman"/>
          <w:color w:val="1F497D"/>
        </w:rPr>
        <w:t xml:space="preserve"> neboli právoplatne odsúdení za trestný čin korupcie, za trestný čin poškodzovania finančných záujmov ES, za trestný čin legalizácie príjmu z trestnej činnosti, za trestný čin založenia, zosnovania a podporovania zločineckej skupiny alebo za trestný čin machinácií pri verejnom obstarávaní a verejnej dražbe</w:t>
      </w:r>
      <w:r w:rsidRPr="00C21D12">
        <w:rPr>
          <w:rFonts w:cs="Times New Roman"/>
          <w:color w:val="1F497D"/>
          <w:vertAlign w:val="superscript"/>
        </w:rPr>
        <w:footnoteReference w:id="1"/>
      </w:r>
    </w:p>
    <w:p w:rsidR="00B03EF1" w:rsidRPr="003422AD" w:rsidRDefault="00B03EF1" w:rsidP="009F55F3">
      <w:pPr>
        <w:pStyle w:val="Obyajntext"/>
        <w:jc w:val="both"/>
        <w:rPr>
          <w:rFonts w:cs="Times New Roman"/>
          <w:color w:val="1F497D"/>
        </w:rPr>
      </w:pPr>
    </w:p>
    <w:p w:rsidR="009F55F3" w:rsidRPr="009F55F3" w:rsidRDefault="000B3F8C" w:rsidP="00155E3D">
      <w:pPr>
        <w:spacing w:line="276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Otázka č.</w:t>
      </w:r>
      <w:r w:rsidR="00155E3D">
        <w:rPr>
          <w:rFonts w:asciiTheme="minorHAnsi" w:hAnsiTheme="minorHAnsi"/>
          <w:b/>
          <w:color w:val="000000"/>
        </w:rPr>
        <w:t>10</w:t>
      </w:r>
      <w:r w:rsidR="009F55F3">
        <w:rPr>
          <w:rFonts w:asciiTheme="minorHAnsi" w:hAnsiTheme="minorHAnsi"/>
          <w:b/>
          <w:color w:val="000000"/>
        </w:rPr>
        <w:t>:</w:t>
      </w:r>
      <w:r w:rsidR="009F55F3" w:rsidRPr="009F55F3">
        <w:t xml:space="preserve"> </w:t>
      </w:r>
      <w:r w:rsidR="009F55F3" w:rsidRPr="009F55F3">
        <w:rPr>
          <w:rFonts w:asciiTheme="minorHAnsi" w:hAnsiTheme="minorHAnsi"/>
          <w:color w:val="000000"/>
        </w:rPr>
        <w:t>Je oprávnenou aktivitou nákup motorového vozidla ako náhrada technicky nespôsobilého vozidla, poskytujúceho terénnu sociálnu službu:</w:t>
      </w:r>
    </w:p>
    <w:p w:rsidR="000B3F8C" w:rsidRDefault="009F55F3" w:rsidP="00155E3D">
      <w:pPr>
        <w:spacing w:line="276" w:lineRule="auto"/>
        <w:jc w:val="both"/>
        <w:rPr>
          <w:rFonts w:asciiTheme="minorHAnsi" w:hAnsiTheme="minorHAnsi"/>
          <w:color w:val="000000"/>
        </w:rPr>
      </w:pPr>
      <w:r w:rsidRPr="009F55F3">
        <w:rPr>
          <w:rFonts w:asciiTheme="minorHAnsi" w:hAnsiTheme="minorHAnsi"/>
          <w:color w:val="000000"/>
        </w:rPr>
        <w:t>-</w:t>
      </w:r>
      <w:r w:rsidRPr="009F55F3">
        <w:rPr>
          <w:rFonts w:asciiTheme="minorHAnsi" w:hAnsiTheme="minorHAnsi"/>
          <w:color w:val="000000"/>
        </w:rPr>
        <w:tab/>
        <w:t>stravovania v rodinnom prostredí. Ide o terénnu sociálnu službu, zabezpečujúcu rozvoz stravy sociálne odkázaným seniorom do miesta ich bydliska.</w:t>
      </w:r>
    </w:p>
    <w:p w:rsidR="009F55F3" w:rsidRPr="009F55F3" w:rsidRDefault="009F55F3" w:rsidP="00155E3D">
      <w:pPr>
        <w:spacing w:line="276" w:lineRule="auto"/>
        <w:jc w:val="both"/>
      </w:pPr>
      <w:r w:rsidRPr="009F55F3">
        <w:t>-</w:t>
      </w:r>
      <w:r w:rsidRPr="009F55F3">
        <w:tab/>
        <w:t>domácej opatrovateľskej služby, navýšenie poskytovania tejto služby pre ďalších klientov.</w:t>
      </w:r>
    </w:p>
    <w:p w:rsidR="000B3F8C" w:rsidRDefault="000B3F8C" w:rsidP="000B3F8C">
      <w:pPr>
        <w:jc w:val="both"/>
      </w:pPr>
    </w:p>
    <w:p w:rsidR="000B3F8C" w:rsidRDefault="000B3F8C" w:rsidP="000B3F8C">
      <w:pPr>
        <w:spacing w:before="40"/>
        <w:jc w:val="both"/>
        <w:rPr>
          <w:b/>
          <w:color w:val="1F497D"/>
          <w:lang w:eastAsia="en-US"/>
        </w:rPr>
      </w:pPr>
      <w:r w:rsidRPr="009F55F3">
        <w:rPr>
          <w:b/>
          <w:color w:val="1F497D"/>
          <w:lang w:eastAsia="en-US"/>
        </w:rPr>
        <w:t xml:space="preserve">Odpoveď: </w:t>
      </w:r>
      <w:r w:rsidR="009F55F3" w:rsidRPr="009F55F3">
        <w:rPr>
          <w:color w:val="1F497D"/>
          <w:lang w:eastAsia="en-US"/>
        </w:rPr>
        <w:t>Podľa popisu ide o službu jedáleň §58 ods. 2., ktorá sa nenachádza v prílohe č. 10. Preto výdavky pre túto službu nie sú oprávnené.</w:t>
      </w:r>
      <w:r w:rsidR="009F55F3" w:rsidRPr="009F55F3">
        <w:rPr>
          <w:b/>
          <w:color w:val="1F497D"/>
          <w:lang w:eastAsia="en-US"/>
        </w:rPr>
        <w:t xml:space="preserve">  </w:t>
      </w:r>
    </w:p>
    <w:p w:rsidR="009F55F3" w:rsidRPr="009F55F3" w:rsidRDefault="009F55F3" w:rsidP="000B3F8C">
      <w:pPr>
        <w:spacing w:before="40"/>
        <w:jc w:val="both"/>
        <w:rPr>
          <w:color w:val="1F497D"/>
          <w:lang w:eastAsia="en-US"/>
        </w:rPr>
      </w:pPr>
      <w:r w:rsidRPr="009F55F3">
        <w:rPr>
          <w:color w:val="1F497D"/>
          <w:lang w:eastAsia="en-US"/>
        </w:rPr>
        <w:t xml:space="preserve">Áno. Opatrovateľská služba patrí medzi oprávnené druhy sociálnej služby na podporu.  </w:t>
      </w:r>
    </w:p>
    <w:p w:rsidR="000B3F8C" w:rsidRPr="00A7747C" w:rsidRDefault="000B3F8C" w:rsidP="000B3F8C">
      <w:pPr>
        <w:spacing w:before="40"/>
        <w:rPr>
          <w:color w:val="1F497D"/>
          <w:lang w:eastAsia="en-US"/>
        </w:rPr>
      </w:pPr>
    </w:p>
    <w:p w:rsidR="003D192A" w:rsidRPr="00F21522" w:rsidRDefault="000B3F8C" w:rsidP="003D192A">
      <w:pPr>
        <w:jc w:val="both"/>
        <w:rPr>
          <w:lang w:eastAsia="en-US"/>
        </w:rPr>
      </w:pPr>
      <w:r w:rsidRPr="00F21522">
        <w:rPr>
          <w:rFonts w:asciiTheme="minorHAnsi" w:hAnsiTheme="minorHAnsi"/>
          <w:b/>
          <w:color w:val="000000"/>
        </w:rPr>
        <w:t>Otázka č.</w:t>
      </w:r>
      <w:r w:rsidR="00155E3D" w:rsidRPr="00F21522">
        <w:rPr>
          <w:rFonts w:asciiTheme="minorHAnsi" w:hAnsiTheme="minorHAnsi"/>
          <w:b/>
          <w:color w:val="000000"/>
        </w:rPr>
        <w:t>11</w:t>
      </w:r>
      <w:r w:rsidRPr="00F21522">
        <w:rPr>
          <w:rFonts w:asciiTheme="minorHAnsi" w:hAnsiTheme="minorHAnsi"/>
          <w:b/>
          <w:color w:val="000000"/>
        </w:rPr>
        <w:t>:</w:t>
      </w:r>
      <w:r w:rsidR="003D192A" w:rsidRPr="00F21522">
        <w:rPr>
          <w:rFonts w:asciiTheme="minorHAnsi" w:hAnsiTheme="minorHAnsi"/>
          <w:b/>
          <w:color w:val="000000"/>
        </w:rPr>
        <w:t xml:space="preserve"> </w:t>
      </w:r>
      <w:r w:rsidR="009F55F3" w:rsidRPr="00F21522">
        <w:rPr>
          <w:rFonts w:asciiTheme="minorHAnsi" w:hAnsiTheme="minorHAnsi"/>
          <w:color w:val="000000"/>
        </w:rPr>
        <w:t>Žiadateľ je zriaďovateľom zariadenia sociálnych služieb, ktoré v súčasnosti už poskytuje sociálne služby. Realizáciou projektu vznikne nová sociálna služba. Je možné túto novú sociálnu službu zaregistrovať pod existujúceho poskytovateľa – existujúce zariadenie SS, alebo je potrebné novú službu registrovať pod nové zariadenie SS (</w:t>
      </w:r>
      <w:proofErr w:type="spellStart"/>
      <w:r w:rsidR="009F55F3" w:rsidRPr="00F21522">
        <w:rPr>
          <w:rFonts w:asciiTheme="minorHAnsi" w:hAnsiTheme="minorHAnsi"/>
          <w:color w:val="000000"/>
        </w:rPr>
        <w:t>t.j</w:t>
      </w:r>
      <w:proofErr w:type="spellEnd"/>
      <w:r w:rsidR="009F55F3" w:rsidRPr="00F21522">
        <w:rPr>
          <w:rFonts w:asciiTheme="minorHAnsi" w:hAnsiTheme="minorHAnsi"/>
          <w:color w:val="000000"/>
        </w:rPr>
        <w:t>. nové zariadenie by sa muselo registrovať do Registra poskytovateľov SS pod novým IČO)?</w:t>
      </w:r>
    </w:p>
    <w:p w:rsidR="003D192A" w:rsidRPr="00F21522" w:rsidRDefault="003D192A" w:rsidP="003D192A">
      <w:pPr>
        <w:jc w:val="both"/>
        <w:rPr>
          <w:lang w:eastAsia="en-US"/>
        </w:rPr>
      </w:pPr>
    </w:p>
    <w:p w:rsidR="003D192A" w:rsidRDefault="003D192A" w:rsidP="00B46074">
      <w:pPr>
        <w:pStyle w:val="Normlnywebov"/>
        <w:jc w:val="both"/>
        <w:rPr>
          <w:rFonts w:ascii="Calibri" w:hAnsi="Calibri"/>
          <w:color w:val="1F497D"/>
          <w:sz w:val="22"/>
          <w:szCs w:val="22"/>
          <w:lang w:eastAsia="en-US"/>
        </w:rPr>
      </w:pPr>
      <w:r w:rsidRPr="00F21522">
        <w:rPr>
          <w:rFonts w:ascii="Calibri" w:hAnsi="Calibri"/>
          <w:b/>
          <w:color w:val="1F497D"/>
          <w:sz w:val="22"/>
          <w:szCs w:val="22"/>
          <w:lang w:eastAsia="en-US"/>
        </w:rPr>
        <w:t>Odpoveď:</w:t>
      </w:r>
      <w:r w:rsidRPr="00F21522">
        <w:rPr>
          <w:rFonts w:ascii="Calibri" w:hAnsi="Calibri"/>
          <w:color w:val="1F497D"/>
          <w:sz w:val="22"/>
          <w:szCs w:val="22"/>
          <w:lang w:eastAsia="en-US"/>
        </w:rPr>
        <w:t xml:space="preserve"> </w:t>
      </w:r>
      <w:r w:rsidR="009F55F3" w:rsidRPr="00F21522">
        <w:rPr>
          <w:rFonts w:ascii="Calibri" w:hAnsi="Calibri"/>
          <w:color w:val="1F497D"/>
          <w:sz w:val="22"/>
          <w:szCs w:val="22"/>
          <w:lang w:eastAsia="en-US"/>
        </w:rPr>
        <w:t>Otázka nie je jasná. Poskytovateľ môže registrovať koľko druhov sociálnych služieb chce/potrebuje</w:t>
      </w:r>
      <w:r w:rsidR="000440ED" w:rsidRPr="00F21522">
        <w:rPr>
          <w:rFonts w:ascii="Calibri" w:hAnsi="Calibri"/>
          <w:color w:val="1F497D"/>
          <w:sz w:val="22"/>
          <w:szCs w:val="22"/>
          <w:lang w:eastAsia="en-US"/>
        </w:rPr>
        <w:t xml:space="preserve"> v </w:t>
      </w:r>
      <w:r w:rsidR="00F21522" w:rsidRPr="00F21522">
        <w:rPr>
          <w:rFonts w:ascii="Calibri" w:hAnsi="Calibri"/>
          <w:color w:val="1F497D"/>
          <w:sz w:val="22"/>
          <w:szCs w:val="22"/>
          <w:lang w:eastAsia="en-US"/>
        </w:rPr>
        <w:t>zmysle</w:t>
      </w:r>
      <w:r w:rsidR="000440ED" w:rsidRPr="00F21522">
        <w:rPr>
          <w:rFonts w:ascii="Calibri" w:hAnsi="Calibri"/>
          <w:color w:val="1F497D"/>
          <w:sz w:val="22"/>
          <w:szCs w:val="22"/>
          <w:lang w:eastAsia="en-US"/>
        </w:rPr>
        <w:t xml:space="preserve"> prílohy č. 10 výzvy</w:t>
      </w:r>
      <w:r w:rsidR="009F55F3" w:rsidRPr="00F21522">
        <w:rPr>
          <w:rFonts w:ascii="Calibri" w:hAnsi="Calibri"/>
          <w:color w:val="1F497D"/>
          <w:sz w:val="22"/>
          <w:szCs w:val="22"/>
          <w:lang w:eastAsia="en-US"/>
        </w:rPr>
        <w:t>. Nie je nutné vytvárať nového poskytovateľa sociálnych služieb. VUC registruje druhy služby a jeden poskytovateľ ich môže poskytovať viac. Čiže ak je žiadateľ aj poskytovateľ služby a chce si zaregistrovať novy druh, tak legislatívne tomu nič nebráni.</w:t>
      </w:r>
    </w:p>
    <w:p w:rsidR="009F55F3" w:rsidRPr="009F55F3" w:rsidRDefault="009F55F3" w:rsidP="00B46074">
      <w:pPr>
        <w:pStyle w:val="Normlnywebov"/>
        <w:jc w:val="both"/>
        <w:rPr>
          <w:rFonts w:ascii="Calibri" w:hAnsi="Calibri"/>
          <w:color w:val="1F497D"/>
          <w:sz w:val="22"/>
          <w:szCs w:val="22"/>
          <w:lang w:eastAsia="en-US"/>
        </w:rPr>
      </w:pPr>
    </w:p>
    <w:p w:rsidR="009F55F3" w:rsidRDefault="003D192A" w:rsidP="009F55F3">
      <w:pPr>
        <w:spacing w:before="120" w:after="120" w:line="276" w:lineRule="auto"/>
        <w:ind w:left="60" w:right="111"/>
        <w:jc w:val="both"/>
        <w:rPr>
          <w:lang w:eastAsia="cs-CZ"/>
        </w:rPr>
      </w:pPr>
      <w:r>
        <w:rPr>
          <w:rFonts w:asciiTheme="minorHAnsi" w:hAnsiTheme="minorHAnsi"/>
          <w:b/>
          <w:color w:val="000000"/>
        </w:rPr>
        <w:t>O</w:t>
      </w:r>
      <w:r w:rsidR="00155E3D">
        <w:rPr>
          <w:rFonts w:asciiTheme="minorHAnsi" w:hAnsiTheme="minorHAnsi"/>
          <w:b/>
          <w:color w:val="000000"/>
        </w:rPr>
        <w:t>tázka č.12:</w:t>
      </w:r>
      <w:r>
        <w:rPr>
          <w:rFonts w:asciiTheme="minorHAnsi" w:hAnsiTheme="minorHAnsi"/>
          <w:b/>
          <w:color w:val="000000"/>
        </w:rPr>
        <w:t xml:space="preserve"> </w:t>
      </w:r>
      <w:r w:rsidR="009F55F3">
        <w:rPr>
          <w:lang w:eastAsia="cs-CZ"/>
        </w:rPr>
        <w:t>V dokumentácii k výzve, v podmienke č.23</w:t>
      </w:r>
      <w:r w:rsidR="009F55F3">
        <w:rPr>
          <w:color w:val="00B0F0"/>
          <w:lang w:eastAsia="cs-CZ"/>
        </w:rPr>
        <w:t xml:space="preserve"> </w:t>
      </w:r>
      <w:r w:rsidR="009F55F3">
        <w:rPr>
          <w:lang w:eastAsia="cs-CZ"/>
        </w:rPr>
        <w:t xml:space="preserve">„Podmienky kapacitného zabezpečenia objektov sociálnych služieb, zariadení starostlivosti o deti do troch rokov veku dieťaťa a objektov </w:t>
      </w:r>
      <w:proofErr w:type="spellStart"/>
      <w:r w:rsidR="009F55F3">
        <w:rPr>
          <w:lang w:eastAsia="cs-CZ"/>
        </w:rPr>
        <w:t>SPODaSK</w:t>
      </w:r>
      <w:proofErr w:type="spellEnd"/>
      <w:r w:rsidR="009F55F3">
        <w:rPr>
          <w:lang w:eastAsia="cs-CZ"/>
        </w:rPr>
        <w:t xml:space="preserve"> spojených s bývaním“ sa uvádza nasledovné:</w:t>
      </w:r>
    </w:p>
    <w:p w:rsidR="009F55F3" w:rsidRDefault="009F55F3" w:rsidP="009F55F3">
      <w:pPr>
        <w:spacing w:before="120" w:after="120" w:line="276" w:lineRule="auto"/>
        <w:ind w:left="60" w:right="111"/>
        <w:jc w:val="both"/>
        <w:rPr>
          <w:i/>
          <w:iCs/>
          <w:lang w:eastAsia="cs-CZ"/>
        </w:rPr>
      </w:pPr>
      <w:r>
        <w:rPr>
          <w:i/>
          <w:iCs/>
          <w:lang w:eastAsia="cs-CZ"/>
        </w:rPr>
        <w:t xml:space="preserve">Podmienkou kapacitného zabezpečenia objektov zariadení je podpora novovzniknutých ale aj existujúcich zariadení starostlivosti o deti do troch rokov veku dieťaťa, ktoré sú zamerané na poskytovanie služby na podporu zosúlaďovania rodinného života a pracovného života a služby pomoci </w:t>
      </w:r>
      <w:r>
        <w:rPr>
          <w:i/>
          <w:iCs/>
          <w:lang w:eastAsia="cs-CZ"/>
        </w:rPr>
        <w:lastRenderedPageBreak/>
        <w:t xml:space="preserve">pri osobnej starostlivosti o dieťa v systéme sociálnych služieb, pričom maximálna kapacita týchto zariadení je 20 miest v jednom objekte. </w:t>
      </w:r>
    </w:p>
    <w:p w:rsidR="009F55F3" w:rsidRDefault="009F55F3" w:rsidP="009F55F3">
      <w:pPr>
        <w:spacing w:line="276" w:lineRule="auto"/>
        <w:jc w:val="both"/>
        <w:rPr>
          <w:lang w:eastAsia="cs-CZ"/>
        </w:rPr>
      </w:pPr>
      <w:r>
        <w:rPr>
          <w:lang w:eastAsia="cs-CZ"/>
        </w:rPr>
        <w:t>Žiadateľ plánuje zriadiť zariadenie starostlivosti o deti do troch rokov veku dieťaťa v budove, v ktorej sa aktuálne nachádza súkromná škôlka. Do maximálnej kapacity zariadenia v ,,jednom objekte“ sa započítavajú aj súčasné kapacity materskej školy, ktorá sa nachádza v tejto budove, alebo sa započítavajú kapacity v rámci jedného objektu len na úrovni Žiadateľa?</w:t>
      </w:r>
    </w:p>
    <w:p w:rsidR="003D192A" w:rsidRDefault="003D192A" w:rsidP="003D192A">
      <w:pPr>
        <w:rPr>
          <w:rFonts w:asciiTheme="minorHAnsi" w:hAnsiTheme="minorHAnsi"/>
          <w:b/>
          <w:color w:val="000000"/>
        </w:rPr>
      </w:pPr>
    </w:p>
    <w:p w:rsidR="003D192A" w:rsidRPr="008E2D64" w:rsidRDefault="003D192A" w:rsidP="008E2D64">
      <w:pPr>
        <w:jc w:val="both"/>
        <w:rPr>
          <w:color w:val="1F497D"/>
          <w:lang w:eastAsia="en-US"/>
        </w:rPr>
      </w:pPr>
      <w:r w:rsidRPr="008E2D64">
        <w:rPr>
          <w:b/>
          <w:color w:val="1F497D"/>
          <w:lang w:eastAsia="en-US"/>
        </w:rPr>
        <w:t>Odpoveď:</w:t>
      </w:r>
      <w:r w:rsidR="009F55F3" w:rsidRPr="008E2D64">
        <w:rPr>
          <w:b/>
          <w:color w:val="1F497D"/>
          <w:lang w:eastAsia="en-US"/>
        </w:rPr>
        <w:t xml:space="preserve"> </w:t>
      </w:r>
      <w:r w:rsidR="009F55F3" w:rsidRPr="008E2D64">
        <w:rPr>
          <w:color w:val="1F497D"/>
          <w:lang w:eastAsia="en-US"/>
        </w:rPr>
        <w:t>Podmienka kapacitného zabezpečenia objektov zariadení starostlivosti o deti do troch rokov veku dieťaťa v počte 20 miest v jednom objekte sa vzťahuje na zariadenie starostlivosti o deti do troch rokov veku. Nezapočítavajú sa kapacity súčasnej materskej školy. Započítava sa kapacita daného zariadenia jaslí, ktoré môže mať max. 20 miest.</w:t>
      </w:r>
    </w:p>
    <w:p w:rsidR="003D192A" w:rsidRPr="008E2D64" w:rsidRDefault="003D192A" w:rsidP="008E2D64">
      <w:pPr>
        <w:pStyle w:val="Odsekzoznamu"/>
        <w:jc w:val="both"/>
        <w:rPr>
          <w:color w:val="1F497E"/>
        </w:rPr>
      </w:pPr>
    </w:p>
    <w:p w:rsidR="00B03EF1" w:rsidRDefault="00155E3D" w:rsidP="00B03EF1">
      <w:pPr>
        <w:jc w:val="both"/>
      </w:pPr>
      <w:r>
        <w:rPr>
          <w:rFonts w:asciiTheme="minorHAnsi" w:hAnsiTheme="minorHAnsi"/>
          <w:b/>
          <w:color w:val="000000"/>
        </w:rPr>
        <w:t>Otázka č.13</w:t>
      </w:r>
      <w:r w:rsidR="00B03EF1">
        <w:rPr>
          <w:rFonts w:asciiTheme="minorHAnsi" w:hAnsiTheme="minorHAnsi"/>
          <w:b/>
          <w:color w:val="000000"/>
        </w:rPr>
        <w:t xml:space="preserve">: </w:t>
      </w:r>
      <w:r w:rsidR="00B03EF1">
        <w:t xml:space="preserve">Je v rámci výzvy možné žiadať NFP aj na výstavbu Denného stacionáru pre občanov, ktorí dovŕšili dôchodkový vek, nakoľko na stránke máte výzvu zverejnené len oblasťou Sociálne služby – JASLE </w:t>
      </w:r>
      <w:hyperlink r:id="rId8" w:history="1">
        <w:r w:rsidR="00B03EF1">
          <w:rPr>
            <w:rStyle w:val="Hypertextovprepojenie"/>
          </w:rPr>
          <w:t>https://www.mpsr.sk/aktualne/aktualne-vyzvy-irop-podla-oblasti/10970/</w:t>
        </w:r>
      </w:hyperlink>
    </w:p>
    <w:p w:rsidR="003D192A" w:rsidRPr="003D192A" w:rsidRDefault="003D192A" w:rsidP="00B03EF1">
      <w:pPr>
        <w:pStyle w:val="Odsekzoznamu"/>
        <w:ind w:left="1440"/>
        <w:jc w:val="both"/>
        <w:rPr>
          <w:color w:val="1F497E"/>
        </w:rPr>
      </w:pPr>
    </w:p>
    <w:p w:rsidR="000B3F8C" w:rsidRDefault="00B03EF1" w:rsidP="000B3F8C">
      <w:pPr>
        <w:jc w:val="both"/>
        <w:rPr>
          <w:color w:val="1F497D"/>
          <w:lang w:eastAsia="en-US"/>
        </w:rPr>
      </w:pPr>
      <w:r w:rsidRPr="008E2D64">
        <w:rPr>
          <w:b/>
          <w:color w:val="1F497D"/>
          <w:lang w:eastAsia="en-US"/>
        </w:rPr>
        <w:t>Odpoveď:</w:t>
      </w:r>
      <w:r>
        <w:rPr>
          <w:b/>
          <w:color w:val="1F497D"/>
          <w:lang w:eastAsia="en-US"/>
        </w:rPr>
        <w:t xml:space="preserve"> </w:t>
      </w:r>
      <w:r w:rsidRPr="00B03EF1">
        <w:rPr>
          <w:color w:val="1F497D"/>
          <w:lang w:eastAsia="en-US"/>
        </w:rPr>
        <w:t>Príloha č. 10 výzvy uvádza druhy sociálnej služby, ktoré sú oprávnené v rámci výzvy. Denný stacionár podľa § 40 zákona č. 448/2008 zákona o sociálnych službách je oprávnený druh sociálnej služby v rámci výzvy.</w:t>
      </w:r>
    </w:p>
    <w:p w:rsidR="00B03EF1" w:rsidRPr="003D192A" w:rsidRDefault="00B03EF1" w:rsidP="000B3F8C">
      <w:pPr>
        <w:jc w:val="both"/>
        <w:rPr>
          <w:rFonts w:cs="Calibri"/>
          <w:color w:val="1F497E"/>
        </w:rPr>
      </w:pPr>
    </w:p>
    <w:p w:rsidR="000B3F8C" w:rsidRDefault="00B03EF1" w:rsidP="000B3F8C">
      <w:pPr>
        <w:pStyle w:val="Obyajntext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Otázka č.14:</w:t>
      </w:r>
    </w:p>
    <w:p w:rsidR="00B03EF1" w:rsidRDefault="00155E3D" w:rsidP="00155E3D">
      <w:pPr>
        <w:pStyle w:val="Obyajntext"/>
        <w:jc w:val="both"/>
        <w:rPr>
          <w:rFonts w:asciiTheme="minorHAnsi" w:hAnsiTheme="minorHAnsi"/>
          <w:color w:val="000000"/>
        </w:rPr>
      </w:pPr>
      <w:r w:rsidRPr="00155E3D">
        <w:rPr>
          <w:rFonts w:asciiTheme="minorHAnsi" w:hAnsiTheme="minorHAnsi"/>
          <w:color w:val="000000"/>
        </w:rPr>
        <w:t>1)</w:t>
      </w:r>
      <w:r>
        <w:rPr>
          <w:rFonts w:asciiTheme="minorHAnsi" w:hAnsiTheme="minorHAnsi"/>
          <w:color w:val="000000"/>
        </w:rPr>
        <w:t xml:space="preserve"> </w:t>
      </w:r>
      <w:r w:rsidR="00B03EF1" w:rsidRPr="00B03EF1">
        <w:rPr>
          <w:rFonts w:asciiTheme="minorHAnsi" w:hAnsiTheme="minorHAnsi"/>
          <w:color w:val="000000"/>
        </w:rPr>
        <w:t>Je oprávneným žiadateľom novovzniknutá mimovládna organizácia?</w:t>
      </w:r>
    </w:p>
    <w:p w:rsidR="00155E3D" w:rsidRDefault="00155E3D" w:rsidP="00155E3D">
      <w:pPr>
        <w:pStyle w:val="Obyajntext"/>
        <w:jc w:val="both"/>
        <w:rPr>
          <w:rFonts w:asciiTheme="minorHAnsi" w:hAnsiTheme="minorHAnsi"/>
          <w:color w:val="000000"/>
        </w:rPr>
      </w:pPr>
    </w:p>
    <w:p w:rsidR="00B03EF1" w:rsidRPr="003D192A" w:rsidRDefault="00B03EF1" w:rsidP="00B03EF1">
      <w:pPr>
        <w:jc w:val="both"/>
        <w:rPr>
          <w:rFonts w:cs="Calibri"/>
          <w:color w:val="1F497E"/>
        </w:rPr>
      </w:pPr>
      <w:r w:rsidRPr="008E2D64">
        <w:rPr>
          <w:b/>
          <w:color w:val="1F497D"/>
          <w:lang w:eastAsia="en-US"/>
        </w:rPr>
        <w:t>Odpoveď:</w:t>
      </w:r>
      <w:r>
        <w:rPr>
          <w:b/>
          <w:color w:val="1F497D"/>
          <w:lang w:eastAsia="en-US"/>
        </w:rPr>
        <w:t xml:space="preserve"> </w:t>
      </w:r>
      <w:r w:rsidRPr="00B03EF1">
        <w:rPr>
          <w:color w:val="1F497D"/>
          <w:lang w:eastAsia="en-US"/>
        </w:rPr>
        <w:t>Z otázky nie je zrejmé o akú mimovládnu organizáciu ide. Vo všeobecnosti v rámci podmienky poskytnutia  príspevku č. 1 – právna forma uvádza medzi oprávnených žiadateľov aj inú osobu bez cieľa dosahovania zisku - neverejný poskytovateľ/zriaďovateľ sociálnej služby - cirkev a náboženská spoločnosť a právnická osoba, ktorá odvodzuje svoju právnu subjektivitu od cirkví a náboženských spoločností, občianske združenie, nezisková organizácia</w:t>
      </w:r>
      <w:r w:rsidRPr="00B03EF1">
        <w:rPr>
          <w:b/>
          <w:color w:val="1F497D"/>
          <w:lang w:eastAsia="en-US"/>
        </w:rPr>
        <w:t>.</w:t>
      </w:r>
    </w:p>
    <w:p w:rsidR="00B03EF1" w:rsidRPr="00B03EF1" w:rsidRDefault="00B03EF1" w:rsidP="00B03EF1">
      <w:pPr>
        <w:pStyle w:val="Obyajntext"/>
        <w:jc w:val="both"/>
        <w:rPr>
          <w:rFonts w:asciiTheme="minorHAnsi" w:hAnsiTheme="minorHAnsi"/>
          <w:color w:val="000000"/>
        </w:rPr>
      </w:pPr>
    </w:p>
    <w:p w:rsidR="00B03EF1" w:rsidRDefault="00B03EF1" w:rsidP="00B03EF1">
      <w:pPr>
        <w:pStyle w:val="Obyajntext"/>
        <w:jc w:val="both"/>
        <w:rPr>
          <w:rFonts w:asciiTheme="minorHAnsi" w:hAnsiTheme="minorHAnsi"/>
          <w:color w:val="000000"/>
        </w:rPr>
      </w:pPr>
      <w:r w:rsidRPr="00B03EF1">
        <w:rPr>
          <w:rFonts w:asciiTheme="minorHAnsi" w:hAnsiTheme="minorHAnsi"/>
          <w:color w:val="000000"/>
        </w:rPr>
        <w:t>2.) V rámci oprávnenej aktivity c) zriaďovanie a výstavba nových stavebných objektov zariadení sociálnych služieb je možné realizovať oprávneným žiadateľom prestavbu existujúceho rodinného domu na denný stacionár?</w:t>
      </w:r>
    </w:p>
    <w:p w:rsidR="00155E3D" w:rsidRDefault="00155E3D" w:rsidP="00B03EF1">
      <w:pPr>
        <w:pStyle w:val="Obyajntext"/>
        <w:jc w:val="both"/>
        <w:rPr>
          <w:rFonts w:asciiTheme="minorHAnsi" w:hAnsiTheme="minorHAnsi"/>
          <w:color w:val="000000"/>
        </w:rPr>
      </w:pPr>
    </w:p>
    <w:p w:rsidR="00B03EF1" w:rsidRDefault="00B03EF1" w:rsidP="00B03EF1">
      <w:pPr>
        <w:pStyle w:val="Obyajntext"/>
        <w:jc w:val="both"/>
        <w:rPr>
          <w:rFonts w:cs="Times New Roman"/>
          <w:color w:val="1F497D"/>
        </w:rPr>
      </w:pPr>
      <w:r w:rsidRPr="00B03EF1">
        <w:rPr>
          <w:rFonts w:cs="Times New Roman"/>
          <w:b/>
          <w:color w:val="1F497D"/>
        </w:rPr>
        <w:t>Odpoveď:</w:t>
      </w:r>
      <w:r w:rsidRPr="00B03EF1">
        <w:rPr>
          <w:rFonts w:cs="Times New Roman"/>
          <w:color w:val="1F497D"/>
        </w:rPr>
        <w:t xml:space="preserve"> Výzva neobmedzuje typ stavby, ktorá môže byť predmetom podpory.  Denný stacionár je oprávnený druh sociálnej služby na podporu z výzvy.  </w:t>
      </w:r>
    </w:p>
    <w:p w:rsidR="00B03EF1" w:rsidRPr="00B03EF1" w:rsidRDefault="00B03EF1" w:rsidP="00B03EF1">
      <w:pPr>
        <w:pStyle w:val="Obyajntext"/>
        <w:jc w:val="both"/>
        <w:rPr>
          <w:rFonts w:cs="Times New Roman"/>
          <w:color w:val="1F497D"/>
        </w:rPr>
      </w:pPr>
    </w:p>
    <w:p w:rsidR="00B03EF1" w:rsidRDefault="00B03EF1" w:rsidP="00B03EF1">
      <w:pPr>
        <w:pStyle w:val="Obyajntext"/>
        <w:jc w:val="both"/>
        <w:rPr>
          <w:rFonts w:asciiTheme="minorHAnsi" w:hAnsiTheme="minorHAnsi"/>
          <w:color w:val="000000"/>
        </w:rPr>
      </w:pPr>
      <w:r w:rsidRPr="00B03EF1">
        <w:rPr>
          <w:rFonts w:asciiTheme="minorHAnsi" w:hAnsiTheme="minorHAnsi"/>
          <w:color w:val="000000"/>
        </w:rPr>
        <w:t xml:space="preserve">3.) Právoplatné stavebné povolenie stačí predložiť v rámci výzvy na doplnenie, alebo musí byť ku dňu vystavené najneskôr ku dňu podania </w:t>
      </w:r>
      <w:proofErr w:type="spellStart"/>
      <w:r w:rsidRPr="00B03EF1">
        <w:rPr>
          <w:rFonts w:asciiTheme="minorHAnsi" w:hAnsiTheme="minorHAnsi"/>
          <w:color w:val="000000"/>
        </w:rPr>
        <w:t>ŽoNFP</w:t>
      </w:r>
      <w:proofErr w:type="spellEnd"/>
      <w:r w:rsidRPr="00B03EF1">
        <w:rPr>
          <w:rFonts w:asciiTheme="minorHAnsi" w:hAnsiTheme="minorHAnsi"/>
          <w:color w:val="000000"/>
        </w:rPr>
        <w:t>?</w:t>
      </w:r>
    </w:p>
    <w:p w:rsidR="00B03EF1" w:rsidRDefault="00B03EF1" w:rsidP="00B03EF1">
      <w:pPr>
        <w:pStyle w:val="Obyajntext"/>
        <w:jc w:val="both"/>
        <w:rPr>
          <w:rFonts w:asciiTheme="minorHAnsi" w:hAnsiTheme="minorHAnsi"/>
          <w:color w:val="000000"/>
        </w:rPr>
      </w:pPr>
    </w:p>
    <w:p w:rsidR="00B03EF1" w:rsidRPr="00B03EF1" w:rsidRDefault="00B03EF1" w:rsidP="00B03EF1">
      <w:pPr>
        <w:rPr>
          <w:color w:val="1F497D"/>
          <w:lang w:eastAsia="en-US"/>
        </w:rPr>
      </w:pPr>
      <w:r w:rsidRPr="00B03EF1">
        <w:rPr>
          <w:b/>
          <w:color w:val="1F497D"/>
          <w:lang w:eastAsia="en-US"/>
        </w:rPr>
        <w:t>Odpoveď:</w:t>
      </w:r>
      <w:r w:rsidRPr="00B03EF1">
        <w:rPr>
          <w:color w:val="1F497D"/>
          <w:lang w:eastAsia="en-US"/>
        </w:rPr>
        <w:t xml:space="preserve"> Právoplatné stavebné povolenie stačí predložiť v čase </w:t>
      </w:r>
      <w:proofErr w:type="spellStart"/>
      <w:r w:rsidRPr="00B03EF1">
        <w:rPr>
          <w:color w:val="1F497D"/>
          <w:lang w:eastAsia="en-US"/>
        </w:rPr>
        <w:t>klarifikácie</w:t>
      </w:r>
      <w:proofErr w:type="spellEnd"/>
      <w:r w:rsidRPr="00B03EF1">
        <w:rPr>
          <w:color w:val="1F497D"/>
          <w:lang w:eastAsia="en-US"/>
        </w:rPr>
        <w:t>.</w:t>
      </w:r>
    </w:p>
    <w:p w:rsidR="000B3F8C" w:rsidRDefault="000B3F8C" w:rsidP="000B3F8C">
      <w:pPr>
        <w:shd w:val="clear" w:color="auto" w:fill="FFFFFF"/>
        <w:spacing w:before="120"/>
        <w:jc w:val="both"/>
        <w:rPr>
          <w:rFonts w:asciiTheme="minorHAnsi" w:eastAsia="Times New Roman" w:hAnsiTheme="minorHAnsi"/>
        </w:rPr>
      </w:pPr>
    </w:p>
    <w:p w:rsidR="00B03EF1" w:rsidRPr="00B03EF1" w:rsidRDefault="00155E3D" w:rsidP="00B03EF1">
      <w:pPr>
        <w:pStyle w:val="Obyajntext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Otázka č.15</w:t>
      </w:r>
      <w:r w:rsidR="00B03EF1">
        <w:rPr>
          <w:rFonts w:asciiTheme="minorHAnsi" w:hAnsiTheme="minorHAnsi"/>
          <w:b/>
          <w:color w:val="000000"/>
        </w:rPr>
        <w:t xml:space="preserve">: </w:t>
      </w:r>
      <w:r w:rsidR="00B03EF1" w:rsidRPr="00B03EF1">
        <w:rPr>
          <w:rFonts w:asciiTheme="minorHAnsi" w:eastAsia="Times New Roman" w:hAnsiTheme="minorHAnsi"/>
        </w:rPr>
        <w:t>Vo výzve sme nenašli, či sú nejaké obmedzenia pre dĺžku doby realizácie projektu.</w:t>
      </w:r>
      <w:r w:rsidR="00B03EF1">
        <w:rPr>
          <w:rFonts w:asciiTheme="minorHAnsi" w:eastAsia="Times New Roman" w:hAnsiTheme="minorHAnsi"/>
        </w:rPr>
        <w:t xml:space="preserve"> </w:t>
      </w:r>
      <w:r w:rsidR="00B03EF1" w:rsidRPr="00B03EF1">
        <w:rPr>
          <w:rFonts w:asciiTheme="minorHAnsi" w:eastAsia="Times New Roman" w:hAnsiTheme="minorHAnsi"/>
        </w:rPr>
        <w:t>Správne chápeme, že v rámci výzvy nie je stanovená ani maximálna ani minimálna doba realizácie projektu?</w:t>
      </w:r>
    </w:p>
    <w:p w:rsidR="00B03EF1" w:rsidRDefault="00B03EF1" w:rsidP="00B03EF1">
      <w:pPr>
        <w:shd w:val="clear" w:color="auto" w:fill="FFFFFF"/>
        <w:spacing w:before="120"/>
        <w:jc w:val="both"/>
        <w:rPr>
          <w:rFonts w:asciiTheme="minorHAnsi" w:eastAsia="Times New Roman" w:hAnsiTheme="minorHAnsi"/>
        </w:rPr>
      </w:pPr>
    </w:p>
    <w:p w:rsidR="00B562AD" w:rsidRPr="00B562AD" w:rsidRDefault="00B03EF1" w:rsidP="00B562AD">
      <w:pPr>
        <w:jc w:val="both"/>
        <w:rPr>
          <w:color w:val="1F497D"/>
          <w:lang w:eastAsia="en-US"/>
        </w:rPr>
      </w:pPr>
      <w:r w:rsidRPr="008E2D64">
        <w:rPr>
          <w:b/>
          <w:color w:val="1F497D"/>
          <w:lang w:eastAsia="en-US"/>
        </w:rPr>
        <w:t>Odpoveď:</w:t>
      </w:r>
      <w:r w:rsidR="00B562AD">
        <w:rPr>
          <w:b/>
          <w:color w:val="1F497D"/>
          <w:lang w:eastAsia="en-US"/>
        </w:rPr>
        <w:t xml:space="preserve"> </w:t>
      </w:r>
      <w:r w:rsidR="00B562AD" w:rsidRPr="00B562AD">
        <w:rPr>
          <w:color w:val="1F497D"/>
          <w:lang w:eastAsia="en-US"/>
        </w:rPr>
        <w:t>Áno. V časti 3.7 Časová oprávnenosť realizácie projektu</w:t>
      </w:r>
      <w:r w:rsidR="00B562AD">
        <w:rPr>
          <w:color w:val="1F497D"/>
          <w:lang w:eastAsia="en-US"/>
        </w:rPr>
        <w:t>.</w:t>
      </w:r>
      <w:r w:rsidR="00B562AD" w:rsidRPr="00B562AD">
        <w:rPr>
          <w:color w:val="1F497D"/>
          <w:lang w:eastAsia="en-US"/>
        </w:rPr>
        <w:t xml:space="preserve"> </w:t>
      </w:r>
    </w:p>
    <w:p w:rsidR="00B03EF1" w:rsidRPr="00B562AD" w:rsidRDefault="00B562AD" w:rsidP="00B562AD">
      <w:pPr>
        <w:jc w:val="both"/>
        <w:rPr>
          <w:rFonts w:cs="Calibri"/>
          <w:color w:val="1F497E"/>
        </w:rPr>
      </w:pPr>
      <w:r w:rsidRPr="00B562AD">
        <w:rPr>
          <w:color w:val="1F497D"/>
          <w:lang w:eastAsia="en-US"/>
        </w:rPr>
        <w:t>V rámci výzvy nie je stanovená maximálna ani minimálna dĺžka realizácie projektu, pri dodržaní časovej oprávnenosti výdavkov projektu, ktorá je uvedená v Príručke pre žiadateľa - Príloha č. 2a: Pravidlá oprávnenosti výdavkov pre IROP, časť 2.3 Časová oprávnenosť výdavku.</w:t>
      </w:r>
    </w:p>
    <w:p w:rsidR="00B03EF1" w:rsidRPr="00B03EF1" w:rsidRDefault="00B03EF1" w:rsidP="00B03EF1">
      <w:pPr>
        <w:shd w:val="clear" w:color="auto" w:fill="FFFFFF"/>
        <w:spacing w:before="120"/>
        <w:jc w:val="both"/>
        <w:rPr>
          <w:rFonts w:asciiTheme="minorHAnsi" w:eastAsia="Times New Roman" w:hAnsiTheme="minorHAnsi"/>
        </w:rPr>
      </w:pPr>
    </w:p>
    <w:p w:rsidR="00B03EF1" w:rsidRPr="004E1A95" w:rsidRDefault="00155E3D" w:rsidP="004E1A95">
      <w:pPr>
        <w:pStyle w:val="Obyajntext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Otázka č.16</w:t>
      </w:r>
      <w:r w:rsidR="00B03EF1">
        <w:rPr>
          <w:rFonts w:asciiTheme="minorHAnsi" w:hAnsiTheme="minorHAnsi"/>
          <w:b/>
          <w:color w:val="000000"/>
        </w:rPr>
        <w:t xml:space="preserve">: </w:t>
      </w:r>
      <w:r w:rsidR="00B03EF1" w:rsidRPr="00B03EF1">
        <w:rPr>
          <w:rFonts w:asciiTheme="minorHAnsi" w:eastAsia="Times New Roman" w:hAnsiTheme="minorHAnsi"/>
        </w:rPr>
        <w:t>V rámci projektu ako podpornú dokumentáciu by sme mali predložiť ako podklady k rozpočtu aj stavebný rozpočet resp. prieskum trhu.</w:t>
      </w:r>
    </w:p>
    <w:p w:rsidR="00B03EF1" w:rsidRPr="00B03EF1" w:rsidRDefault="00B03EF1" w:rsidP="00155E3D">
      <w:pPr>
        <w:pStyle w:val="Obyajntext"/>
        <w:spacing w:line="276" w:lineRule="auto"/>
        <w:rPr>
          <w:rFonts w:asciiTheme="minorHAnsi" w:eastAsia="Times New Roman" w:hAnsiTheme="minorHAnsi"/>
        </w:rPr>
      </w:pPr>
      <w:r w:rsidRPr="00B03EF1">
        <w:rPr>
          <w:rFonts w:asciiTheme="minorHAnsi" w:eastAsia="Times New Roman" w:hAnsiTheme="minorHAnsi"/>
        </w:rPr>
        <w:t>V tejto súvislosti máme otázky:</w:t>
      </w:r>
    </w:p>
    <w:p w:rsidR="00B03EF1" w:rsidRPr="00B03EF1" w:rsidRDefault="00B03EF1" w:rsidP="00155E3D">
      <w:pPr>
        <w:pStyle w:val="Obyajntext"/>
        <w:spacing w:line="276" w:lineRule="auto"/>
        <w:rPr>
          <w:rFonts w:asciiTheme="minorHAnsi" w:eastAsia="Times New Roman" w:hAnsiTheme="minorHAnsi"/>
        </w:rPr>
      </w:pPr>
      <w:r w:rsidRPr="00B03EF1">
        <w:rPr>
          <w:rFonts w:asciiTheme="minorHAnsi" w:eastAsia="Times New Roman" w:hAnsiTheme="minorHAnsi"/>
        </w:rPr>
        <w:t>1. Ceny za interiérové zariadenie a motorové vo výkaze výmer zodpovedá trhovým cenám. Projektant si spravil vlastný prieskum trhu pre určenie predpokladanej hodnoty zákazky. V tomto prípade môžu tieto položky ostať v stavebnom rozpočte? A nemusíme dokladovať prieskum trhu pre určenie výšky týchto výdavkov? Ako podporná dokumentácia stačí stavebný rozpočet?</w:t>
      </w:r>
    </w:p>
    <w:p w:rsidR="00B03EF1" w:rsidRPr="00B03EF1" w:rsidRDefault="00B03EF1" w:rsidP="00155E3D">
      <w:pPr>
        <w:pStyle w:val="Obyajntext"/>
        <w:spacing w:line="276" w:lineRule="auto"/>
        <w:rPr>
          <w:rFonts w:asciiTheme="minorHAnsi" w:eastAsia="Times New Roman" w:hAnsiTheme="minorHAnsi"/>
        </w:rPr>
      </w:pPr>
    </w:p>
    <w:p w:rsidR="00B03EF1" w:rsidRDefault="00B03EF1" w:rsidP="00155E3D">
      <w:pPr>
        <w:pStyle w:val="Obyajntext"/>
        <w:spacing w:line="276" w:lineRule="auto"/>
        <w:rPr>
          <w:rFonts w:asciiTheme="minorHAnsi" w:eastAsia="Times New Roman" w:hAnsiTheme="minorHAnsi"/>
        </w:rPr>
      </w:pPr>
      <w:r w:rsidRPr="00B03EF1">
        <w:rPr>
          <w:rFonts w:asciiTheme="minorHAnsi" w:eastAsia="Times New Roman" w:hAnsiTheme="minorHAnsi"/>
        </w:rPr>
        <w:t>2. Alebo je potrebné tieto položky dať mimo stavebného rozpočtu a určiť výšku týchto výdavkov osobitnými prieskumami trhu?</w:t>
      </w:r>
    </w:p>
    <w:p w:rsidR="00B03EF1" w:rsidRPr="00B03EF1" w:rsidRDefault="00B03EF1" w:rsidP="00B03EF1">
      <w:pPr>
        <w:pStyle w:val="Obyajntext"/>
        <w:rPr>
          <w:rFonts w:asciiTheme="minorHAnsi" w:eastAsia="Times New Roman" w:hAnsiTheme="minorHAnsi"/>
        </w:rPr>
      </w:pPr>
    </w:p>
    <w:p w:rsidR="00B03EF1" w:rsidRPr="003D192A" w:rsidRDefault="00B03EF1" w:rsidP="00B03EF1">
      <w:pPr>
        <w:jc w:val="both"/>
        <w:rPr>
          <w:rFonts w:cs="Calibri"/>
          <w:color w:val="1F497E"/>
        </w:rPr>
      </w:pPr>
      <w:r w:rsidRPr="008E2D64">
        <w:rPr>
          <w:b/>
          <w:color w:val="1F497D"/>
          <w:lang w:eastAsia="en-US"/>
        </w:rPr>
        <w:t>Odpoveď:</w:t>
      </w:r>
      <w:r w:rsidR="008A561B" w:rsidRPr="008A561B">
        <w:t xml:space="preserve"> </w:t>
      </w:r>
      <w:r w:rsidR="008A561B" w:rsidRPr="008A561B">
        <w:rPr>
          <w:color w:val="1F497D"/>
          <w:lang w:eastAsia="en-US"/>
        </w:rPr>
        <w:t>V prípade prípravy rozpočtu je potrebné rozdeliť, na položky mimo stavebného rozpočtu treba predložiť prieskum.</w:t>
      </w:r>
    </w:p>
    <w:p w:rsidR="00B03EF1" w:rsidRDefault="00155E3D" w:rsidP="000B3F8C">
      <w:pPr>
        <w:shd w:val="clear" w:color="auto" w:fill="FFFFFF"/>
        <w:spacing w:before="1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Otázka č.17</w:t>
      </w:r>
      <w:r w:rsidR="00B03EF1">
        <w:rPr>
          <w:rFonts w:asciiTheme="minorHAnsi" w:hAnsiTheme="minorHAnsi"/>
          <w:b/>
          <w:color w:val="000000"/>
        </w:rPr>
        <w:t>:</w:t>
      </w:r>
      <w:r w:rsidR="008A561B">
        <w:rPr>
          <w:rFonts w:asciiTheme="minorHAnsi" w:hAnsiTheme="minorHAnsi"/>
          <w:b/>
          <w:color w:val="000000"/>
        </w:rPr>
        <w:t xml:space="preserve"> </w:t>
      </w:r>
      <w:r w:rsidR="008A561B" w:rsidRPr="008A561B">
        <w:rPr>
          <w:rFonts w:asciiTheme="minorHAnsi" w:hAnsiTheme="minorHAnsi"/>
          <w:color w:val="000000"/>
        </w:rPr>
        <w:t>Je oprávnenou aktivitou vytvorenie priestoru v komunitnom centre, ktoré bude slúžiť na osobnú hygienu? V rámci tohto priestoru by boli oprávnenými výdavkami výdavky na obstaranie sprchovací</w:t>
      </w:r>
      <w:r w:rsidR="00BC0245">
        <w:rPr>
          <w:rFonts w:asciiTheme="minorHAnsi" w:hAnsiTheme="minorHAnsi"/>
          <w:color w:val="000000"/>
        </w:rPr>
        <w:t xml:space="preserve">ch kútov a automatických práčok. </w:t>
      </w:r>
      <w:r w:rsidR="008A561B" w:rsidRPr="008A561B">
        <w:rPr>
          <w:rFonts w:asciiTheme="minorHAnsi" w:hAnsiTheme="minorHAnsi"/>
          <w:color w:val="000000"/>
        </w:rPr>
        <w:t>Priestor by bol súčasťou novopostaveného komunitného centra.</w:t>
      </w:r>
    </w:p>
    <w:p w:rsidR="008A561B" w:rsidRPr="00D54218" w:rsidRDefault="008A561B" w:rsidP="000B3F8C">
      <w:pPr>
        <w:shd w:val="clear" w:color="auto" w:fill="FFFFFF"/>
        <w:spacing w:before="120"/>
        <w:jc w:val="both"/>
        <w:rPr>
          <w:color w:val="1F497D"/>
          <w:lang w:eastAsia="en-US"/>
        </w:rPr>
      </w:pPr>
      <w:r w:rsidRPr="008E2D64">
        <w:rPr>
          <w:b/>
          <w:color w:val="1F497D"/>
          <w:lang w:eastAsia="en-US"/>
        </w:rPr>
        <w:t>Odpoveď:</w:t>
      </w:r>
      <w:r w:rsidR="00D54218" w:rsidRPr="00D54218">
        <w:t xml:space="preserve"> </w:t>
      </w:r>
      <w:r w:rsidR="00567A31">
        <w:rPr>
          <w:color w:val="1F497D"/>
          <w:lang w:eastAsia="en-US"/>
        </w:rPr>
        <w:t>Komunitné centrum musí spĺňať pož</w:t>
      </w:r>
      <w:r w:rsidR="00D54218" w:rsidRPr="00D54218">
        <w:rPr>
          <w:color w:val="1F497D"/>
          <w:lang w:eastAsia="en-US"/>
        </w:rPr>
        <w:t>iadavky n</w:t>
      </w:r>
      <w:r w:rsidR="00567A31">
        <w:rPr>
          <w:color w:val="1F497D"/>
          <w:lang w:eastAsia="en-US"/>
        </w:rPr>
        <w:t>a vybavenie priestoru hygienickými zariadeniami – toalety a umývadla. Zákon však neuvádza a neumožňuje v komunitnom centre prevádzkovať ú</w:t>
      </w:r>
      <w:r w:rsidR="00D54218" w:rsidRPr="00D54218">
        <w:rPr>
          <w:color w:val="1F497D"/>
          <w:lang w:eastAsia="en-US"/>
        </w:rPr>
        <w:t>lohy strediska osobnej hygieny a pr</w:t>
      </w:r>
      <w:r w:rsidR="00CE1B71">
        <w:rPr>
          <w:color w:val="1F497D"/>
          <w:lang w:eastAsia="en-US"/>
        </w:rPr>
        <w:t>áč</w:t>
      </w:r>
      <w:r w:rsidR="00D54218" w:rsidRPr="00D54218">
        <w:rPr>
          <w:color w:val="1F497D"/>
          <w:lang w:eastAsia="en-US"/>
        </w:rPr>
        <w:t>ovne.</w:t>
      </w:r>
    </w:p>
    <w:p w:rsidR="008A561B" w:rsidRDefault="008A561B" w:rsidP="000B3F8C">
      <w:pPr>
        <w:shd w:val="clear" w:color="auto" w:fill="FFFFFF"/>
        <w:spacing w:before="120"/>
        <w:jc w:val="both"/>
        <w:rPr>
          <w:b/>
          <w:color w:val="1F497D"/>
          <w:lang w:eastAsia="en-US"/>
        </w:rPr>
      </w:pPr>
    </w:p>
    <w:p w:rsidR="008A561B" w:rsidRDefault="00155E3D" w:rsidP="00155E3D">
      <w:pPr>
        <w:spacing w:line="276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Otázka č.18</w:t>
      </w:r>
      <w:r w:rsidR="008A561B">
        <w:rPr>
          <w:rFonts w:asciiTheme="minorHAnsi" w:hAnsiTheme="minorHAnsi"/>
          <w:b/>
          <w:color w:val="000000"/>
        </w:rPr>
        <w:t xml:space="preserve">: </w:t>
      </w:r>
      <w:r w:rsidR="008A561B" w:rsidRPr="008A561B">
        <w:rPr>
          <w:rFonts w:asciiTheme="minorHAnsi" w:hAnsiTheme="minorHAnsi"/>
          <w:color w:val="000000"/>
        </w:rPr>
        <w:t>Je oprávnenou aktivitou a oprávnenými výdavkami okrem stavebnej rekonštrukcie budovy aj obstaranie nového interiérového vybavenia ( kovové postele, kovové skrine</w:t>
      </w:r>
      <w:r w:rsidR="008A561B">
        <w:rPr>
          <w:rFonts w:asciiTheme="minorHAnsi" w:hAnsiTheme="minorHAnsi"/>
          <w:color w:val="000000"/>
        </w:rPr>
        <w:t xml:space="preserve">, stoly, stoličky, výmena spŕch </w:t>
      </w:r>
      <w:r w:rsidR="008A561B" w:rsidRPr="008A561B">
        <w:rPr>
          <w:rFonts w:asciiTheme="minorHAnsi" w:hAnsiTheme="minorHAnsi"/>
          <w:color w:val="000000"/>
        </w:rPr>
        <w:t>a pod. )?</w:t>
      </w:r>
    </w:p>
    <w:p w:rsidR="008A561B" w:rsidRDefault="008A561B" w:rsidP="008A561B">
      <w:pPr>
        <w:rPr>
          <w:rFonts w:asciiTheme="minorHAnsi" w:hAnsiTheme="minorHAnsi"/>
          <w:color w:val="000000"/>
        </w:rPr>
      </w:pPr>
    </w:p>
    <w:p w:rsidR="00B15870" w:rsidRPr="00D54218" w:rsidRDefault="008A561B" w:rsidP="00D54218">
      <w:pPr>
        <w:rPr>
          <w:color w:val="1F497D"/>
          <w:lang w:eastAsia="en-US"/>
        </w:rPr>
      </w:pPr>
      <w:r w:rsidRPr="008E2D64">
        <w:rPr>
          <w:b/>
          <w:color w:val="1F497D"/>
          <w:lang w:eastAsia="en-US"/>
        </w:rPr>
        <w:t>Odpoveď:</w:t>
      </w:r>
      <w:r w:rsidR="00D54218">
        <w:rPr>
          <w:b/>
          <w:color w:val="1F497D"/>
          <w:lang w:eastAsia="en-US"/>
        </w:rPr>
        <w:t xml:space="preserve"> </w:t>
      </w:r>
      <w:r w:rsidR="00D54218" w:rsidRPr="00D54218">
        <w:rPr>
          <w:color w:val="1F497D"/>
          <w:lang w:eastAsia="en-US"/>
        </w:rPr>
        <w:t>Otázka nie je jasná. Medzi oprávnené výdavky patri aj interiérové vybavenie zariadenie. Avšak z otázky nie je jasné o aký druh zariadenia ide. Zoznam oprávnených druhov zariadenia a ich kombi</w:t>
      </w:r>
      <w:r w:rsidR="00D54218">
        <w:rPr>
          <w:color w:val="1F497D"/>
          <w:lang w:eastAsia="en-US"/>
        </w:rPr>
        <w:t xml:space="preserve">nácia je prílohou č. 10 výzvy. </w:t>
      </w:r>
    </w:p>
    <w:p w:rsidR="00B15870" w:rsidRPr="00B15870" w:rsidRDefault="001D02F1" w:rsidP="00B15870">
      <w:pPr>
        <w:shd w:val="clear" w:color="auto" w:fill="FFFFFF"/>
        <w:spacing w:before="1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Otázka č.19</w:t>
      </w:r>
      <w:r w:rsidR="00B15870">
        <w:rPr>
          <w:rFonts w:asciiTheme="minorHAnsi" w:hAnsiTheme="minorHAnsi"/>
          <w:b/>
          <w:color w:val="000000"/>
        </w:rPr>
        <w:t>:</w:t>
      </w:r>
      <w:r w:rsidR="00B15870" w:rsidRPr="00B15870">
        <w:t xml:space="preserve"> </w:t>
      </w:r>
      <w:r w:rsidR="00B15870" w:rsidRPr="00B15870">
        <w:rPr>
          <w:rFonts w:asciiTheme="minorHAnsi" w:hAnsiTheme="minorHAnsi"/>
          <w:color w:val="000000"/>
        </w:rPr>
        <w:t>V rámci výzvy sa prikladá aj doklad o spolufinancovaní projektu ako príloha.</w:t>
      </w:r>
    </w:p>
    <w:p w:rsidR="00B15870" w:rsidRPr="00B15870" w:rsidRDefault="00B15870" w:rsidP="00B15870">
      <w:pPr>
        <w:shd w:val="clear" w:color="auto" w:fill="FFFFFF"/>
        <w:spacing w:before="120"/>
        <w:jc w:val="both"/>
        <w:rPr>
          <w:rFonts w:asciiTheme="minorHAnsi" w:hAnsiTheme="minorHAnsi"/>
          <w:color w:val="000000"/>
        </w:rPr>
      </w:pPr>
      <w:r w:rsidRPr="00B15870">
        <w:rPr>
          <w:rFonts w:asciiTheme="minorHAnsi" w:hAnsiTheme="minorHAnsi"/>
          <w:color w:val="000000"/>
        </w:rPr>
        <w:t>Žiadateľom v rámci nášho projektu bude obec a budú prikladať výpis z uznesenia zastupiteľstva</w:t>
      </w:r>
      <w:r>
        <w:rPr>
          <w:rFonts w:asciiTheme="minorHAnsi" w:hAnsiTheme="minorHAnsi"/>
          <w:color w:val="000000"/>
        </w:rPr>
        <w:t xml:space="preserve"> o schválení spolufinancovania. </w:t>
      </w:r>
      <w:r w:rsidRPr="00B15870">
        <w:rPr>
          <w:rFonts w:asciiTheme="minorHAnsi" w:hAnsiTheme="minorHAnsi"/>
          <w:color w:val="000000"/>
        </w:rPr>
        <w:t>V tejto súvislosti sa chceme opýtať:</w:t>
      </w:r>
    </w:p>
    <w:p w:rsidR="00B15870" w:rsidRDefault="00B15870" w:rsidP="00B15870">
      <w:pPr>
        <w:shd w:val="clear" w:color="auto" w:fill="FFFFFF"/>
        <w:spacing w:before="120"/>
        <w:jc w:val="both"/>
        <w:rPr>
          <w:rFonts w:asciiTheme="minorHAnsi" w:hAnsiTheme="minorHAnsi"/>
          <w:color w:val="000000"/>
        </w:rPr>
      </w:pPr>
      <w:r w:rsidRPr="00B15870">
        <w:rPr>
          <w:rFonts w:asciiTheme="minorHAnsi" w:hAnsiTheme="minorHAnsi"/>
          <w:color w:val="000000"/>
        </w:rPr>
        <w:t>Nakoľko nemáme ešte presný rozpočet, v uznesení musí byť presná suma, ktorá vychádza z rozpočtu projektu? Ak v uznesení zastupiteľstva bude vyššia schválená suma na spolufinancovanie oproti rozpočtu projektu, je to tak v poriadku?</w:t>
      </w:r>
    </w:p>
    <w:p w:rsidR="00B15870" w:rsidRDefault="00B15870" w:rsidP="00B15870">
      <w:pPr>
        <w:shd w:val="clear" w:color="auto" w:fill="FFFFFF"/>
        <w:spacing w:before="120"/>
        <w:jc w:val="both"/>
        <w:rPr>
          <w:rFonts w:asciiTheme="minorHAnsi" w:hAnsiTheme="minorHAnsi"/>
          <w:color w:val="000000"/>
        </w:rPr>
      </w:pPr>
    </w:p>
    <w:p w:rsidR="00B15870" w:rsidRPr="005506C3" w:rsidRDefault="00B15870" w:rsidP="00B15870">
      <w:pPr>
        <w:rPr>
          <w:color w:val="1F497D"/>
          <w:lang w:eastAsia="en-US"/>
        </w:rPr>
      </w:pPr>
      <w:r w:rsidRPr="005506C3">
        <w:rPr>
          <w:b/>
          <w:color w:val="1F497D"/>
          <w:lang w:eastAsia="en-US"/>
        </w:rPr>
        <w:t xml:space="preserve">Odpoveď: </w:t>
      </w:r>
      <w:r w:rsidRPr="005506C3">
        <w:rPr>
          <w:color w:val="1F497D"/>
          <w:lang w:eastAsia="en-US"/>
        </w:rPr>
        <w:t xml:space="preserve">V zmysle </w:t>
      </w:r>
      <w:proofErr w:type="spellStart"/>
      <w:r w:rsidRPr="005506C3">
        <w:rPr>
          <w:color w:val="1F497D"/>
          <w:lang w:eastAsia="en-US"/>
        </w:rPr>
        <w:t>PpŽ</w:t>
      </w:r>
      <w:proofErr w:type="spellEnd"/>
      <w:r w:rsidRPr="005506C3">
        <w:rPr>
          <w:color w:val="1F497D"/>
          <w:lang w:eastAsia="en-US"/>
        </w:rPr>
        <w:t xml:space="preserve"> žiadateľ predkladá:</w:t>
      </w:r>
    </w:p>
    <w:p w:rsidR="00B15870" w:rsidRPr="005506C3" w:rsidRDefault="00B15870" w:rsidP="00B15870">
      <w:pPr>
        <w:rPr>
          <w:color w:val="1F497D"/>
          <w:lang w:eastAsia="en-US"/>
        </w:rPr>
      </w:pPr>
    </w:p>
    <w:p w:rsidR="00B15870" w:rsidRPr="005506C3" w:rsidRDefault="00B15870" w:rsidP="001B7371">
      <w:pPr>
        <w:numPr>
          <w:ilvl w:val="0"/>
          <w:numId w:val="1"/>
        </w:numPr>
        <w:rPr>
          <w:rFonts w:eastAsia="Times New Roman"/>
          <w:color w:val="1F497D"/>
          <w:lang w:eastAsia="en-US"/>
        </w:rPr>
      </w:pPr>
      <w:r w:rsidRPr="005506C3">
        <w:rPr>
          <w:rFonts w:eastAsia="Times New Roman"/>
          <w:b/>
          <w:bCs/>
          <w:color w:val="1F497D"/>
          <w:lang w:eastAsia="en-US"/>
        </w:rPr>
        <w:t>uznesenie (výpis z uznesenia) zastupiteľstva</w:t>
      </w:r>
      <w:r w:rsidRPr="005506C3">
        <w:rPr>
          <w:rFonts w:eastAsia="Times New Roman"/>
          <w:color w:val="1F497D"/>
          <w:lang w:eastAsia="en-US"/>
        </w:rPr>
        <w:t xml:space="preserve"> </w:t>
      </w:r>
      <w:r w:rsidRPr="005506C3">
        <w:rPr>
          <w:rFonts w:eastAsia="Times New Roman"/>
          <w:b/>
          <w:bCs/>
          <w:color w:val="1F497D"/>
          <w:lang w:eastAsia="en-US"/>
        </w:rPr>
        <w:t>obce/mesta/kraja</w:t>
      </w:r>
      <w:r w:rsidRPr="005506C3">
        <w:rPr>
          <w:rFonts w:eastAsia="Times New Roman"/>
          <w:color w:val="1F497D"/>
          <w:lang w:eastAsia="en-US"/>
        </w:rPr>
        <w:t xml:space="preserve"> o tom, že zastupiteľstvo schvaľuje:</w:t>
      </w:r>
    </w:p>
    <w:p w:rsidR="00B15870" w:rsidRPr="005506C3" w:rsidRDefault="00B15870" w:rsidP="001B7371">
      <w:pPr>
        <w:numPr>
          <w:ilvl w:val="0"/>
          <w:numId w:val="2"/>
        </w:numPr>
        <w:rPr>
          <w:color w:val="1F497D"/>
          <w:lang w:eastAsia="en-US"/>
        </w:rPr>
      </w:pPr>
      <w:r w:rsidRPr="005506C3">
        <w:rPr>
          <w:color w:val="1F497D"/>
          <w:lang w:eastAsia="en-US"/>
        </w:rPr>
        <w:t xml:space="preserve">predloženie </w:t>
      </w:r>
      <w:proofErr w:type="spellStart"/>
      <w:r w:rsidRPr="005506C3">
        <w:rPr>
          <w:color w:val="1F497D"/>
          <w:lang w:eastAsia="en-US"/>
        </w:rPr>
        <w:t>ŽoNFP</w:t>
      </w:r>
      <w:proofErr w:type="spellEnd"/>
      <w:r w:rsidRPr="005506C3">
        <w:rPr>
          <w:color w:val="1F497D"/>
          <w:lang w:eastAsia="en-US"/>
        </w:rPr>
        <w:t xml:space="preserve"> za účelom realizáciu projektu „...názov projektu.....realizovaného v rámci výzvy.....“, ktorého ciele sú v súlade s platným územným plánom obce/mesta/kraja a platným programom rozvoja obce/mesta/kraja;</w:t>
      </w:r>
    </w:p>
    <w:p w:rsidR="00B15870" w:rsidRPr="005506C3" w:rsidRDefault="00B15870" w:rsidP="001B7371">
      <w:pPr>
        <w:numPr>
          <w:ilvl w:val="0"/>
          <w:numId w:val="2"/>
        </w:numPr>
        <w:rPr>
          <w:color w:val="1F497D"/>
          <w:lang w:eastAsia="en-US"/>
        </w:rPr>
      </w:pPr>
      <w:r w:rsidRPr="005506C3">
        <w:rPr>
          <w:color w:val="1F497D"/>
          <w:lang w:eastAsia="en-US"/>
        </w:rPr>
        <w:t>zabezpečenie realizácie projektu v súlade s podmienkami poskytnutia pomoci;</w:t>
      </w:r>
    </w:p>
    <w:p w:rsidR="00B15870" w:rsidRPr="005506C3" w:rsidRDefault="00B15870" w:rsidP="001B7371">
      <w:pPr>
        <w:numPr>
          <w:ilvl w:val="0"/>
          <w:numId w:val="2"/>
        </w:numPr>
        <w:rPr>
          <w:color w:val="1F497D"/>
          <w:lang w:eastAsia="en-US"/>
        </w:rPr>
      </w:pPr>
      <w:r w:rsidRPr="005506C3">
        <w:rPr>
          <w:color w:val="1F497D"/>
          <w:lang w:eastAsia="en-US"/>
        </w:rPr>
        <w:lastRenderedPageBreak/>
        <w:t>zabezpečenie finančných prostriedkov na spolufinancovanie realizovaného projektu vo výške ……(uviesť sumu rozdielu celkových oprávnených výdavkov projektu a  žiadaného NFP v súlade s podmienkami poskytnutia pomoci)</w:t>
      </w:r>
      <w:r w:rsidRPr="005506C3">
        <w:rPr>
          <w:color w:val="1F497D"/>
          <w:vertAlign w:val="superscript"/>
          <w:lang w:eastAsia="en-US"/>
        </w:rPr>
        <w:footnoteReference w:customMarkFollows="1" w:id="2"/>
        <w:t>[1]</w:t>
      </w:r>
      <w:r w:rsidRPr="005506C3">
        <w:rPr>
          <w:color w:val="1F497D"/>
          <w:lang w:eastAsia="en-US"/>
        </w:rPr>
        <w:t>;</w:t>
      </w:r>
    </w:p>
    <w:p w:rsidR="00B15870" w:rsidRPr="005506C3" w:rsidRDefault="00B15870" w:rsidP="001B7371">
      <w:pPr>
        <w:pStyle w:val="Odsekzoznamu"/>
        <w:numPr>
          <w:ilvl w:val="0"/>
          <w:numId w:val="2"/>
        </w:numPr>
        <w:rPr>
          <w:color w:val="1F497D"/>
          <w:lang w:eastAsia="en-US"/>
        </w:rPr>
      </w:pPr>
      <w:r w:rsidRPr="005506C3">
        <w:rPr>
          <w:color w:val="1F497D"/>
          <w:lang w:eastAsia="en-US"/>
        </w:rPr>
        <w:t>zabezpečenie financovania prípadných neoprávnených výdavkov z rozpočtu obce/mesta/kraja,</w:t>
      </w:r>
    </w:p>
    <w:p w:rsidR="00B15870" w:rsidRDefault="00B15870" w:rsidP="00B15870">
      <w:pPr>
        <w:rPr>
          <w:color w:val="1F497D"/>
          <w:lang w:eastAsia="en-US"/>
        </w:rPr>
      </w:pPr>
    </w:p>
    <w:p w:rsidR="00B15870" w:rsidRDefault="00B15870" w:rsidP="00B15870">
      <w:pPr>
        <w:rPr>
          <w:color w:val="1F497D"/>
          <w:lang w:eastAsia="en-US"/>
        </w:rPr>
      </w:pPr>
      <w:r>
        <w:rPr>
          <w:color w:val="1F497D"/>
          <w:lang w:eastAsia="en-US"/>
        </w:rPr>
        <w:t>RO</w:t>
      </w:r>
      <w:r w:rsidR="005506C3">
        <w:rPr>
          <w:color w:val="1F497D"/>
          <w:lang w:eastAsia="en-US"/>
        </w:rPr>
        <w:t xml:space="preserve"> pre IROP</w:t>
      </w:r>
      <w:r>
        <w:rPr>
          <w:color w:val="1F497D"/>
          <w:lang w:eastAsia="en-US"/>
        </w:rPr>
        <w:t xml:space="preserve"> akceptuje aj vyššiu sumu. </w:t>
      </w:r>
    </w:p>
    <w:p w:rsidR="00D54218" w:rsidRPr="00D54218" w:rsidRDefault="001D02F1" w:rsidP="00D54218">
      <w:pPr>
        <w:spacing w:before="100" w:beforeAutospacing="1" w:after="100" w:afterAutospacing="1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Otázka č.20</w:t>
      </w:r>
      <w:r w:rsidR="00D54218">
        <w:rPr>
          <w:rFonts w:asciiTheme="minorHAnsi" w:hAnsiTheme="minorHAnsi"/>
          <w:b/>
          <w:color w:val="000000"/>
        </w:rPr>
        <w:t xml:space="preserve">: </w:t>
      </w:r>
      <w:r w:rsidR="005506C3">
        <w:rPr>
          <w:rFonts w:asciiTheme="minorHAnsi" w:hAnsiTheme="minorHAnsi"/>
          <w:color w:val="000000"/>
        </w:rPr>
        <w:t>O</w:t>
      </w:r>
      <w:r w:rsidR="005506C3" w:rsidRPr="00D54218">
        <w:rPr>
          <w:rFonts w:asciiTheme="minorHAnsi" w:hAnsiTheme="minorHAnsi"/>
          <w:color w:val="000000"/>
        </w:rPr>
        <w:t>právnenosť</w:t>
      </w:r>
      <w:r w:rsidR="00D54218" w:rsidRPr="00D54218">
        <w:rPr>
          <w:rFonts w:asciiTheme="minorHAnsi" w:hAnsiTheme="minorHAnsi"/>
          <w:color w:val="000000"/>
        </w:rPr>
        <w:t xml:space="preserve">/neoprávnenosť projektového zámeru spočívajúceho v nákupe osobného automobilu pre detské jasle (v zmysle §32 b zákona č.448/2008 </w:t>
      </w:r>
      <w:proofErr w:type="spellStart"/>
      <w:r w:rsidR="00D54218" w:rsidRPr="00D54218">
        <w:rPr>
          <w:rFonts w:asciiTheme="minorHAnsi" w:hAnsiTheme="minorHAnsi"/>
          <w:color w:val="000000"/>
        </w:rPr>
        <w:t>Z.z</w:t>
      </w:r>
      <w:proofErr w:type="spellEnd"/>
      <w:r w:rsidR="00D54218" w:rsidRPr="00D54218">
        <w:rPr>
          <w:rFonts w:asciiTheme="minorHAnsi" w:hAnsiTheme="minorHAnsi"/>
          <w:color w:val="000000"/>
        </w:rPr>
        <w:t>. Zariadenie starostlivosti o deti do troch rokov veku dieťaťa), ktorých zriadenie bolo podporené z EŠIF a v súčasnosti je projekt v realizácii. Predmetom projektu však bola len výstavba zariadenia a jeho interiérové/exteriérové vybavenie. Auto by slúžilo buď na:</w:t>
      </w:r>
    </w:p>
    <w:p w:rsidR="00D54218" w:rsidRPr="005506C3" w:rsidRDefault="00D54218" w:rsidP="005506C3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  <w:color w:val="000000"/>
        </w:rPr>
      </w:pPr>
      <w:r w:rsidRPr="00D54218">
        <w:rPr>
          <w:rFonts w:asciiTheme="minorHAnsi" w:hAnsiTheme="minorHAnsi"/>
          <w:color w:val="000000"/>
        </w:rPr>
        <w:t>1.) dovoz stravy z iného zariadenia </w:t>
      </w:r>
      <w:r w:rsidRPr="005506C3">
        <w:rPr>
          <w:rFonts w:asciiTheme="minorHAnsi" w:hAnsiTheme="minorHAnsi"/>
          <w:color w:val="000000"/>
        </w:rPr>
        <w:t>alebo </w:t>
      </w:r>
    </w:p>
    <w:p w:rsidR="00D54218" w:rsidRPr="00D54218" w:rsidRDefault="00D54218" w:rsidP="00D54218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  <w:color w:val="000000"/>
        </w:rPr>
      </w:pPr>
      <w:r w:rsidRPr="00D54218">
        <w:rPr>
          <w:rFonts w:asciiTheme="minorHAnsi" w:hAnsiTheme="minorHAnsi"/>
          <w:color w:val="000000"/>
        </w:rPr>
        <w:t>2.) prevoz detí na vystúpenia, divadelné predstavenia, výstavy, knižnica, výlety a podobne, vývoz recyklovateľného materiálu na zberný dvor, prevoz nákupu dezinfekčných prostriedkov, stravy, ovocia, zeleniny, prevoz detí na lekcie plávania, deti s diagnózou prevoz na terapie resp. v prípade úrazu k lekárovi ap.</w:t>
      </w:r>
    </w:p>
    <w:p w:rsidR="00D54218" w:rsidRPr="00D54218" w:rsidRDefault="00D54218" w:rsidP="00D54218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  <w:color w:val="000000"/>
        </w:rPr>
      </w:pPr>
      <w:r w:rsidRPr="00D54218">
        <w:rPr>
          <w:rFonts w:asciiTheme="minorHAnsi" w:hAnsiTheme="minorHAnsi"/>
          <w:color w:val="000000"/>
        </w:rPr>
        <w:t xml:space="preserve">V rámci špecifického cieľa 2.1.1 IROP je pre túto výzvu oprávnený aj typ aktivity e: Investovanie do materiálno-technického vybavenia zariadení, vrátane motorových vozidiel pri zriaďovaní zázemia pre terénne služby a výkonu opatrení </w:t>
      </w:r>
      <w:proofErr w:type="spellStart"/>
      <w:r w:rsidRPr="00D54218">
        <w:rPr>
          <w:rFonts w:asciiTheme="minorHAnsi" w:hAnsiTheme="minorHAnsi"/>
          <w:color w:val="000000"/>
        </w:rPr>
        <w:t>SPODaSK</w:t>
      </w:r>
      <w:proofErr w:type="spellEnd"/>
      <w:r w:rsidRPr="00D54218">
        <w:rPr>
          <w:rFonts w:asciiTheme="minorHAnsi" w:hAnsiTheme="minorHAnsi"/>
          <w:color w:val="000000"/>
        </w:rPr>
        <w:t xml:space="preserve"> v prirodzenom rodinnom, náhradnom rodinnom prostredí a otvorenom prostredí; </w:t>
      </w:r>
    </w:p>
    <w:p w:rsidR="00D54218" w:rsidRPr="00D54218" w:rsidRDefault="00D54218" w:rsidP="00D54218">
      <w:pPr>
        <w:shd w:val="clear" w:color="auto" w:fill="FFFFFF"/>
        <w:rPr>
          <w:rFonts w:asciiTheme="minorHAnsi" w:hAnsiTheme="minorHAnsi"/>
          <w:color w:val="000000"/>
        </w:rPr>
      </w:pPr>
      <w:r w:rsidRPr="00D54218">
        <w:rPr>
          <w:rFonts w:asciiTheme="minorHAnsi" w:hAnsiTheme="minorHAnsi"/>
          <w:color w:val="000000"/>
        </w:rPr>
        <w:t>Je tento  projektový zámer v súlade s uvedeným typom aktivity, teda je samostatne oprávnený na financovanie z uvedenej výzvy?</w:t>
      </w:r>
    </w:p>
    <w:p w:rsidR="00D54218" w:rsidRDefault="00D54218" w:rsidP="00D54218">
      <w:pPr>
        <w:rPr>
          <w:rFonts w:cs="Calibri"/>
          <w:color w:val="1F497D"/>
          <w:sz w:val="24"/>
          <w:szCs w:val="24"/>
        </w:rPr>
      </w:pPr>
    </w:p>
    <w:p w:rsidR="00D54218" w:rsidRPr="00D54218" w:rsidRDefault="00D54218" w:rsidP="00D54218">
      <w:pPr>
        <w:rPr>
          <w:color w:val="1F497D"/>
          <w:lang w:eastAsia="en-US"/>
        </w:rPr>
      </w:pPr>
      <w:r w:rsidRPr="00D54218">
        <w:rPr>
          <w:b/>
          <w:color w:val="1F497D"/>
          <w:lang w:eastAsia="en-US"/>
        </w:rPr>
        <w:t>Odpoveď:</w:t>
      </w:r>
      <w:r w:rsidRPr="00D54218">
        <w:rPr>
          <w:color w:val="1F497D"/>
          <w:lang w:eastAsia="en-US"/>
        </w:rPr>
        <w:t xml:space="preserve"> V prípade budovania zariadenia starostlivosti o dieťa do troch rokov veku je vhodné použiť typ aktivity d) uvedenej vo výzve. V prípade, že predmetom bude aj nákup automobilu žiadateľ doplní pre tento výdavok taktiež do typu aktivity d).  </w:t>
      </w:r>
    </w:p>
    <w:p w:rsidR="00D54218" w:rsidRDefault="001D02F1" w:rsidP="00D54218">
      <w:pPr>
        <w:spacing w:before="100" w:beforeAutospacing="1" w:after="100" w:afterAutospacing="1"/>
        <w:rPr>
          <w:rFonts w:eastAsia="Times New Roman"/>
          <w:color w:val="000000"/>
          <w:shd w:val="clear" w:color="auto" w:fill="FFFFFF"/>
        </w:rPr>
      </w:pPr>
      <w:r>
        <w:rPr>
          <w:rFonts w:asciiTheme="minorHAnsi" w:hAnsiTheme="minorHAnsi"/>
          <w:b/>
          <w:color w:val="000000"/>
        </w:rPr>
        <w:t>Otázka č.21</w:t>
      </w:r>
      <w:r w:rsidR="00D54218">
        <w:rPr>
          <w:rFonts w:asciiTheme="minorHAnsi" w:hAnsiTheme="minorHAnsi"/>
          <w:b/>
          <w:color w:val="000000"/>
        </w:rPr>
        <w:t xml:space="preserve">: </w:t>
      </w:r>
      <w:r w:rsidR="00D54218">
        <w:rPr>
          <w:rFonts w:eastAsia="Times New Roman"/>
          <w:color w:val="000000"/>
          <w:shd w:val="clear" w:color="auto" w:fill="FFFFFF"/>
        </w:rPr>
        <w:t>Žiadateľ chce poskytovať oprávnené sociálne služby v súlade s prílohou č.10 Domov sociálnych služieb, Špecializované zariadenie, Zariadenie opatrovateľskej služby. Je nejako limitovaná celková kapacita takéhoto zariadenia (plánuje cca 60 spolu).</w:t>
      </w:r>
    </w:p>
    <w:p w:rsidR="00D54218" w:rsidRPr="00D54218" w:rsidRDefault="00D54218" w:rsidP="00D54218">
      <w:pPr>
        <w:spacing w:before="100" w:beforeAutospacing="1" w:after="100" w:afterAutospacing="1"/>
        <w:jc w:val="both"/>
        <w:rPr>
          <w:color w:val="1F497D"/>
          <w:lang w:eastAsia="en-US"/>
        </w:rPr>
      </w:pPr>
      <w:r w:rsidRPr="00D54218">
        <w:rPr>
          <w:b/>
          <w:color w:val="1F497D"/>
          <w:lang w:eastAsia="en-US"/>
        </w:rPr>
        <w:t>Odpoveď:</w:t>
      </w:r>
      <w:r>
        <w:rPr>
          <w:b/>
          <w:color w:val="1F497D"/>
          <w:lang w:eastAsia="en-US"/>
        </w:rPr>
        <w:t xml:space="preserve"> </w:t>
      </w:r>
      <w:r w:rsidRPr="00D54218">
        <w:rPr>
          <w:color w:val="1F497D"/>
          <w:lang w:eastAsia="en-US"/>
        </w:rPr>
        <w:t>Menované druhy služieb je možné kombinovať, avšak musia spĺňať podmienku maximálne kapacity 12 miest v jednom objekte a do 6 miest v jednej bytovej jednotke.</w:t>
      </w:r>
      <w:r>
        <w:rPr>
          <w:color w:val="1F497D"/>
          <w:lang w:eastAsia="en-US"/>
        </w:rPr>
        <w:t xml:space="preserve"> </w:t>
      </w:r>
      <w:r w:rsidRPr="00D54218">
        <w:rPr>
          <w:color w:val="1F497D"/>
          <w:lang w:eastAsia="en-US"/>
        </w:rPr>
        <w:t>Zariadenia spojené s bývaním či už z celoročným alebo týždenným pobytom musia dodrža</w:t>
      </w:r>
      <w:r>
        <w:rPr>
          <w:color w:val="1F497D"/>
          <w:lang w:eastAsia="en-US"/>
        </w:rPr>
        <w:t xml:space="preserve">ť kapacitu stanovenú vo výzve. </w:t>
      </w:r>
      <w:r w:rsidRPr="00D54218">
        <w:rPr>
          <w:color w:val="1F497D"/>
          <w:lang w:eastAsia="en-US"/>
        </w:rPr>
        <w:t>Zároveň si dovoľujeme upozorniť, že DSS ako celoročnú sociálnu službu nie je možné už registrovať od roku 2014.</w:t>
      </w:r>
    </w:p>
    <w:p w:rsidR="00D54218" w:rsidRDefault="001D02F1" w:rsidP="00567A31">
      <w:pPr>
        <w:pStyle w:val="Obyajntext"/>
        <w:jc w:val="both"/>
      </w:pPr>
      <w:r>
        <w:rPr>
          <w:rFonts w:asciiTheme="minorHAnsi" w:hAnsiTheme="minorHAnsi"/>
          <w:b/>
          <w:color w:val="000000"/>
        </w:rPr>
        <w:t>Otázka č.22</w:t>
      </w:r>
      <w:r w:rsidR="00D54218">
        <w:rPr>
          <w:rFonts w:asciiTheme="minorHAnsi" w:hAnsiTheme="minorHAnsi"/>
          <w:b/>
          <w:color w:val="000000"/>
        </w:rPr>
        <w:t xml:space="preserve">: </w:t>
      </w:r>
      <w:r w:rsidR="00D54218">
        <w:t>Chcela by som sa opýtať, či je v rámci tejto výzvy oprávnená kombinácia služieb denný stacionár + opatrovateľská služba (poskytované v objekte, v ktorom sa realizujú aj zdravotnícke služby v súlade s podmienkami Úradu verejného zdravotníctva).</w:t>
      </w:r>
    </w:p>
    <w:p w:rsidR="00D54218" w:rsidRDefault="00D54218" w:rsidP="00D54218">
      <w:pPr>
        <w:pStyle w:val="Obyajntext"/>
      </w:pPr>
    </w:p>
    <w:p w:rsidR="00D54218" w:rsidRDefault="00D54218" w:rsidP="00D54218">
      <w:pPr>
        <w:rPr>
          <w:color w:val="1F497D"/>
          <w:lang w:eastAsia="en-US"/>
        </w:rPr>
      </w:pPr>
      <w:r w:rsidRPr="00D54218">
        <w:rPr>
          <w:b/>
          <w:color w:val="1F497D"/>
          <w:lang w:eastAsia="en-US"/>
        </w:rPr>
        <w:t>Odpoveď:</w:t>
      </w:r>
      <w:r>
        <w:rPr>
          <w:b/>
          <w:color w:val="1F497D"/>
        </w:rPr>
        <w:t xml:space="preserve"> </w:t>
      </w:r>
      <w:r w:rsidRPr="00D54218">
        <w:rPr>
          <w:color w:val="1F497D"/>
          <w:lang w:eastAsia="en-US"/>
        </w:rPr>
        <w:t>Áno tieto služby je možné kombinovať. Predpokladáme, že ide o terénnu opatrovateľskú službu (resp. jej zázemie) a nie zariadenie opatrovateľskej služby.</w:t>
      </w:r>
    </w:p>
    <w:p w:rsidR="00D54218" w:rsidRDefault="00D54218" w:rsidP="00D54218">
      <w:pPr>
        <w:rPr>
          <w:color w:val="1F497D"/>
          <w:lang w:eastAsia="en-US"/>
        </w:rPr>
      </w:pPr>
    </w:p>
    <w:p w:rsidR="00D54218" w:rsidRDefault="001D02F1" w:rsidP="00B80E59">
      <w:p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Otázka č.23</w:t>
      </w:r>
      <w:r w:rsidR="00B80E59" w:rsidRPr="00B80E59">
        <w:rPr>
          <w:rFonts w:asciiTheme="minorHAnsi" w:hAnsiTheme="minorHAnsi"/>
          <w:b/>
          <w:color w:val="000000"/>
        </w:rPr>
        <w:t xml:space="preserve">: </w:t>
      </w:r>
      <w:r w:rsidR="00B80E59">
        <w:t xml:space="preserve">Doklad o zabezpečení spolufinancovania projektu (žiadateľom bude obec, preto priložíme uznesenie zastupiteľstva o schválení spolufinancovania). </w:t>
      </w:r>
      <w:r w:rsidR="00B80E59" w:rsidRPr="00B80E59">
        <w:rPr>
          <w:rFonts w:asciiTheme="minorHAnsi" w:hAnsiTheme="minorHAnsi"/>
          <w:color w:val="000000"/>
        </w:rPr>
        <w:t>Musíme dané dokumenty priložiť už v čase podania žiadosti o NFP (ŽNFP) alebo ich stačí doložiť dodatočne v rámci vyzvania na doplnenie počas administratívnej kontroly ŽNFP?</w:t>
      </w:r>
    </w:p>
    <w:p w:rsidR="00B80E59" w:rsidRPr="00B80E59" w:rsidRDefault="00B80E59" w:rsidP="00B80E59">
      <w:pPr>
        <w:jc w:val="both"/>
        <w:rPr>
          <w:color w:val="1F497D"/>
          <w:lang w:eastAsia="en-US"/>
        </w:rPr>
      </w:pPr>
      <w:r w:rsidRPr="00D54218">
        <w:rPr>
          <w:b/>
          <w:color w:val="1F497D"/>
          <w:lang w:eastAsia="en-US"/>
        </w:rPr>
        <w:t>Odpoveď</w:t>
      </w:r>
      <w:r w:rsidRPr="00B80E59">
        <w:rPr>
          <w:color w:val="1F497D"/>
          <w:lang w:eastAsia="en-US"/>
        </w:rPr>
        <w:t xml:space="preserve">: V Príručke pre žiadateľa v kap. 4.1.1 Administratívne overenie </w:t>
      </w:r>
      <w:proofErr w:type="spellStart"/>
      <w:r w:rsidRPr="00B80E59">
        <w:rPr>
          <w:color w:val="1F497D"/>
          <w:lang w:eastAsia="en-US"/>
        </w:rPr>
        <w:t>ŽoNFP</w:t>
      </w:r>
      <w:proofErr w:type="spellEnd"/>
      <w:r w:rsidRPr="00B80E59">
        <w:rPr>
          <w:color w:val="1F497D"/>
          <w:lang w:eastAsia="en-US"/>
        </w:rPr>
        <w:t xml:space="preserve"> je uvedené:</w:t>
      </w:r>
    </w:p>
    <w:p w:rsidR="00B80E59" w:rsidRPr="00B80E59" w:rsidRDefault="00B80E59" w:rsidP="00B80E59">
      <w:pPr>
        <w:jc w:val="both"/>
        <w:rPr>
          <w:color w:val="1F497D"/>
          <w:lang w:eastAsia="en-US"/>
        </w:rPr>
      </w:pPr>
      <w:r w:rsidRPr="00B80E59">
        <w:rPr>
          <w:color w:val="1F497D"/>
          <w:lang w:eastAsia="en-US"/>
        </w:rPr>
        <w:t xml:space="preserve">Výzvu na doplnenie chýbajúcich náležitostí </w:t>
      </w:r>
      <w:proofErr w:type="spellStart"/>
      <w:r w:rsidRPr="00B80E59">
        <w:rPr>
          <w:color w:val="1F497D"/>
          <w:lang w:eastAsia="en-US"/>
        </w:rPr>
        <w:t>ŽoNFP</w:t>
      </w:r>
      <w:proofErr w:type="spellEnd"/>
      <w:r w:rsidRPr="00B80E59">
        <w:rPr>
          <w:color w:val="1F497D"/>
          <w:lang w:eastAsia="en-US"/>
        </w:rPr>
        <w:t xml:space="preserve">, možnosť tzv. </w:t>
      </w:r>
      <w:proofErr w:type="spellStart"/>
      <w:r w:rsidRPr="00B80E59">
        <w:rPr>
          <w:color w:val="1F497D"/>
          <w:lang w:eastAsia="en-US"/>
        </w:rPr>
        <w:t>klarifikácie</w:t>
      </w:r>
      <w:proofErr w:type="spellEnd"/>
      <w:r w:rsidRPr="00B80E59">
        <w:rPr>
          <w:color w:val="1F497D"/>
          <w:lang w:eastAsia="en-US"/>
        </w:rPr>
        <w:t xml:space="preserve">, na základe ktorej môže žiadateľ v určenej lehote odstrániť nedostatky dokumentácie </w:t>
      </w:r>
      <w:proofErr w:type="spellStart"/>
      <w:r w:rsidRPr="00B80E59">
        <w:rPr>
          <w:color w:val="1F497D"/>
          <w:lang w:eastAsia="en-US"/>
        </w:rPr>
        <w:t>ŽoNFP</w:t>
      </w:r>
      <w:proofErr w:type="spellEnd"/>
      <w:r w:rsidRPr="00B80E59">
        <w:rPr>
          <w:color w:val="1F497D"/>
          <w:lang w:eastAsia="en-US"/>
        </w:rPr>
        <w:t xml:space="preserve"> je možné využiť v prípade:</w:t>
      </w:r>
    </w:p>
    <w:p w:rsidR="00B80E59" w:rsidRPr="00B80E59" w:rsidRDefault="00B80E59" w:rsidP="00B80E59">
      <w:pPr>
        <w:jc w:val="both"/>
        <w:rPr>
          <w:color w:val="1F497D"/>
          <w:lang w:eastAsia="en-US"/>
        </w:rPr>
      </w:pPr>
      <w:r w:rsidRPr="00B80E59">
        <w:rPr>
          <w:color w:val="1F497D"/>
          <w:lang w:eastAsia="en-US"/>
        </w:rPr>
        <w:t>-</w:t>
      </w:r>
      <w:r w:rsidRPr="00B80E59">
        <w:rPr>
          <w:color w:val="1F497D"/>
          <w:lang w:eastAsia="en-US"/>
        </w:rPr>
        <w:tab/>
        <w:t xml:space="preserve">neúplne zadaných údajov v </w:t>
      </w:r>
      <w:proofErr w:type="spellStart"/>
      <w:r w:rsidRPr="00B80E59">
        <w:rPr>
          <w:color w:val="1F497D"/>
          <w:lang w:eastAsia="en-US"/>
        </w:rPr>
        <w:t>ŽoNFP</w:t>
      </w:r>
      <w:proofErr w:type="spellEnd"/>
      <w:r w:rsidRPr="00B80E59">
        <w:rPr>
          <w:color w:val="1F497D"/>
          <w:lang w:eastAsia="en-US"/>
        </w:rPr>
        <w:t xml:space="preserve"> a jej prílohách, neúplných príloh;</w:t>
      </w:r>
    </w:p>
    <w:p w:rsidR="00B80E59" w:rsidRPr="00B80E59" w:rsidRDefault="00B80E59" w:rsidP="00B80E59">
      <w:pPr>
        <w:jc w:val="both"/>
        <w:rPr>
          <w:color w:val="1F497D"/>
          <w:lang w:eastAsia="en-US"/>
        </w:rPr>
      </w:pPr>
      <w:r w:rsidRPr="00B80E59">
        <w:rPr>
          <w:color w:val="1F497D"/>
          <w:lang w:eastAsia="en-US"/>
        </w:rPr>
        <w:t>-</w:t>
      </w:r>
      <w:r w:rsidRPr="00B80E59">
        <w:rPr>
          <w:color w:val="1F497D"/>
          <w:lang w:eastAsia="en-US"/>
        </w:rPr>
        <w:tab/>
        <w:t xml:space="preserve">chýbajúcich príloh </w:t>
      </w:r>
      <w:proofErr w:type="spellStart"/>
      <w:r w:rsidRPr="00B80E59">
        <w:rPr>
          <w:color w:val="1F497D"/>
          <w:lang w:eastAsia="en-US"/>
        </w:rPr>
        <w:t>ŽoNFP</w:t>
      </w:r>
      <w:proofErr w:type="spellEnd"/>
      <w:r w:rsidRPr="00B80E59">
        <w:rPr>
          <w:color w:val="1F497D"/>
          <w:lang w:eastAsia="en-US"/>
        </w:rPr>
        <w:t>, resp. nesprávnej formy predkladaných príloh;</w:t>
      </w:r>
    </w:p>
    <w:p w:rsidR="00B80E59" w:rsidRPr="00B80E59" w:rsidRDefault="00B80E59" w:rsidP="00B80E59">
      <w:pPr>
        <w:jc w:val="both"/>
        <w:rPr>
          <w:color w:val="1F497D"/>
          <w:lang w:eastAsia="en-US"/>
        </w:rPr>
      </w:pPr>
      <w:r w:rsidRPr="00B80E59">
        <w:rPr>
          <w:color w:val="1F497D"/>
          <w:lang w:eastAsia="en-US"/>
        </w:rPr>
        <w:t>-</w:t>
      </w:r>
      <w:r w:rsidRPr="00B80E59">
        <w:rPr>
          <w:color w:val="1F497D"/>
          <w:lang w:eastAsia="en-US"/>
        </w:rPr>
        <w:tab/>
        <w:t xml:space="preserve">nesprávne vypracovanej časti dokumentácie </w:t>
      </w:r>
      <w:proofErr w:type="spellStart"/>
      <w:r w:rsidRPr="00B80E59">
        <w:rPr>
          <w:color w:val="1F497D"/>
          <w:lang w:eastAsia="en-US"/>
        </w:rPr>
        <w:t>ŽoNFP</w:t>
      </w:r>
      <w:proofErr w:type="spellEnd"/>
      <w:r w:rsidRPr="00B80E59">
        <w:rPr>
          <w:color w:val="1F497D"/>
          <w:lang w:eastAsia="en-US"/>
        </w:rPr>
        <w:t xml:space="preserve"> (príloh) v zmysle výzvy na predkladanie </w:t>
      </w:r>
      <w:proofErr w:type="spellStart"/>
      <w:r w:rsidRPr="00B80E59">
        <w:rPr>
          <w:color w:val="1F497D"/>
          <w:lang w:eastAsia="en-US"/>
        </w:rPr>
        <w:t>ŽoNFP</w:t>
      </w:r>
      <w:proofErr w:type="spellEnd"/>
      <w:r w:rsidRPr="00B80E59">
        <w:rPr>
          <w:color w:val="1F497D"/>
          <w:lang w:eastAsia="en-US"/>
        </w:rPr>
        <w:t xml:space="preserve"> a Príručky pre žiadateľa z hľadiska štruktúry, detailnosti alebo rozsahu príslušnej časti dokumentácie </w:t>
      </w:r>
      <w:proofErr w:type="spellStart"/>
      <w:r w:rsidRPr="00B80E59">
        <w:rPr>
          <w:color w:val="1F497D"/>
          <w:lang w:eastAsia="en-US"/>
        </w:rPr>
        <w:t>ŽoNFP</w:t>
      </w:r>
      <w:proofErr w:type="spellEnd"/>
      <w:r w:rsidRPr="00B80E59">
        <w:rPr>
          <w:color w:val="1F497D"/>
          <w:lang w:eastAsia="en-US"/>
        </w:rPr>
        <w:t xml:space="preserve"> (príloh);</w:t>
      </w:r>
    </w:p>
    <w:p w:rsidR="00B80E59" w:rsidRPr="00B80E59" w:rsidRDefault="00B80E59" w:rsidP="00B80E59">
      <w:pPr>
        <w:jc w:val="both"/>
        <w:rPr>
          <w:color w:val="1F497D"/>
          <w:lang w:eastAsia="en-US"/>
        </w:rPr>
      </w:pPr>
      <w:r w:rsidRPr="00B80E59">
        <w:rPr>
          <w:color w:val="1F497D"/>
          <w:lang w:eastAsia="en-US"/>
        </w:rPr>
        <w:t>-</w:t>
      </w:r>
      <w:r w:rsidRPr="00B80E59">
        <w:rPr>
          <w:color w:val="1F497D"/>
          <w:lang w:eastAsia="en-US"/>
        </w:rPr>
        <w:tab/>
        <w:t xml:space="preserve">vzájomného nesúladu údajov v rôznych častiach dokumentácie </w:t>
      </w:r>
      <w:proofErr w:type="spellStart"/>
      <w:r w:rsidRPr="00B80E59">
        <w:rPr>
          <w:color w:val="1F497D"/>
          <w:lang w:eastAsia="en-US"/>
        </w:rPr>
        <w:t>ŽoNFP</w:t>
      </w:r>
      <w:proofErr w:type="spellEnd"/>
      <w:r w:rsidRPr="00B80E59">
        <w:rPr>
          <w:color w:val="1F497D"/>
          <w:lang w:eastAsia="en-US"/>
        </w:rPr>
        <w:t>;</w:t>
      </w:r>
    </w:p>
    <w:p w:rsidR="00B80E59" w:rsidRPr="00B80E59" w:rsidRDefault="00B80E59" w:rsidP="00B80E59">
      <w:pPr>
        <w:jc w:val="both"/>
        <w:rPr>
          <w:color w:val="1F497D"/>
          <w:lang w:eastAsia="en-US"/>
        </w:rPr>
      </w:pPr>
      <w:r w:rsidRPr="00B80E59">
        <w:rPr>
          <w:color w:val="1F497D"/>
          <w:lang w:eastAsia="en-US"/>
        </w:rPr>
        <w:t>-</w:t>
      </w:r>
      <w:r w:rsidRPr="00B80E59">
        <w:rPr>
          <w:color w:val="1F497D"/>
          <w:lang w:eastAsia="en-US"/>
        </w:rPr>
        <w:tab/>
        <w:t xml:space="preserve">zrejmých chýb v počítaní a písaní v dokumentácii </w:t>
      </w:r>
      <w:proofErr w:type="spellStart"/>
      <w:r w:rsidRPr="00B80E59">
        <w:rPr>
          <w:color w:val="1F497D"/>
          <w:lang w:eastAsia="en-US"/>
        </w:rPr>
        <w:t>ŽoNFP</w:t>
      </w:r>
      <w:proofErr w:type="spellEnd"/>
      <w:r w:rsidRPr="00B80E59">
        <w:rPr>
          <w:color w:val="1F497D"/>
          <w:lang w:eastAsia="en-US"/>
        </w:rPr>
        <w:t>.</w:t>
      </w:r>
    </w:p>
    <w:p w:rsidR="00B80E59" w:rsidRPr="00B80E59" w:rsidRDefault="00B80E59" w:rsidP="00B80E59">
      <w:pPr>
        <w:jc w:val="both"/>
      </w:pPr>
    </w:p>
    <w:p w:rsidR="00B80E59" w:rsidRDefault="001D02F1" w:rsidP="00B80E59">
      <w:pP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Otázka č.24</w:t>
      </w:r>
      <w:r w:rsidR="00B80E59" w:rsidRPr="00B80E59">
        <w:rPr>
          <w:rFonts w:asciiTheme="minorHAnsi" w:hAnsiTheme="minorHAnsi"/>
          <w:b/>
          <w:color w:val="000000"/>
        </w:rPr>
        <w:t>:</w:t>
      </w:r>
    </w:p>
    <w:p w:rsidR="00B80E59" w:rsidRDefault="00B80E59" w:rsidP="00B80E59">
      <w:pPr>
        <w:pStyle w:val="Odsekzoznamu"/>
        <w:numPr>
          <w:ilvl w:val="0"/>
          <w:numId w:val="5"/>
        </w:numPr>
      </w:pPr>
      <w:r w:rsidRPr="00B80E59">
        <w:rPr>
          <w:rFonts w:asciiTheme="minorHAnsi" w:hAnsiTheme="minorHAnsi"/>
          <w:b/>
          <w:color w:val="000000"/>
        </w:rPr>
        <w:t xml:space="preserve"> </w:t>
      </w:r>
      <w:r w:rsidRPr="00B80E59">
        <w:rPr>
          <w:rFonts w:asciiTheme="minorHAnsi" w:hAnsiTheme="minorHAnsi"/>
          <w:color w:val="000000"/>
        </w:rPr>
        <w:t>D</w:t>
      </w:r>
      <w:r>
        <w:t>oklad o zabezpečení spolufinancovania projektu (žiadateľom bude obec, preto priložíme uznesenie zastupiteľstva o schválení spolufinancovania)</w:t>
      </w:r>
    </w:p>
    <w:p w:rsidR="00B80E59" w:rsidRDefault="00B80E59" w:rsidP="00B80E59">
      <w:pPr>
        <w:pStyle w:val="Odsekzoznamu"/>
        <w:numPr>
          <w:ilvl w:val="0"/>
          <w:numId w:val="5"/>
        </w:numPr>
      </w:pPr>
      <w:r>
        <w:t>Doklad preukazujúci, že projekt je oprávnený z hľadiska plnenia požiadaviek v oblasti posudzovania vplyvov na životné prostredie</w:t>
      </w:r>
    </w:p>
    <w:p w:rsidR="00B80E59" w:rsidRDefault="00B80E59" w:rsidP="00B80E59">
      <w:pPr>
        <w:pStyle w:val="Odsekzoznamu"/>
        <w:numPr>
          <w:ilvl w:val="0"/>
          <w:numId w:val="5"/>
        </w:numPr>
      </w:pPr>
      <w:r>
        <w:t>Doklad preukazujúci oprávnenosť z hľadiska súladu s požiadavkami v oblasti dopadu plánov a projektov na územia patriace do európskej sústavy chránených území NA</w:t>
      </w:r>
      <w:r>
        <w:rPr>
          <w:rFonts w:ascii="Arial Narrow" w:hAnsi="Arial Narrow"/>
          <w:sz w:val="18"/>
          <w:szCs w:val="18"/>
        </w:rPr>
        <w:t>TURA 2000</w:t>
      </w:r>
    </w:p>
    <w:p w:rsidR="00B80E59" w:rsidRDefault="00B80E59" w:rsidP="00B80E59">
      <w:pPr>
        <w:jc w:val="both"/>
        <w:rPr>
          <w:b/>
          <w:bCs/>
        </w:rPr>
      </w:pPr>
      <w:r w:rsidRPr="00B80E59">
        <w:rPr>
          <w:b/>
          <w:bCs/>
        </w:rPr>
        <w:t>Ak je možné tieto dokumenty doložiť v rámci vyzvania na doplnenie počas administratívnej kontroly, môžu byť tieto prílohy aj s dátumom po podaní ŽNFP?</w:t>
      </w:r>
    </w:p>
    <w:p w:rsidR="00B80E59" w:rsidRDefault="00B80E59" w:rsidP="00B80E59">
      <w:pPr>
        <w:jc w:val="both"/>
        <w:rPr>
          <w:b/>
          <w:bCs/>
        </w:rPr>
      </w:pPr>
    </w:p>
    <w:p w:rsidR="00B80E59" w:rsidRPr="00B80E59" w:rsidRDefault="00B80E59" w:rsidP="00B80E59">
      <w:pPr>
        <w:jc w:val="both"/>
        <w:rPr>
          <w:b/>
          <w:bCs/>
        </w:rPr>
      </w:pPr>
      <w:r w:rsidRPr="00D54218">
        <w:rPr>
          <w:b/>
          <w:color w:val="1F497D"/>
          <w:lang w:eastAsia="en-US"/>
        </w:rPr>
        <w:t>Odpoveď</w:t>
      </w:r>
      <w:r w:rsidRPr="00B80E59">
        <w:rPr>
          <w:color w:val="1F497D"/>
          <w:lang w:eastAsia="en-US"/>
        </w:rPr>
        <w:t>:</w:t>
      </w:r>
      <w:r w:rsidRPr="00B80E59">
        <w:t xml:space="preserve"> </w:t>
      </w:r>
      <w:r>
        <w:rPr>
          <w:color w:val="1F497D"/>
          <w:lang w:eastAsia="en-US"/>
        </w:rPr>
        <w:t>V</w:t>
      </w:r>
      <w:r w:rsidRPr="00B80E59">
        <w:rPr>
          <w:color w:val="1F497D"/>
          <w:lang w:eastAsia="en-US"/>
        </w:rPr>
        <w:t xml:space="preserve"> prípade chýbajúcich príloh </w:t>
      </w:r>
      <w:proofErr w:type="spellStart"/>
      <w:r w:rsidRPr="00B80E59">
        <w:rPr>
          <w:color w:val="1F497D"/>
          <w:lang w:eastAsia="en-US"/>
        </w:rPr>
        <w:t>ŽoNFP</w:t>
      </w:r>
      <w:proofErr w:type="spellEnd"/>
      <w:r w:rsidRPr="00B80E59">
        <w:rPr>
          <w:color w:val="1F497D"/>
          <w:lang w:eastAsia="en-US"/>
        </w:rPr>
        <w:t xml:space="preserve"> žiadateľ bude vyzvaný na doplnenie predmetných príloh. Žiadateľ nedostatky odstráni v stanovenom termíne v zmysle výzvy na doplnenie.</w:t>
      </w:r>
    </w:p>
    <w:p w:rsidR="00B80E59" w:rsidRDefault="00B80E59" w:rsidP="00B80E59">
      <w:pPr>
        <w:jc w:val="both"/>
      </w:pPr>
    </w:p>
    <w:p w:rsidR="00B80E59" w:rsidRDefault="00B80E59" w:rsidP="00B80E59">
      <w:pPr>
        <w:rPr>
          <w:rFonts w:cs="Calibri"/>
          <w:bCs/>
          <w:color w:val="000000"/>
        </w:rPr>
      </w:pPr>
      <w:r w:rsidRPr="00B80E59">
        <w:rPr>
          <w:rFonts w:asciiTheme="minorHAnsi" w:hAnsiTheme="minorHAnsi"/>
          <w:b/>
          <w:color w:val="000000"/>
        </w:rPr>
        <w:t>Otázka č.2</w:t>
      </w:r>
      <w:r w:rsidR="001D02F1">
        <w:rPr>
          <w:rFonts w:asciiTheme="minorHAnsi" w:hAnsiTheme="minorHAnsi"/>
          <w:b/>
          <w:color w:val="000000"/>
        </w:rPr>
        <w:t>5</w:t>
      </w:r>
      <w:r w:rsidRPr="00B80E59">
        <w:rPr>
          <w:rFonts w:asciiTheme="minorHAnsi" w:hAnsiTheme="minorHAnsi"/>
          <w:b/>
          <w:color w:val="000000"/>
        </w:rPr>
        <w:t>:</w:t>
      </w:r>
      <w:r>
        <w:rPr>
          <w:rFonts w:asciiTheme="minorHAnsi" w:hAnsiTheme="minorHAnsi"/>
          <w:b/>
          <w:color w:val="000000"/>
        </w:rPr>
        <w:t xml:space="preserve"> </w:t>
      </w:r>
      <w:r w:rsidRPr="00B80E59">
        <w:rPr>
          <w:bCs/>
          <w:color w:val="201F1E"/>
          <w:shd w:val="clear" w:color="auto" w:fill="FFFFFF"/>
        </w:rPr>
        <w:t>Je v rámci predmetnej výzvy limitovaná celková kapacita, resp. ex</w:t>
      </w:r>
      <w:r w:rsidRPr="00B80E59">
        <w:rPr>
          <w:rFonts w:cs="Calibri"/>
          <w:bCs/>
          <w:color w:val="000000"/>
        </w:rPr>
        <w:t>istuje maximálna kapacita pri poskytovaní sociálnej služby Zariadenie pre seniorov?</w:t>
      </w:r>
    </w:p>
    <w:p w:rsidR="00B80E59" w:rsidRDefault="00B80E59" w:rsidP="00B80E59">
      <w:pPr>
        <w:rPr>
          <w:rFonts w:cs="Calibri"/>
          <w:bCs/>
          <w:color w:val="000000"/>
        </w:rPr>
      </w:pPr>
    </w:p>
    <w:p w:rsidR="00B80E59" w:rsidRPr="00B80E59" w:rsidRDefault="00B80E59" w:rsidP="00B80E59">
      <w:pPr>
        <w:jc w:val="both"/>
        <w:rPr>
          <w:color w:val="1F497D"/>
          <w:lang w:eastAsia="en-US"/>
        </w:rPr>
      </w:pPr>
      <w:r w:rsidRPr="00D54218">
        <w:rPr>
          <w:b/>
          <w:color w:val="1F497D"/>
          <w:lang w:eastAsia="en-US"/>
        </w:rPr>
        <w:t>Odpoveď</w:t>
      </w:r>
      <w:r w:rsidRPr="00B80E59">
        <w:rPr>
          <w:color w:val="1F497D"/>
          <w:lang w:eastAsia="en-US"/>
        </w:rPr>
        <w:t>:</w:t>
      </w:r>
      <w:r>
        <w:rPr>
          <w:color w:val="1F497D"/>
          <w:lang w:eastAsia="en-US"/>
        </w:rPr>
        <w:t xml:space="preserve"> </w:t>
      </w:r>
      <w:r w:rsidRPr="00B80E59">
        <w:rPr>
          <w:color w:val="1F497D"/>
          <w:lang w:eastAsia="en-US"/>
        </w:rPr>
        <w:t xml:space="preserve">Zariadenie pre seniorov je pobytová sociálna služba na ktorú sa vťahuje podmienka č. 23 Podmienka kapacitného zabezpečenia objektov sociálnych služieb, zariadení starostlivosti o deti do troch rokov veku dieťaťa a objektov </w:t>
      </w:r>
      <w:proofErr w:type="spellStart"/>
      <w:r w:rsidRPr="00B80E59">
        <w:rPr>
          <w:color w:val="1F497D"/>
          <w:lang w:eastAsia="en-US"/>
        </w:rPr>
        <w:t>SPODaSK</w:t>
      </w:r>
      <w:proofErr w:type="spellEnd"/>
      <w:r w:rsidRPr="00B80E59">
        <w:rPr>
          <w:color w:val="1F497D"/>
          <w:lang w:eastAsia="en-US"/>
        </w:rPr>
        <w:t xml:space="preserve"> spojených s bývaním kde je uvedené: „Podmienkou kapacitného zabezpečenia objektov je podpora objektov sociálnych služieb spojených s bývaním s maximálnou kapacitou 12 miest v jednom objekte s  maximálnou kapacitou 6 miest v jednej bytovej jednotke“</w:t>
      </w:r>
      <w:r w:rsidR="001D02F1">
        <w:rPr>
          <w:color w:val="1F497D"/>
          <w:lang w:eastAsia="en-US"/>
        </w:rPr>
        <w:t>.</w:t>
      </w:r>
    </w:p>
    <w:p w:rsidR="00B80E59" w:rsidRPr="00B80E59" w:rsidRDefault="00B80E59" w:rsidP="00B80E59">
      <w:pPr>
        <w:rPr>
          <w:rFonts w:asciiTheme="minorHAnsi" w:hAnsiTheme="minorHAnsi"/>
          <w:b/>
          <w:color w:val="000000"/>
        </w:rPr>
      </w:pPr>
    </w:p>
    <w:p w:rsidR="00D54218" w:rsidRDefault="00D54218" w:rsidP="00D54218">
      <w:pPr>
        <w:pStyle w:val="Obyajntext"/>
      </w:pPr>
    </w:p>
    <w:p w:rsidR="00B15870" w:rsidRPr="00B15870" w:rsidRDefault="00B15870" w:rsidP="00B15870">
      <w:pPr>
        <w:shd w:val="clear" w:color="auto" w:fill="FFFFFF"/>
        <w:spacing w:before="120"/>
        <w:jc w:val="both"/>
        <w:rPr>
          <w:color w:val="1F497D"/>
          <w:lang w:eastAsia="en-US"/>
        </w:rPr>
      </w:pPr>
    </w:p>
    <w:p w:rsidR="008A561B" w:rsidRPr="008A561B" w:rsidRDefault="008A561B" w:rsidP="00155E3D">
      <w:pPr>
        <w:spacing w:line="276" w:lineRule="auto"/>
        <w:rPr>
          <w:rFonts w:ascii="Times New Roman" w:hAnsi="Times New Roman"/>
        </w:rPr>
      </w:pPr>
    </w:p>
    <w:sectPr w:rsidR="008A561B" w:rsidRPr="008A561B" w:rsidSect="00A85C95">
      <w:headerReference w:type="default" r:id="rId9"/>
      <w:footerReference w:type="defaul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F8D" w:rsidRDefault="00D05F8D">
      <w:r>
        <w:separator/>
      </w:r>
    </w:p>
  </w:endnote>
  <w:endnote w:type="continuationSeparator" w:id="0">
    <w:p w:rsidR="00D05F8D" w:rsidRDefault="00D0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10658293"/>
      <w:docPartObj>
        <w:docPartGallery w:val="Page Numbers (Bottom of Page)"/>
        <w:docPartUnique/>
      </w:docPartObj>
    </w:sdtPr>
    <w:sdtEndPr/>
    <w:sdtContent>
      <w:p w:rsidR="00B41C01" w:rsidRPr="001309DC" w:rsidRDefault="00B41C01">
        <w:pPr>
          <w:pStyle w:val="Pta"/>
          <w:jc w:val="right"/>
          <w:rPr>
            <w:rFonts w:ascii="Times New Roman" w:hAnsi="Times New Roman"/>
            <w:sz w:val="24"/>
            <w:szCs w:val="24"/>
          </w:rPr>
        </w:pPr>
        <w:r w:rsidRPr="001309DC">
          <w:rPr>
            <w:rFonts w:ascii="Times New Roman" w:hAnsi="Times New Roman"/>
            <w:sz w:val="24"/>
            <w:szCs w:val="24"/>
          </w:rPr>
          <w:fldChar w:fldCharType="begin"/>
        </w:r>
        <w:r w:rsidRPr="001309D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309DC">
          <w:rPr>
            <w:rFonts w:ascii="Times New Roman" w:hAnsi="Times New Roman"/>
            <w:sz w:val="24"/>
            <w:szCs w:val="24"/>
          </w:rPr>
          <w:fldChar w:fldCharType="separate"/>
        </w:r>
        <w:r w:rsidR="00C21D12">
          <w:rPr>
            <w:rFonts w:ascii="Times New Roman" w:hAnsi="Times New Roman"/>
            <w:noProof/>
            <w:sz w:val="24"/>
            <w:szCs w:val="24"/>
          </w:rPr>
          <w:t>8</w:t>
        </w:r>
        <w:r w:rsidRPr="001309D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41C01" w:rsidRDefault="00B41C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F8D" w:rsidRDefault="00D05F8D">
      <w:r>
        <w:separator/>
      </w:r>
    </w:p>
  </w:footnote>
  <w:footnote w:type="continuationSeparator" w:id="0">
    <w:p w:rsidR="00D05F8D" w:rsidRDefault="00D05F8D">
      <w:r>
        <w:continuationSeparator/>
      </w:r>
    </w:p>
  </w:footnote>
  <w:footnote w:id="1">
    <w:p w:rsidR="00C21D12" w:rsidRPr="00792BD1" w:rsidRDefault="00C21D12" w:rsidP="00C21D12">
      <w:pPr>
        <w:pStyle w:val="Textpoznmkypodiarou"/>
        <w:jc w:val="both"/>
      </w:pPr>
      <w:r w:rsidRPr="00792BD1">
        <w:rPr>
          <w:rStyle w:val="Odkaznapoznmkupodiarou"/>
          <w:rFonts w:eastAsia="Calibri"/>
          <w:sz w:val="18"/>
          <w:szCs w:val="18"/>
        </w:rPr>
        <w:footnoteRef/>
      </w:r>
      <w:r w:rsidRPr="00792BD1">
        <w:rPr>
          <w:rFonts w:ascii="Arial Narrow" w:hAnsi="Arial Narrow"/>
          <w:sz w:val="18"/>
          <w:szCs w:val="18"/>
        </w:rPr>
        <w:t xml:space="preserve"> Žiadateľ predkladá podľa vzoru </w:t>
      </w:r>
      <w:r>
        <w:rPr>
          <w:rFonts w:ascii="Arial Narrow" w:hAnsi="Arial Narrow"/>
          <w:sz w:val="18"/>
          <w:szCs w:val="18"/>
        </w:rPr>
        <w:t>S</w:t>
      </w:r>
      <w:r w:rsidRPr="00792BD1">
        <w:rPr>
          <w:rFonts w:ascii="Arial Narrow" w:hAnsi="Arial Narrow"/>
          <w:sz w:val="18"/>
          <w:szCs w:val="18"/>
        </w:rPr>
        <w:t xml:space="preserve">ČV, ktorý je </w:t>
      </w:r>
      <w:r>
        <w:rPr>
          <w:rFonts w:ascii="Arial Narrow" w:hAnsi="Arial Narrow"/>
          <w:sz w:val="18"/>
          <w:szCs w:val="18"/>
        </w:rPr>
        <w:t>uvedený v prílohe č.3b</w:t>
      </w:r>
      <w:r w:rsidRPr="00675753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75753">
        <w:rPr>
          <w:rFonts w:ascii="Arial Narrow" w:hAnsi="Arial Narrow"/>
          <w:sz w:val="18"/>
          <w:szCs w:val="18"/>
        </w:rPr>
        <w:t>PpŽ</w:t>
      </w:r>
      <w:proofErr w:type="spellEnd"/>
      <w:r w:rsidRPr="00675753">
        <w:rPr>
          <w:rFonts w:ascii="Arial Narrow" w:hAnsi="Arial Narrow"/>
          <w:sz w:val="18"/>
          <w:szCs w:val="18"/>
        </w:rPr>
        <w:t>.</w:t>
      </w:r>
      <w:r w:rsidRPr="00792BD1">
        <w:rPr>
          <w:rFonts w:ascii="Arial Narrow" w:hAnsi="Arial Narrow"/>
          <w:sz w:val="18"/>
          <w:szCs w:val="18"/>
        </w:rPr>
        <w:t xml:space="preserve"> </w:t>
      </w:r>
    </w:p>
  </w:footnote>
  <w:footnote w:id="2">
    <w:p w:rsidR="00B15870" w:rsidRDefault="00B15870" w:rsidP="00B15870">
      <w:pPr>
        <w:rPr>
          <w:rFonts w:ascii="Arial Narrow" w:hAnsi="Arial Narrow"/>
          <w:sz w:val="18"/>
          <w:szCs w:val="18"/>
        </w:rPr>
      </w:pPr>
      <w:r>
        <w:rPr>
          <w:rStyle w:val="Odkaznapoznmkupodiarou"/>
          <w:sz w:val="16"/>
          <w:szCs w:val="16"/>
        </w:rPr>
        <w:t>[1]</w:t>
      </w:r>
      <w:r>
        <w:t xml:space="preserve"> </w:t>
      </w:r>
      <w:r>
        <w:rPr>
          <w:rFonts w:ascii="Arial Narrow" w:hAnsi="Arial Narrow"/>
          <w:sz w:val="18"/>
          <w:szCs w:val="18"/>
        </w:rPr>
        <w:t>Výšku je potrebné uvádzať ako číselnú hodnotu výšky spolufinancovania (</w:t>
      </w:r>
      <w:proofErr w:type="spellStart"/>
      <w:r>
        <w:rPr>
          <w:rFonts w:ascii="Arial Narrow" w:hAnsi="Arial Narrow"/>
          <w:sz w:val="18"/>
          <w:szCs w:val="18"/>
        </w:rPr>
        <w:t>t.j</w:t>
      </w:r>
      <w:proofErr w:type="spellEnd"/>
      <w:r>
        <w:rPr>
          <w:rFonts w:ascii="Arial Narrow" w:hAnsi="Arial Narrow"/>
          <w:sz w:val="18"/>
          <w:szCs w:val="18"/>
        </w:rPr>
        <w:t xml:space="preserve">. </w:t>
      </w:r>
      <w:r>
        <w:rPr>
          <w:rFonts w:ascii="Arial Narrow" w:hAnsi="Arial Narrow"/>
          <w:b/>
          <w:bCs/>
          <w:sz w:val="18"/>
          <w:szCs w:val="18"/>
        </w:rPr>
        <w:t xml:space="preserve">nie je postačujúce </w:t>
      </w:r>
      <w:r>
        <w:rPr>
          <w:rFonts w:ascii="Arial Narrow" w:hAnsi="Arial Narrow"/>
          <w:sz w:val="18"/>
          <w:szCs w:val="18"/>
        </w:rPr>
        <w:t xml:space="preserve">percentuálne uvedenie, napr. v znení 5% z predloženého projektu),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C01" w:rsidRDefault="00B41C01" w:rsidP="00A73DDF">
    <w:pPr>
      <w:pStyle w:val="Hlavika"/>
      <w:tabs>
        <w:tab w:val="clear" w:pos="4536"/>
        <w:tab w:val="center" w:pos="4253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5BE26F1" wp14:editId="5770763E">
          <wp:simplePos x="0" y="0"/>
          <wp:positionH relativeFrom="margin">
            <wp:align>left</wp:align>
          </wp:positionH>
          <wp:positionV relativeFrom="paragraph">
            <wp:posOffset>-114935</wp:posOffset>
          </wp:positionV>
          <wp:extent cx="5762625" cy="560601"/>
          <wp:effectExtent l="0" t="0" r="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rcRect b="83315"/>
                  <a:stretch/>
                </pic:blipFill>
                <pic:spPr bwMode="auto">
                  <a:xfrm>
                    <a:off x="0" y="0"/>
                    <a:ext cx="5762625" cy="5606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B41C01" w:rsidRDefault="00B41C01" w:rsidP="00A73DDF">
    <w:pPr>
      <w:pStyle w:val="Hlavika"/>
      <w:tabs>
        <w:tab w:val="clear" w:pos="4536"/>
        <w:tab w:val="center" w:pos="42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04D3D"/>
    <w:multiLevelType w:val="hybridMultilevel"/>
    <w:tmpl w:val="CA1E97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13F4A"/>
    <w:multiLevelType w:val="hybridMultilevel"/>
    <w:tmpl w:val="E410F5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3722A0"/>
    <w:multiLevelType w:val="multilevel"/>
    <w:tmpl w:val="F340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9F1E78"/>
    <w:multiLevelType w:val="hybridMultilevel"/>
    <w:tmpl w:val="B60801B6"/>
    <w:lvl w:ilvl="0" w:tplc="002CD7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D51E1F"/>
    <w:multiLevelType w:val="multilevel"/>
    <w:tmpl w:val="A084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310249"/>
    <w:multiLevelType w:val="hybridMultilevel"/>
    <w:tmpl w:val="99D61800"/>
    <w:lvl w:ilvl="0" w:tplc="B2EE02B6">
      <w:start w:val="6"/>
      <w:numFmt w:val="bullet"/>
      <w:lvlText w:val="-"/>
      <w:lvlJc w:val="left"/>
      <w:pPr>
        <w:ind w:left="1160" w:hanging="360"/>
      </w:pPr>
      <w:rPr>
        <w:rFonts w:ascii="Arial" w:eastAsia="Times New Roman" w:hAnsi="Arial" w:cs="Aria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0F"/>
    <w:rsid w:val="00000EEF"/>
    <w:rsid w:val="00024BCE"/>
    <w:rsid w:val="0003183C"/>
    <w:rsid w:val="000440ED"/>
    <w:rsid w:val="000510AA"/>
    <w:rsid w:val="00094CC6"/>
    <w:rsid w:val="000B3F8C"/>
    <w:rsid w:val="000B7DA6"/>
    <w:rsid w:val="000C3422"/>
    <w:rsid w:val="00124C59"/>
    <w:rsid w:val="00155E3D"/>
    <w:rsid w:val="00186D76"/>
    <w:rsid w:val="001B7371"/>
    <w:rsid w:val="001D02F1"/>
    <w:rsid w:val="001D481A"/>
    <w:rsid w:val="001E0C8B"/>
    <w:rsid w:val="001E1804"/>
    <w:rsid w:val="001F66B3"/>
    <w:rsid w:val="00215B6A"/>
    <w:rsid w:val="00234544"/>
    <w:rsid w:val="0024613C"/>
    <w:rsid w:val="002561EB"/>
    <w:rsid w:val="002714E5"/>
    <w:rsid w:val="002A6141"/>
    <w:rsid w:val="002C5152"/>
    <w:rsid w:val="0032195C"/>
    <w:rsid w:val="00324335"/>
    <w:rsid w:val="003422AD"/>
    <w:rsid w:val="00354629"/>
    <w:rsid w:val="003706EF"/>
    <w:rsid w:val="00383BCC"/>
    <w:rsid w:val="003A4865"/>
    <w:rsid w:val="003D192A"/>
    <w:rsid w:val="003E10E7"/>
    <w:rsid w:val="003E5618"/>
    <w:rsid w:val="004240B2"/>
    <w:rsid w:val="00466B71"/>
    <w:rsid w:val="004717B5"/>
    <w:rsid w:val="004A4E3D"/>
    <w:rsid w:val="004B1858"/>
    <w:rsid w:val="004B67C4"/>
    <w:rsid w:val="004E1A95"/>
    <w:rsid w:val="004F6209"/>
    <w:rsid w:val="0050036A"/>
    <w:rsid w:val="00507AD6"/>
    <w:rsid w:val="00521B91"/>
    <w:rsid w:val="00546D59"/>
    <w:rsid w:val="005506C3"/>
    <w:rsid w:val="0055101F"/>
    <w:rsid w:val="00567A31"/>
    <w:rsid w:val="00585A63"/>
    <w:rsid w:val="005C437A"/>
    <w:rsid w:val="005C70C4"/>
    <w:rsid w:val="005D2248"/>
    <w:rsid w:val="00612882"/>
    <w:rsid w:val="0061449A"/>
    <w:rsid w:val="00616E20"/>
    <w:rsid w:val="00631397"/>
    <w:rsid w:val="00642482"/>
    <w:rsid w:val="0069143E"/>
    <w:rsid w:val="0069524F"/>
    <w:rsid w:val="006B7FF4"/>
    <w:rsid w:val="006C47F4"/>
    <w:rsid w:val="00710856"/>
    <w:rsid w:val="0071169C"/>
    <w:rsid w:val="00726196"/>
    <w:rsid w:val="007455E5"/>
    <w:rsid w:val="007607E1"/>
    <w:rsid w:val="00790D3E"/>
    <w:rsid w:val="007B7A8A"/>
    <w:rsid w:val="007B7E86"/>
    <w:rsid w:val="007D039A"/>
    <w:rsid w:val="007E212D"/>
    <w:rsid w:val="007E6376"/>
    <w:rsid w:val="007F22DE"/>
    <w:rsid w:val="00855CA1"/>
    <w:rsid w:val="00866E17"/>
    <w:rsid w:val="008840D3"/>
    <w:rsid w:val="008A39AF"/>
    <w:rsid w:val="008A4B13"/>
    <w:rsid w:val="008A561B"/>
    <w:rsid w:val="008A5667"/>
    <w:rsid w:val="008C170F"/>
    <w:rsid w:val="008E2D64"/>
    <w:rsid w:val="00914DD6"/>
    <w:rsid w:val="009215A3"/>
    <w:rsid w:val="00942D3F"/>
    <w:rsid w:val="009B59C9"/>
    <w:rsid w:val="009C3868"/>
    <w:rsid w:val="009D34D8"/>
    <w:rsid w:val="009F55F3"/>
    <w:rsid w:val="00A07A55"/>
    <w:rsid w:val="00A50A08"/>
    <w:rsid w:val="00A54FA3"/>
    <w:rsid w:val="00A708D0"/>
    <w:rsid w:val="00A73DDF"/>
    <w:rsid w:val="00A7747C"/>
    <w:rsid w:val="00A7784A"/>
    <w:rsid w:val="00A85C95"/>
    <w:rsid w:val="00A9541F"/>
    <w:rsid w:val="00AA14A6"/>
    <w:rsid w:val="00AA4767"/>
    <w:rsid w:val="00AC6803"/>
    <w:rsid w:val="00AD5ACE"/>
    <w:rsid w:val="00B01397"/>
    <w:rsid w:val="00B03EF1"/>
    <w:rsid w:val="00B15870"/>
    <w:rsid w:val="00B1677B"/>
    <w:rsid w:val="00B3347C"/>
    <w:rsid w:val="00B41C01"/>
    <w:rsid w:val="00B46074"/>
    <w:rsid w:val="00B53ECC"/>
    <w:rsid w:val="00B562AD"/>
    <w:rsid w:val="00B80E59"/>
    <w:rsid w:val="00B92A36"/>
    <w:rsid w:val="00B964DE"/>
    <w:rsid w:val="00BA1589"/>
    <w:rsid w:val="00BB0D6A"/>
    <w:rsid w:val="00BC0245"/>
    <w:rsid w:val="00BC58AC"/>
    <w:rsid w:val="00BD7C91"/>
    <w:rsid w:val="00BF0587"/>
    <w:rsid w:val="00C21D12"/>
    <w:rsid w:val="00C557DF"/>
    <w:rsid w:val="00C622B7"/>
    <w:rsid w:val="00C66B7C"/>
    <w:rsid w:val="00C66C8D"/>
    <w:rsid w:val="00C96A63"/>
    <w:rsid w:val="00CA2FFD"/>
    <w:rsid w:val="00CE1B71"/>
    <w:rsid w:val="00CF4C9A"/>
    <w:rsid w:val="00D05F8D"/>
    <w:rsid w:val="00D33AFF"/>
    <w:rsid w:val="00D54218"/>
    <w:rsid w:val="00D625B8"/>
    <w:rsid w:val="00D93D97"/>
    <w:rsid w:val="00DA4301"/>
    <w:rsid w:val="00DA4668"/>
    <w:rsid w:val="00DC7F61"/>
    <w:rsid w:val="00DE406F"/>
    <w:rsid w:val="00DF6F2D"/>
    <w:rsid w:val="00E513CC"/>
    <w:rsid w:val="00E72B46"/>
    <w:rsid w:val="00EC78D8"/>
    <w:rsid w:val="00EE0AF9"/>
    <w:rsid w:val="00EE2435"/>
    <w:rsid w:val="00F06C99"/>
    <w:rsid w:val="00F11A43"/>
    <w:rsid w:val="00F21522"/>
    <w:rsid w:val="00F34D37"/>
    <w:rsid w:val="00F44ABC"/>
    <w:rsid w:val="00F57A3A"/>
    <w:rsid w:val="00F94964"/>
    <w:rsid w:val="00FA0B5B"/>
    <w:rsid w:val="00FC66E9"/>
    <w:rsid w:val="00FC7673"/>
    <w:rsid w:val="00FE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73060-26AD-40E4-BE4F-F2E8426D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170F"/>
    <w:pPr>
      <w:spacing w:after="0" w:line="240" w:lineRule="auto"/>
    </w:pPr>
    <w:rPr>
      <w:rFonts w:ascii="Calibri" w:hAnsi="Calibri" w:cs="Times New Roman"/>
      <w:lang w:val="sk-SK" w:eastAsia="sk-SK"/>
    </w:rPr>
  </w:style>
  <w:style w:type="paragraph" w:styleId="Nadpis3">
    <w:name w:val="heading 3"/>
    <w:basedOn w:val="Normlny"/>
    <w:link w:val="Nadpis3Char"/>
    <w:uiPriority w:val="9"/>
    <w:semiHidden/>
    <w:unhideWhenUsed/>
    <w:qFormat/>
    <w:rsid w:val="00A73DD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C170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C170F"/>
    <w:rPr>
      <w:rFonts w:ascii="Calibri" w:hAnsi="Calibri" w:cs="Times New Roman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8C170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C170F"/>
    <w:rPr>
      <w:rFonts w:ascii="Calibri" w:hAnsi="Calibri" w:cs="Times New Roman"/>
      <w:lang w:val="sk-SK" w:eastAsia="sk-SK"/>
    </w:rPr>
  </w:style>
  <w:style w:type="paragraph" w:styleId="Odsekzoznamu">
    <w:name w:val="List Paragraph"/>
    <w:basedOn w:val="Normlny"/>
    <w:uiPriority w:val="34"/>
    <w:qFormat/>
    <w:rsid w:val="008C170F"/>
    <w:pPr>
      <w:ind w:left="720"/>
    </w:pPr>
    <w:rPr>
      <w:rFonts w:cs="Calibri"/>
    </w:rPr>
  </w:style>
  <w:style w:type="paragraph" w:customStyle="1" w:styleId="default">
    <w:name w:val="default"/>
    <w:basedOn w:val="Normlny"/>
    <w:rsid w:val="009B59C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9D34D8"/>
    <w:rPr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324335"/>
    <w:rPr>
      <w:rFonts w:cs="Calibri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24335"/>
    <w:rPr>
      <w:rFonts w:ascii="Calibri" w:hAnsi="Calibri" w:cs="Calibri"/>
      <w:lang w:val="sk-SK"/>
    </w:rPr>
  </w:style>
  <w:style w:type="paragraph" w:styleId="Textpoznmkypodiarou">
    <w:name w:val="footnote text"/>
    <w:aliases w:val="Text poznámky pod èiarou 007,Text poznámky pod čiarou 007,_Poznámka pod čiarou,Text poznámky pod eiarou 007,Text pozn. pod čarou,Char4,Schriftart: 9 pt,Schriftart: 10 pt,Schriftart: 8 pt,Schriftart: 8 pt Char Char Char,Car,Cha"/>
    <w:basedOn w:val="Normlny"/>
    <w:link w:val="TextpoznmkypodiarouChar"/>
    <w:uiPriority w:val="99"/>
    <w:semiHidden/>
    <w:unhideWhenUsed/>
    <w:rsid w:val="00AA14A6"/>
    <w:rPr>
      <w:rFonts w:cs="Calibri"/>
      <w:sz w:val="20"/>
      <w:szCs w:val="20"/>
      <w:lang w:eastAsia="en-US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Text poznámky pod eiarou 007 Char,Text pozn. pod čarou Char,Char4 Char,Schriftart: 9 pt Char,Schriftart: 10 pt Char,Car Char"/>
    <w:basedOn w:val="Predvolenpsmoodseku"/>
    <w:link w:val="Textpoznmkypodiarou"/>
    <w:uiPriority w:val="99"/>
    <w:semiHidden/>
    <w:rsid w:val="00AA14A6"/>
    <w:rPr>
      <w:rFonts w:ascii="Calibri" w:hAnsi="Calibri" w:cs="Calibri"/>
      <w:sz w:val="20"/>
      <w:szCs w:val="20"/>
      <w:lang w:val="sk-SK"/>
    </w:rPr>
  </w:style>
  <w:style w:type="character" w:styleId="Odkaznapoznmkupodiarou">
    <w:name w:val="footnote reference"/>
    <w:aliases w:val="Footnote symbol,Footnote,PGI Fußnote Ziffer,Footnote reference number,Times 10 Point,Exposant 3 Point,Ref,de nota al pie,note TESI,SUPERS,EN Footnote text,EN Footnote Reference,Voetnootverwijzing,Footnote number,fr,o,FR,FR1"/>
    <w:basedOn w:val="Predvolenpsmoodseku"/>
    <w:uiPriority w:val="99"/>
    <w:semiHidden/>
    <w:unhideWhenUsed/>
    <w:rsid w:val="00AA14A6"/>
    <w:rPr>
      <w:rFonts w:ascii="Arial" w:hAnsi="Arial" w:cs="Arial" w:hint="default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BD7C9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D7C9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D7C91"/>
    <w:rPr>
      <w:rFonts w:ascii="Calibri" w:hAnsi="Calibri" w:cs="Times New Roman"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D7C9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D7C91"/>
    <w:rPr>
      <w:rFonts w:ascii="Calibri" w:hAnsi="Calibri" w:cs="Times New Roman"/>
      <w:b/>
      <w:bCs/>
      <w:sz w:val="20"/>
      <w:szCs w:val="20"/>
      <w:lang w:val="sk-SK" w:eastAsia="sk-SK"/>
    </w:rPr>
  </w:style>
  <w:style w:type="paragraph" w:styleId="Revzia">
    <w:name w:val="Revision"/>
    <w:hidden/>
    <w:uiPriority w:val="99"/>
    <w:semiHidden/>
    <w:rsid w:val="00BD7C91"/>
    <w:pPr>
      <w:spacing w:after="0" w:line="240" w:lineRule="auto"/>
    </w:pPr>
    <w:rPr>
      <w:rFonts w:ascii="Calibri" w:hAnsi="Calibri" w:cs="Times New Roman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7C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7C91"/>
    <w:rPr>
      <w:rFonts w:ascii="Segoe UI" w:hAnsi="Segoe UI" w:cs="Segoe UI"/>
      <w:sz w:val="18"/>
      <w:szCs w:val="18"/>
      <w:lang w:val="sk-SK"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1449A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B964DE"/>
    <w:rPr>
      <w:rFonts w:ascii="Times New Roman" w:hAnsi="Times New Roman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73DDF"/>
    <w:rPr>
      <w:rFonts w:ascii="Times New Roman" w:hAnsi="Times New Roman" w:cs="Times New Roman"/>
      <w:b/>
      <w:bCs/>
      <w:sz w:val="27"/>
      <w:szCs w:val="27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7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9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6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6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3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1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4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0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9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7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3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60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9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69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1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09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08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5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001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526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sr.sk/aktualne/aktualne-vyzvy-irop-podla-oblasti/1097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7948D-AB7F-462A-8350-D3947E7C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3525</Words>
  <Characters>20094</Characters>
  <Application>Microsoft Office Word</Application>
  <DocSecurity>0</DocSecurity>
  <Lines>167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labaj</dc:creator>
  <cp:keywords/>
  <dc:description/>
  <cp:lastModifiedBy>Chrenková Kušnírová, Elena</cp:lastModifiedBy>
  <cp:revision>2</cp:revision>
  <dcterms:created xsi:type="dcterms:W3CDTF">2021-11-30T13:33:00Z</dcterms:created>
  <dcterms:modified xsi:type="dcterms:W3CDTF">2021-11-30T13:33:00Z</dcterms:modified>
</cp:coreProperties>
</file>