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C42FA" w14:textId="77777777" w:rsidR="007E168E" w:rsidRDefault="008C170F" w:rsidP="007E168E">
      <w:pPr>
        <w:spacing w:afterLines="40" w:after="96"/>
        <w:jc w:val="center"/>
        <w:rPr>
          <w:rFonts w:asciiTheme="minorHAnsi" w:hAnsiTheme="minorHAnsi" w:cs="Arial"/>
          <w:b/>
          <w:sz w:val="24"/>
          <w:szCs w:val="24"/>
        </w:rPr>
      </w:pPr>
      <w:r w:rsidRPr="007E168E">
        <w:rPr>
          <w:rFonts w:asciiTheme="minorHAnsi" w:hAnsiTheme="minorHAnsi" w:cs="Arial"/>
          <w:b/>
          <w:sz w:val="24"/>
          <w:szCs w:val="24"/>
        </w:rPr>
        <w:t>Najčastejš</w:t>
      </w:r>
      <w:r w:rsidR="00C5148E" w:rsidRPr="007E168E">
        <w:rPr>
          <w:rFonts w:asciiTheme="minorHAnsi" w:hAnsiTheme="minorHAnsi" w:cs="Arial"/>
          <w:b/>
          <w:sz w:val="24"/>
          <w:szCs w:val="24"/>
        </w:rPr>
        <w:t>ie kladené otázky (FAQ) k výzve na predkladanie ŽoNFP na zvýšenie kapacít základ</w:t>
      </w:r>
      <w:r w:rsidR="007E168E">
        <w:rPr>
          <w:rFonts w:asciiTheme="minorHAnsi" w:hAnsiTheme="minorHAnsi" w:cs="Arial"/>
          <w:b/>
          <w:sz w:val="24"/>
          <w:szCs w:val="24"/>
        </w:rPr>
        <w:t>ných škôl Bratislavského kraja</w:t>
      </w:r>
    </w:p>
    <w:p w14:paraId="78A248EF" w14:textId="77777777" w:rsidR="00C5148E" w:rsidRDefault="00C5148E" w:rsidP="007E168E">
      <w:pPr>
        <w:spacing w:afterLines="40" w:after="96"/>
        <w:jc w:val="center"/>
        <w:rPr>
          <w:rFonts w:asciiTheme="minorHAnsi" w:hAnsiTheme="minorHAnsi" w:cs="Arial"/>
          <w:b/>
          <w:sz w:val="24"/>
          <w:szCs w:val="24"/>
        </w:rPr>
      </w:pPr>
      <w:r w:rsidRPr="007E168E">
        <w:rPr>
          <w:rFonts w:asciiTheme="minorHAnsi" w:hAnsiTheme="minorHAnsi" w:cs="Arial"/>
          <w:b/>
          <w:sz w:val="24"/>
          <w:szCs w:val="24"/>
        </w:rPr>
        <w:t>Kód výzvy: IROP-PO7-SC74-2021-73</w:t>
      </w:r>
    </w:p>
    <w:p w14:paraId="04D4EA0B" w14:textId="77777777" w:rsidR="007E168E" w:rsidRPr="007E168E" w:rsidRDefault="007E168E" w:rsidP="007E168E">
      <w:pPr>
        <w:spacing w:afterLines="40" w:after="96"/>
        <w:jc w:val="center"/>
        <w:rPr>
          <w:rFonts w:asciiTheme="minorHAnsi" w:hAnsiTheme="minorHAnsi" w:cs="Arial"/>
          <w:b/>
          <w:sz w:val="24"/>
          <w:szCs w:val="24"/>
        </w:rPr>
      </w:pPr>
    </w:p>
    <w:p w14:paraId="77236D27" w14:textId="77777777" w:rsidR="007E168E" w:rsidRPr="007E168E" w:rsidRDefault="008C170F" w:rsidP="007E168E">
      <w:pPr>
        <w:pStyle w:val="Default0"/>
        <w:jc w:val="both"/>
        <w:rPr>
          <w:rFonts w:asciiTheme="minorHAnsi" w:hAnsiTheme="minorHAnsi"/>
          <w:sz w:val="22"/>
        </w:rPr>
      </w:pPr>
      <w:r w:rsidRPr="007E168E">
        <w:rPr>
          <w:rFonts w:asciiTheme="minorHAnsi" w:hAnsiTheme="minorHAnsi"/>
          <w:b/>
          <w:sz w:val="22"/>
        </w:rPr>
        <w:t>Otázka č. 1:</w:t>
      </w:r>
      <w:r w:rsidR="0028689B" w:rsidRPr="007E168E">
        <w:rPr>
          <w:rFonts w:asciiTheme="minorHAnsi" w:hAnsiTheme="minorHAnsi"/>
          <w:sz w:val="22"/>
        </w:rPr>
        <w:t xml:space="preserve"> </w:t>
      </w:r>
    </w:p>
    <w:p w14:paraId="251F641C" w14:textId="77777777" w:rsidR="00E91C4D" w:rsidRPr="007E168E" w:rsidRDefault="00E91C4D" w:rsidP="007E168E">
      <w:pPr>
        <w:pStyle w:val="Default0"/>
        <w:jc w:val="both"/>
        <w:rPr>
          <w:rFonts w:asciiTheme="minorHAnsi" w:eastAsia="Times New Roman" w:hAnsiTheme="minorHAnsi" w:cstheme="minorHAnsi"/>
          <w:sz w:val="22"/>
        </w:rPr>
      </w:pPr>
      <w:r w:rsidRPr="007E168E">
        <w:rPr>
          <w:rFonts w:asciiTheme="minorHAnsi" w:eastAsia="Times New Roman" w:hAnsiTheme="minorHAnsi" w:cstheme="minorHAnsi"/>
          <w:sz w:val="22"/>
        </w:rPr>
        <w:t xml:space="preserve">Kedy je žiadateľ povinný realizovať aktivitu D (zvyšovanie energetickej hospodárnosti budov základných škôl vo vzťahu k rozširovaniu kapacít)? </w:t>
      </w:r>
    </w:p>
    <w:p w14:paraId="40505239" w14:textId="77777777" w:rsidR="00E91C4D" w:rsidRPr="007E168E" w:rsidRDefault="00E91C4D" w:rsidP="007E168E">
      <w:pPr>
        <w:pStyle w:val="Odsekzoznamu"/>
        <w:jc w:val="both"/>
        <w:rPr>
          <w:rFonts w:asciiTheme="minorHAnsi" w:eastAsia="Times New Roman" w:hAnsiTheme="minorHAnsi" w:cstheme="minorHAnsi"/>
          <w:szCs w:val="24"/>
        </w:rPr>
      </w:pPr>
    </w:p>
    <w:p w14:paraId="646F3C8E" w14:textId="77777777" w:rsidR="00E91C4D" w:rsidRPr="007E168E" w:rsidRDefault="00E91C4D" w:rsidP="007E168E">
      <w:pPr>
        <w:pStyle w:val="Odsekzoznamu"/>
        <w:numPr>
          <w:ilvl w:val="0"/>
          <w:numId w:val="9"/>
        </w:numPr>
        <w:jc w:val="both"/>
        <w:rPr>
          <w:rFonts w:asciiTheme="minorHAnsi" w:hAnsiTheme="minorHAnsi" w:cstheme="minorHAnsi"/>
          <w:szCs w:val="24"/>
        </w:rPr>
      </w:pPr>
      <w:r w:rsidRPr="007E168E">
        <w:rPr>
          <w:rFonts w:asciiTheme="minorHAnsi" w:hAnsiTheme="minorHAnsi" w:cstheme="minorHAnsi"/>
          <w:szCs w:val="24"/>
        </w:rPr>
        <w:t xml:space="preserve">nadstavba ZŠ (napr. plášť budovy ZŠ bez intervencie – bez zateplenia, výmeny okien a pod., stavebné práce sa týkajú strechy budovy ZŠ atď) </w:t>
      </w:r>
    </w:p>
    <w:p w14:paraId="1A730A5A" w14:textId="77777777" w:rsidR="00E91C4D" w:rsidRPr="007E168E" w:rsidRDefault="00E91C4D" w:rsidP="007E168E">
      <w:pPr>
        <w:pStyle w:val="Odsekzoznamu"/>
        <w:numPr>
          <w:ilvl w:val="0"/>
          <w:numId w:val="9"/>
        </w:numPr>
        <w:jc w:val="both"/>
        <w:rPr>
          <w:rFonts w:asciiTheme="minorHAnsi" w:hAnsiTheme="minorHAnsi" w:cstheme="minorHAnsi"/>
          <w:szCs w:val="24"/>
        </w:rPr>
      </w:pPr>
      <w:r w:rsidRPr="007E168E">
        <w:rPr>
          <w:rFonts w:asciiTheme="minorHAnsi" w:hAnsiTheme="minorHAnsi" w:cstheme="minorHAnsi"/>
          <w:szCs w:val="24"/>
        </w:rPr>
        <w:t>prístavba ZŠ  (napr. plášť budovy – zateplenie iba na prístavbe, pôvodná budova ZŠ  bez intervencie, strecha iba na prístavbe atď)</w:t>
      </w:r>
    </w:p>
    <w:p w14:paraId="4A60CE59" w14:textId="77777777" w:rsidR="008C170F" w:rsidRPr="007E168E" w:rsidRDefault="00E91C4D" w:rsidP="007E168E">
      <w:pPr>
        <w:pStyle w:val="Odsekzoznamu"/>
        <w:numPr>
          <w:ilvl w:val="0"/>
          <w:numId w:val="9"/>
        </w:numPr>
        <w:jc w:val="both"/>
        <w:rPr>
          <w:rFonts w:asciiTheme="minorHAnsi" w:hAnsiTheme="minorHAnsi" w:cstheme="minorHAnsi"/>
          <w:szCs w:val="24"/>
        </w:rPr>
      </w:pPr>
      <w:r w:rsidRPr="007E168E">
        <w:rPr>
          <w:rFonts w:asciiTheme="minorHAnsi" w:hAnsiTheme="minorHAnsi" w:cstheme="minorHAnsi"/>
          <w:szCs w:val="24"/>
        </w:rPr>
        <w:t xml:space="preserve">nová budova, novy pavilón </w:t>
      </w:r>
    </w:p>
    <w:p w14:paraId="7ED91A40" w14:textId="77777777" w:rsidR="00FC351B" w:rsidRDefault="00FC351B" w:rsidP="00FC351B">
      <w:pPr>
        <w:autoSpaceDE w:val="0"/>
        <w:autoSpaceDN w:val="0"/>
        <w:adjustRightInd w:val="0"/>
        <w:jc w:val="both"/>
        <w:rPr>
          <w:rFonts w:asciiTheme="minorHAnsi" w:hAnsiTheme="minorHAnsi" w:cstheme="minorHAnsi"/>
          <w:szCs w:val="24"/>
        </w:rPr>
      </w:pPr>
    </w:p>
    <w:p w14:paraId="69D0F4FF" w14:textId="77777777" w:rsidR="00E91C4D" w:rsidRDefault="00E91C4D" w:rsidP="00FC351B">
      <w:pPr>
        <w:autoSpaceDE w:val="0"/>
        <w:autoSpaceDN w:val="0"/>
        <w:adjustRightInd w:val="0"/>
        <w:jc w:val="both"/>
        <w:rPr>
          <w:rFonts w:asciiTheme="minorHAnsi" w:hAnsiTheme="minorHAnsi" w:cstheme="minorHAnsi"/>
          <w:szCs w:val="24"/>
        </w:rPr>
      </w:pPr>
      <w:r w:rsidRPr="007E168E">
        <w:rPr>
          <w:rFonts w:asciiTheme="minorHAnsi" w:hAnsiTheme="minorHAnsi" w:cstheme="minorHAnsi"/>
          <w:szCs w:val="24"/>
        </w:rPr>
        <w:t xml:space="preserve">V zmysle MU P0700  Zníženie ročnej spotreby primárnej energie vo verejných budovách sa uvádza „Výpočty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 Hodnota sa vypočíta z energetických certifikátov vydaných pred a po rekonštrukcii. </w:t>
      </w:r>
    </w:p>
    <w:p w14:paraId="1053BC46" w14:textId="77777777" w:rsidR="00FC351B" w:rsidRPr="007E168E" w:rsidRDefault="00FC351B" w:rsidP="00FC351B">
      <w:pPr>
        <w:autoSpaceDE w:val="0"/>
        <w:autoSpaceDN w:val="0"/>
        <w:adjustRightInd w:val="0"/>
        <w:jc w:val="both"/>
        <w:rPr>
          <w:rFonts w:asciiTheme="minorHAnsi" w:hAnsiTheme="minorHAnsi" w:cstheme="minorHAnsi"/>
          <w:szCs w:val="24"/>
        </w:rPr>
      </w:pPr>
    </w:p>
    <w:p w14:paraId="776A708A" w14:textId="77777777" w:rsidR="00E91C4D" w:rsidRPr="007E168E" w:rsidRDefault="00E91C4D" w:rsidP="007E168E">
      <w:pPr>
        <w:autoSpaceDE w:val="0"/>
        <w:autoSpaceDN w:val="0"/>
        <w:adjustRightInd w:val="0"/>
        <w:jc w:val="both"/>
        <w:rPr>
          <w:rFonts w:asciiTheme="minorHAnsi" w:hAnsiTheme="minorHAnsi" w:cstheme="minorHAnsi"/>
          <w:szCs w:val="24"/>
        </w:rPr>
      </w:pPr>
      <w:r w:rsidRPr="007E168E">
        <w:rPr>
          <w:rFonts w:asciiTheme="minorHAnsi" w:hAnsiTheme="minorHAnsi" w:cstheme="minorHAnsi"/>
          <w:szCs w:val="24"/>
        </w:rPr>
        <w:t xml:space="preserve">Podľa vyššie uvedeného je MU P0700 povinný pre všetky rekonštruované budovy ZŠ v rámci výzvy? </w:t>
      </w:r>
    </w:p>
    <w:p w14:paraId="496C574B" w14:textId="77777777" w:rsidR="00E91C4D" w:rsidRPr="007E168E" w:rsidRDefault="00E91C4D" w:rsidP="007E168E">
      <w:pPr>
        <w:pStyle w:val="Odsekzoznamu"/>
        <w:numPr>
          <w:ilvl w:val="0"/>
          <w:numId w:val="9"/>
        </w:numPr>
        <w:autoSpaceDE w:val="0"/>
        <w:autoSpaceDN w:val="0"/>
        <w:adjustRightInd w:val="0"/>
        <w:jc w:val="both"/>
        <w:rPr>
          <w:rFonts w:asciiTheme="minorHAnsi" w:hAnsiTheme="minorHAnsi" w:cstheme="minorHAnsi"/>
          <w:szCs w:val="24"/>
        </w:rPr>
      </w:pPr>
      <w:r w:rsidRPr="007E168E">
        <w:rPr>
          <w:rFonts w:asciiTheme="minorHAnsi" w:hAnsiTheme="minorHAnsi" w:cstheme="minorHAnsi"/>
          <w:szCs w:val="24"/>
        </w:rPr>
        <w:t>(vychádzame z predpokladu, že každá plánovaná ZŠ má úžitkovú plochu väčšiu ako 250 m2)</w:t>
      </w:r>
    </w:p>
    <w:p w14:paraId="5C5DA725" w14:textId="77777777" w:rsidR="00E91C4D" w:rsidRPr="007E168E" w:rsidRDefault="00E91C4D" w:rsidP="007E168E">
      <w:pPr>
        <w:jc w:val="both"/>
        <w:rPr>
          <w:rFonts w:asciiTheme="minorHAnsi" w:hAnsiTheme="minorHAnsi" w:cstheme="minorHAnsi"/>
          <w:szCs w:val="24"/>
        </w:rPr>
      </w:pPr>
    </w:p>
    <w:p w14:paraId="0FE21A8D" w14:textId="77777777" w:rsidR="00E91C4D" w:rsidRPr="007E168E" w:rsidRDefault="008C170F" w:rsidP="007E168E">
      <w:pPr>
        <w:autoSpaceDE w:val="0"/>
        <w:autoSpaceDN w:val="0"/>
        <w:adjustRightInd w:val="0"/>
        <w:rPr>
          <w:rFonts w:asciiTheme="minorHAnsi" w:eastAsia="Times New Roman" w:hAnsiTheme="minorHAnsi" w:cstheme="minorHAnsi"/>
          <w:color w:val="4472C4" w:themeColor="accent1"/>
          <w:szCs w:val="24"/>
        </w:rPr>
      </w:pPr>
      <w:r w:rsidRPr="007E168E">
        <w:rPr>
          <w:rFonts w:asciiTheme="minorHAnsi" w:hAnsiTheme="minorHAnsi"/>
          <w:b/>
          <w:color w:val="44546A" w:themeColor="text2"/>
          <w:szCs w:val="24"/>
        </w:rPr>
        <w:t>Odpoveď:</w:t>
      </w:r>
      <w:r w:rsidR="00E91C4D" w:rsidRPr="007E168E">
        <w:rPr>
          <w:rFonts w:asciiTheme="minorHAnsi" w:hAnsiTheme="minorHAnsi"/>
          <w:b/>
          <w:color w:val="44546A" w:themeColor="text2"/>
          <w:szCs w:val="24"/>
        </w:rPr>
        <w:t xml:space="preserve"> </w:t>
      </w:r>
    </w:p>
    <w:p w14:paraId="70213A1C" w14:textId="77777777" w:rsidR="00E91C4D" w:rsidRPr="007E168E" w:rsidRDefault="00E91C4D" w:rsidP="007E168E">
      <w:pPr>
        <w:autoSpaceDE w:val="0"/>
        <w:autoSpaceDN w:val="0"/>
        <w:adjustRightInd w:val="0"/>
        <w:jc w:val="both"/>
        <w:rPr>
          <w:rFonts w:asciiTheme="minorHAnsi" w:hAnsiTheme="minorHAnsi"/>
          <w:color w:val="44546A" w:themeColor="text2"/>
          <w:szCs w:val="24"/>
        </w:rPr>
      </w:pPr>
      <w:r w:rsidRPr="007E168E">
        <w:rPr>
          <w:rFonts w:asciiTheme="minorHAnsi" w:hAnsiTheme="minorHAnsi"/>
          <w:color w:val="44546A" w:themeColor="text2"/>
          <w:szCs w:val="24"/>
        </w:rPr>
        <w:t xml:space="preserve">MU P0700 (a zároveň P0103) je povinný iba v prípade realizácie aktivity d) výzvy (viď „relevanciu k aktivite“ v rámci Prílohy č. 3 Zoznam merateľných ukazovateľov k výzve) : </w:t>
      </w:r>
    </w:p>
    <w:p w14:paraId="45BF286D" w14:textId="77777777" w:rsidR="00E91C4D" w:rsidRPr="007E168E" w:rsidRDefault="00E91C4D" w:rsidP="007E168E">
      <w:pPr>
        <w:autoSpaceDE w:val="0"/>
        <w:autoSpaceDN w:val="0"/>
        <w:adjustRightInd w:val="0"/>
        <w:jc w:val="both"/>
        <w:rPr>
          <w:rFonts w:asciiTheme="minorHAnsi" w:hAnsiTheme="minorHAnsi"/>
          <w:color w:val="44546A" w:themeColor="text2"/>
          <w:szCs w:val="24"/>
        </w:rPr>
      </w:pPr>
      <w:r w:rsidRPr="007E168E">
        <w:rPr>
          <w:rFonts w:asciiTheme="minorHAnsi" w:hAnsiTheme="minorHAnsi"/>
          <w:color w:val="44546A" w:themeColor="text2"/>
          <w:szCs w:val="24"/>
        </w:rPr>
        <w:t>„zvyšovanie energetickej hospodárnosti budov základných škôl vo vzťahu k rozširovaniu kapacít“.</w:t>
      </w:r>
    </w:p>
    <w:p w14:paraId="517EB8EF" w14:textId="77777777" w:rsidR="00E91C4D" w:rsidRPr="007E168E" w:rsidRDefault="00E91C4D" w:rsidP="007E168E">
      <w:pPr>
        <w:autoSpaceDE w:val="0"/>
        <w:autoSpaceDN w:val="0"/>
        <w:adjustRightInd w:val="0"/>
        <w:jc w:val="both"/>
        <w:rPr>
          <w:rFonts w:asciiTheme="minorHAnsi" w:hAnsiTheme="minorHAnsi"/>
          <w:color w:val="44546A" w:themeColor="text2"/>
          <w:szCs w:val="24"/>
        </w:rPr>
      </w:pPr>
    </w:p>
    <w:p w14:paraId="058992C7" w14:textId="77777777" w:rsidR="00E91C4D" w:rsidRPr="007E168E" w:rsidRDefault="00E91C4D" w:rsidP="007E168E">
      <w:pPr>
        <w:autoSpaceDE w:val="0"/>
        <w:autoSpaceDN w:val="0"/>
        <w:adjustRightInd w:val="0"/>
        <w:jc w:val="both"/>
        <w:rPr>
          <w:rFonts w:asciiTheme="minorHAnsi" w:hAnsiTheme="minorHAnsi"/>
          <w:color w:val="44546A" w:themeColor="text2"/>
          <w:szCs w:val="24"/>
        </w:rPr>
      </w:pPr>
      <w:r w:rsidRPr="007E168E">
        <w:rPr>
          <w:rFonts w:asciiTheme="minorHAnsi" w:hAnsiTheme="minorHAnsi"/>
          <w:color w:val="44546A" w:themeColor="text2"/>
          <w:szCs w:val="24"/>
        </w:rPr>
        <w:t>Aktivitu d) zaradí žiadateľ do projektu v nasledovných prípadoch:</w:t>
      </w:r>
    </w:p>
    <w:p w14:paraId="09D089A1" w14:textId="77777777" w:rsidR="00E91C4D" w:rsidRPr="007E168E" w:rsidRDefault="00E91C4D" w:rsidP="007E168E">
      <w:pPr>
        <w:pStyle w:val="Odsekzoznamu"/>
        <w:numPr>
          <w:ilvl w:val="0"/>
          <w:numId w:val="11"/>
        </w:numPr>
        <w:autoSpaceDE w:val="0"/>
        <w:autoSpaceDN w:val="0"/>
        <w:adjustRightInd w:val="0"/>
        <w:jc w:val="both"/>
        <w:rPr>
          <w:rFonts w:asciiTheme="minorHAnsi" w:hAnsiTheme="minorHAnsi"/>
          <w:color w:val="44546A" w:themeColor="text2"/>
          <w:szCs w:val="24"/>
          <w:u w:val="single"/>
        </w:rPr>
      </w:pPr>
      <w:r w:rsidRPr="007E168E">
        <w:rPr>
          <w:rFonts w:asciiTheme="minorHAnsi" w:hAnsiTheme="minorHAnsi"/>
          <w:color w:val="44546A" w:themeColor="text2"/>
          <w:szCs w:val="24"/>
          <w:u w:val="single"/>
        </w:rPr>
        <w:t>Pri zateplení obvodového plášťa (vrátane strechy) a výmene otvorov na budove (okná, dvere a pod.) v rozsahu viac ako 25 % jej plochy, pričom platí:</w:t>
      </w:r>
    </w:p>
    <w:p w14:paraId="203C94D8" w14:textId="77777777" w:rsidR="00E91C4D" w:rsidRPr="007E168E" w:rsidRDefault="00E91C4D" w:rsidP="007E168E">
      <w:pPr>
        <w:autoSpaceDE w:val="0"/>
        <w:autoSpaceDN w:val="0"/>
        <w:adjustRightInd w:val="0"/>
        <w:jc w:val="both"/>
        <w:rPr>
          <w:rFonts w:asciiTheme="minorHAnsi" w:hAnsiTheme="minorHAnsi"/>
          <w:color w:val="44546A" w:themeColor="text2"/>
          <w:szCs w:val="24"/>
        </w:rPr>
      </w:pPr>
      <w:r w:rsidRPr="007E168E">
        <w:rPr>
          <w:rFonts w:asciiTheme="minorHAnsi" w:hAnsiTheme="minorHAnsi"/>
          <w:color w:val="44546A" w:themeColor="text2"/>
          <w:szCs w:val="24"/>
        </w:rPr>
        <w:t>Podmienky energetickej hospodárnosti budov určuje zákon č. 555/2005 Z. z. o energetickej hospodárnosti budov a o zmene a doplnení niektorých zákonov. V zmysle § 2 ods. 7 tohto zákona: „Významnou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 Typ aktivity d) pri existujúcich budovách sa teda použije len v prípade, ak ide o významnú obnovu budovy podľa textu vyššie. Uvedené platí aj pri nadstavbách a prístavbách.</w:t>
      </w:r>
    </w:p>
    <w:p w14:paraId="4F26F484" w14:textId="77777777" w:rsidR="00E91C4D" w:rsidRPr="007E168E" w:rsidRDefault="00E91C4D" w:rsidP="007E168E">
      <w:pPr>
        <w:pStyle w:val="Odsekzoznamu"/>
        <w:numPr>
          <w:ilvl w:val="0"/>
          <w:numId w:val="11"/>
        </w:numPr>
        <w:autoSpaceDE w:val="0"/>
        <w:autoSpaceDN w:val="0"/>
        <w:adjustRightInd w:val="0"/>
        <w:jc w:val="both"/>
        <w:rPr>
          <w:rFonts w:asciiTheme="minorHAnsi" w:hAnsiTheme="minorHAnsi"/>
          <w:color w:val="44546A" w:themeColor="text2"/>
          <w:szCs w:val="24"/>
        </w:rPr>
      </w:pPr>
      <w:r w:rsidRPr="007E168E">
        <w:rPr>
          <w:rFonts w:asciiTheme="minorHAnsi" w:hAnsiTheme="minorHAnsi"/>
          <w:color w:val="44546A" w:themeColor="text2"/>
          <w:szCs w:val="24"/>
          <w:u w:val="single"/>
        </w:rPr>
        <w:t>Ak je predmetom projektu výmena zdroja tepla a vykurovacieho systému</w:t>
      </w:r>
      <w:r w:rsidRPr="007E168E">
        <w:rPr>
          <w:rFonts w:asciiTheme="minorHAnsi" w:hAnsiTheme="minorHAnsi"/>
          <w:color w:val="44546A" w:themeColor="text2"/>
          <w:szCs w:val="24"/>
        </w:rPr>
        <w:t>, je nutné výdavky zaradiť pod typ aktivity d. Uvedené platí i v prípade, ak je predmetom iba výmena zdroja tepla. Naopak, pri výmene výlučne vykurovacieho systému (napr. radiátory), tieto výdavky nie je nutné zahŕňať pod typ aktivity d.</w:t>
      </w:r>
    </w:p>
    <w:p w14:paraId="247F41D3" w14:textId="77777777" w:rsidR="00E91C4D" w:rsidRPr="007E168E" w:rsidRDefault="00E91C4D" w:rsidP="007E168E">
      <w:pPr>
        <w:autoSpaceDE w:val="0"/>
        <w:autoSpaceDN w:val="0"/>
        <w:adjustRightInd w:val="0"/>
        <w:jc w:val="both"/>
        <w:rPr>
          <w:rFonts w:asciiTheme="minorHAnsi" w:hAnsiTheme="minorHAnsi"/>
          <w:color w:val="44546A" w:themeColor="text2"/>
          <w:szCs w:val="24"/>
        </w:rPr>
      </w:pPr>
      <w:r w:rsidRPr="007E168E">
        <w:rPr>
          <w:rFonts w:asciiTheme="minorHAnsi" w:hAnsiTheme="minorHAnsi"/>
          <w:color w:val="44546A" w:themeColor="text2"/>
          <w:szCs w:val="24"/>
        </w:rPr>
        <w:t>Pri projektoch, kde je predmetom novostavba ZŠ, sa typ aktivity d. neaplikuje.</w:t>
      </w:r>
    </w:p>
    <w:p w14:paraId="410CF546" w14:textId="77777777" w:rsidR="007E168E" w:rsidRDefault="007E168E" w:rsidP="007E168E">
      <w:pPr>
        <w:jc w:val="both"/>
        <w:rPr>
          <w:rFonts w:asciiTheme="minorHAnsi" w:hAnsiTheme="minorHAnsi"/>
          <w:b/>
          <w:bCs/>
          <w:color w:val="212121"/>
          <w:szCs w:val="24"/>
        </w:rPr>
      </w:pPr>
    </w:p>
    <w:p w14:paraId="292A4C0F" w14:textId="77777777" w:rsidR="007E168E" w:rsidRDefault="007E168E" w:rsidP="007E168E">
      <w:pPr>
        <w:jc w:val="both"/>
        <w:rPr>
          <w:rFonts w:asciiTheme="minorHAnsi" w:hAnsiTheme="minorHAnsi"/>
          <w:b/>
          <w:bCs/>
          <w:color w:val="212121"/>
          <w:szCs w:val="24"/>
        </w:rPr>
      </w:pPr>
    </w:p>
    <w:p w14:paraId="56B495D1" w14:textId="77777777" w:rsidR="007E168E" w:rsidRDefault="007E168E" w:rsidP="007E168E">
      <w:pPr>
        <w:jc w:val="both"/>
        <w:rPr>
          <w:rFonts w:asciiTheme="minorHAnsi" w:hAnsiTheme="minorHAnsi"/>
          <w:b/>
          <w:bCs/>
          <w:color w:val="212121"/>
          <w:szCs w:val="24"/>
        </w:rPr>
      </w:pPr>
    </w:p>
    <w:p w14:paraId="68E45FDF" w14:textId="77777777" w:rsidR="007E168E" w:rsidRDefault="007E168E" w:rsidP="007E168E">
      <w:pPr>
        <w:jc w:val="both"/>
        <w:rPr>
          <w:rFonts w:asciiTheme="minorHAnsi" w:hAnsiTheme="minorHAnsi"/>
          <w:b/>
          <w:bCs/>
          <w:color w:val="212121"/>
          <w:szCs w:val="24"/>
        </w:rPr>
      </w:pPr>
    </w:p>
    <w:p w14:paraId="1C3ECBE6" w14:textId="77777777" w:rsidR="008C170F" w:rsidRPr="007E168E" w:rsidRDefault="008C170F" w:rsidP="007E168E">
      <w:pPr>
        <w:jc w:val="both"/>
        <w:rPr>
          <w:rFonts w:asciiTheme="minorHAnsi" w:hAnsiTheme="minorHAnsi"/>
          <w:b/>
          <w:bCs/>
          <w:color w:val="212121"/>
          <w:szCs w:val="24"/>
        </w:rPr>
      </w:pPr>
      <w:r w:rsidRPr="007E168E">
        <w:rPr>
          <w:rFonts w:asciiTheme="minorHAnsi" w:hAnsiTheme="minorHAnsi"/>
          <w:b/>
          <w:bCs/>
          <w:color w:val="212121"/>
          <w:szCs w:val="24"/>
        </w:rPr>
        <w:t>Otázka č. 2:</w:t>
      </w:r>
    </w:p>
    <w:p w14:paraId="302100E3" w14:textId="77777777" w:rsidR="00E91C4D" w:rsidRPr="007E168E" w:rsidRDefault="00E91C4D" w:rsidP="007E168E">
      <w:pPr>
        <w:jc w:val="both"/>
        <w:rPr>
          <w:rFonts w:asciiTheme="minorHAnsi" w:hAnsiTheme="minorHAnsi" w:cstheme="minorHAnsi"/>
          <w:szCs w:val="24"/>
        </w:rPr>
      </w:pPr>
      <w:r w:rsidRPr="007E168E">
        <w:rPr>
          <w:rFonts w:asciiTheme="minorHAnsi" w:hAnsiTheme="minorHAnsi" w:cstheme="minorHAnsi"/>
          <w:szCs w:val="24"/>
        </w:rPr>
        <w:t xml:space="preserve">Vonkajší areál, multifunkčné ihrisko, spevnené plochy, sadové úpravy, prvky detského ihriska, fitnes prvky, workoutové prvky, prvky mobiliáru -  realizované v rámci stavebných prác - postačuje rozpočet projektu overený autorizovanou osobou? </w:t>
      </w:r>
    </w:p>
    <w:p w14:paraId="7D2BBF21" w14:textId="77777777" w:rsidR="00557D6B" w:rsidRPr="007E168E" w:rsidRDefault="00557D6B" w:rsidP="007E168E">
      <w:pPr>
        <w:jc w:val="both"/>
        <w:rPr>
          <w:rFonts w:asciiTheme="minorHAnsi" w:hAnsiTheme="minorHAnsi" w:cstheme="minorHAnsi"/>
          <w:szCs w:val="24"/>
        </w:rPr>
      </w:pPr>
    </w:p>
    <w:p w14:paraId="12505DCF" w14:textId="77777777" w:rsidR="00E91C4D" w:rsidRDefault="008C170F" w:rsidP="007E168E">
      <w:pPr>
        <w:jc w:val="both"/>
        <w:rPr>
          <w:rFonts w:asciiTheme="minorHAnsi" w:hAnsiTheme="minorHAnsi"/>
          <w:b/>
          <w:color w:val="44546A" w:themeColor="text2"/>
          <w:szCs w:val="24"/>
        </w:rPr>
      </w:pPr>
      <w:r w:rsidRPr="007E168E">
        <w:rPr>
          <w:rFonts w:asciiTheme="minorHAnsi" w:hAnsiTheme="minorHAnsi"/>
          <w:b/>
          <w:color w:val="44546A" w:themeColor="text2"/>
          <w:szCs w:val="24"/>
        </w:rPr>
        <w:t xml:space="preserve">Odpoveď: </w:t>
      </w:r>
    </w:p>
    <w:p w14:paraId="302B9BC0" w14:textId="77777777" w:rsidR="007D5982" w:rsidRPr="007E168E" w:rsidRDefault="007D5982" w:rsidP="007E168E">
      <w:pPr>
        <w:jc w:val="both"/>
        <w:rPr>
          <w:rFonts w:asciiTheme="minorHAnsi" w:hAnsiTheme="minorHAnsi"/>
          <w:b/>
          <w:color w:val="44546A" w:themeColor="text2"/>
          <w:szCs w:val="24"/>
        </w:rPr>
      </w:pPr>
      <w:r>
        <w:rPr>
          <w:rFonts w:asciiTheme="minorHAnsi" w:hAnsiTheme="minorHAnsi"/>
          <w:b/>
          <w:color w:val="44546A" w:themeColor="text2"/>
          <w:szCs w:val="24"/>
        </w:rPr>
        <w:t xml:space="preserve">V príručke pre žiadateľa pri PPP </w:t>
      </w:r>
      <w:r w:rsidR="00E71AD5">
        <w:rPr>
          <w:rFonts w:asciiTheme="minorHAnsi" w:hAnsiTheme="minorHAnsi"/>
          <w:b/>
          <w:color w:val="44546A" w:themeColor="text2"/>
          <w:szCs w:val="24"/>
        </w:rPr>
        <w:t>č. 8 podmienka, že výdavky projektu sú oprávnené žiadateľ predkladá k výdavkom:</w:t>
      </w:r>
    </w:p>
    <w:p w14:paraId="1402EE84" w14:textId="77777777" w:rsidR="00E91C4D" w:rsidRPr="007E168E" w:rsidRDefault="00E91C4D" w:rsidP="007E168E">
      <w:pPr>
        <w:pStyle w:val="Odsekzoznamu"/>
        <w:numPr>
          <w:ilvl w:val="0"/>
          <w:numId w:val="9"/>
        </w:numPr>
        <w:jc w:val="both"/>
        <w:rPr>
          <w:rFonts w:asciiTheme="minorHAnsi" w:hAnsiTheme="minorHAnsi"/>
          <w:b/>
          <w:color w:val="44546A" w:themeColor="text2"/>
          <w:szCs w:val="24"/>
        </w:rPr>
      </w:pPr>
      <w:r w:rsidRPr="007E168E">
        <w:rPr>
          <w:rFonts w:asciiTheme="minorHAnsi" w:hAnsiTheme="minorHAnsi"/>
          <w:b/>
          <w:color w:val="44546A" w:themeColor="text2"/>
          <w:szCs w:val="24"/>
        </w:rPr>
        <w:t>Podklady k rozpočtu projektu</w:t>
      </w:r>
    </w:p>
    <w:p w14:paraId="4F8508A8" w14:textId="77777777" w:rsidR="00E91C4D" w:rsidRPr="007E168E" w:rsidRDefault="00E91C4D" w:rsidP="007E168E">
      <w:pPr>
        <w:pStyle w:val="Odsekzoznamu"/>
        <w:numPr>
          <w:ilvl w:val="0"/>
          <w:numId w:val="9"/>
        </w:numPr>
        <w:jc w:val="both"/>
        <w:rPr>
          <w:rFonts w:asciiTheme="minorHAnsi" w:hAnsiTheme="minorHAnsi"/>
          <w:color w:val="44546A" w:themeColor="text2"/>
          <w:szCs w:val="24"/>
        </w:rPr>
      </w:pPr>
      <w:r w:rsidRPr="007E168E">
        <w:rPr>
          <w:rFonts w:asciiTheme="minorHAnsi" w:hAnsiTheme="minorHAnsi"/>
          <w:b/>
          <w:color w:val="44546A" w:themeColor="text2"/>
          <w:szCs w:val="24"/>
        </w:rPr>
        <w:t>Prieskum trhových cien</w:t>
      </w:r>
      <w:r w:rsidRPr="007E168E">
        <w:rPr>
          <w:rFonts w:asciiTheme="minorHAnsi" w:hAnsiTheme="minorHAnsi"/>
          <w:b/>
          <w:color w:val="44546A" w:themeColor="text2"/>
          <w:szCs w:val="24"/>
        </w:rPr>
        <w:footnoteReference w:customMarkFollows="1" w:id="1"/>
        <w:t>[ /  Rozpočet stavby  vypracovaný a overený autorizovanou osobou / iný dokument preukazujúci stanovenie výšky výdavku v ŽoNFP</w:t>
      </w:r>
      <w:r w:rsidRPr="007E168E">
        <w:rPr>
          <w:rFonts w:asciiTheme="minorHAnsi" w:hAnsiTheme="minorHAnsi"/>
          <w:color w:val="44546A" w:themeColor="text2"/>
          <w:szCs w:val="24"/>
        </w:rPr>
        <w:footnoteReference w:customMarkFollows="1" w:id="2"/>
        <w:t>[ (napr. odkaz na verejne dostupné zdroje (napr. Cenníky), z ktorých žiadateľ čerpal pri určovaní cien) (ak v čase predloženia ŽoNFP nie je začaté VO)</w:t>
      </w:r>
    </w:p>
    <w:p w14:paraId="3DA9F28B" w14:textId="77777777" w:rsidR="00E91C4D" w:rsidRPr="007E168E" w:rsidRDefault="00E91C4D" w:rsidP="007E168E">
      <w:pPr>
        <w:pStyle w:val="Odsekzoznamu"/>
        <w:jc w:val="both"/>
        <w:rPr>
          <w:rFonts w:asciiTheme="minorHAnsi" w:hAnsiTheme="minorHAnsi" w:cs="Times New Roman"/>
          <w:color w:val="44546A" w:themeColor="text2"/>
          <w:szCs w:val="24"/>
        </w:rPr>
      </w:pPr>
    </w:p>
    <w:p w14:paraId="3BCA8C59" w14:textId="27FA7C81" w:rsidR="00E91C4D" w:rsidRPr="007E168E" w:rsidRDefault="00E91C4D" w:rsidP="007E168E">
      <w:pPr>
        <w:pStyle w:val="Textpoznmkypodiarou"/>
        <w:jc w:val="both"/>
        <w:rPr>
          <w:rFonts w:asciiTheme="minorHAnsi" w:hAnsiTheme="minorHAnsi" w:cs="Times New Roman"/>
          <w:color w:val="44546A" w:themeColor="text2"/>
          <w:sz w:val="22"/>
          <w:szCs w:val="24"/>
          <w:lang w:eastAsia="sk-SK"/>
        </w:rPr>
      </w:pPr>
      <w:r w:rsidRPr="007E168E">
        <w:rPr>
          <w:rFonts w:asciiTheme="minorHAnsi" w:hAnsiTheme="minorHAnsi" w:cs="Times New Roman"/>
          <w:color w:val="44546A" w:themeColor="text2"/>
          <w:sz w:val="22"/>
          <w:szCs w:val="24"/>
          <w:lang w:eastAsia="sk-SK"/>
        </w:rPr>
        <w:t xml:space="preserve">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(napr. prieskum trhu). </w:t>
      </w:r>
      <w:r w:rsidR="00E71AD5">
        <w:rPr>
          <w:rFonts w:asciiTheme="minorHAnsi" w:hAnsiTheme="minorHAnsi" w:cs="Times New Roman"/>
          <w:color w:val="44546A" w:themeColor="text2"/>
          <w:sz w:val="22"/>
          <w:szCs w:val="24"/>
          <w:lang w:eastAsia="sk-SK"/>
        </w:rPr>
        <w:t xml:space="preserve">V prípade, ak vyššie uvedené výdavky budú začlenené pod skupinu výdavkov </w:t>
      </w:r>
      <w:r w:rsidR="00E71AD5" w:rsidRPr="00E71AD5">
        <w:rPr>
          <w:rFonts w:asciiTheme="minorHAnsi" w:hAnsiTheme="minorHAnsi" w:cs="Times New Roman"/>
          <w:color w:val="44546A" w:themeColor="text2"/>
          <w:sz w:val="22"/>
          <w:szCs w:val="24"/>
          <w:lang w:eastAsia="sk-SK"/>
        </w:rPr>
        <w:t>021 stavby</w:t>
      </w:r>
      <w:r w:rsidR="00E71AD5">
        <w:rPr>
          <w:rFonts w:asciiTheme="minorHAnsi" w:hAnsiTheme="minorHAnsi" w:cs="Times New Roman"/>
          <w:color w:val="44546A" w:themeColor="text2"/>
          <w:sz w:val="22"/>
          <w:szCs w:val="24"/>
          <w:lang w:eastAsia="sk-SK"/>
        </w:rPr>
        <w:t xml:space="preserve"> je postačujúce, ak je rozpočet overený autorizovanou osobou</w:t>
      </w:r>
      <w:r w:rsidR="007003BD">
        <w:rPr>
          <w:rFonts w:asciiTheme="minorHAnsi" w:hAnsiTheme="minorHAnsi" w:cs="Times New Roman"/>
          <w:color w:val="44546A" w:themeColor="text2"/>
          <w:sz w:val="22"/>
          <w:szCs w:val="24"/>
          <w:lang w:eastAsia="sk-SK"/>
        </w:rPr>
        <w:t xml:space="preserve"> uvedené začlenenie však nesmie byť účelové</w:t>
      </w:r>
      <w:r w:rsidR="00E71AD5" w:rsidRPr="009F2F58">
        <w:rPr>
          <w:rFonts w:asciiTheme="minorHAnsi" w:hAnsiTheme="minorHAnsi" w:cs="Times New Roman"/>
          <w:color w:val="44546A" w:themeColor="text2"/>
          <w:sz w:val="22"/>
          <w:szCs w:val="24"/>
          <w:lang w:eastAsia="sk-SK"/>
        </w:rPr>
        <w:t xml:space="preserve">. </w:t>
      </w:r>
      <w:r w:rsidR="007003BD" w:rsidRPr="009F2F58">
        <w:rPr>
          <w:rFonts w:asciiTheme="minorHAnsi" w:hAnsiTheme="minorHAnsi" w:cs="Times New Roman"/>
          <w:color w:val="44546A" w:themeColor="text2"/>
          <w:sz w:val="22"/>
          <w:szCs w:val="24"/>
          <w:lang w:eastAsia="sk-SK"/>
        </w:rPr>
        <w:t>Uvedená skutočnosť však nezbavuje žiadateľa od povinnosti zabezpečiť hospodárnosť výdavkov ktoré budú posudzované zo strany RO.</w:t>
      </w:r>
    </w:p>
    <w:p w14:paraId="6477019B" w14:textId="77777777" w:rsidR="007E168E" w:rsidRDefault="007E168E" w:rsidP="007E168E">
      <w:pPr>
        <w:pStyle w:val="Normlnywebov"/>
        <w:spacing w:before="0" w:beforeAutospacing="0" w:after="0" w:afterAutospacing="0"/>
        <w:jc w:val="both"/>
        <w:rPr>
          <w:rFonts w:asciiTheme="minorHAnsi" w:hAnsiTheme="minorHAnsi"/>
          <w:b/>
          <w:szCs w:val="24"/>
        </w:rPr>
      </w:pPr>
    </w:p>
    <w:p w14:paraId="448577E4" w14:textId="77777777" w:rsidR="007E168E" w:rsidRDefault="009B59C9" w:rsidP="007E168E">
      <w:pPr>
        <w:pStyle w:val="Normlnywebov"/>
        <w:spacing w:before="0" w:beforeAutospacing="0" w:after="0" w:afterAutospacing="0"/>
        <w:jc w:val="both"/>
        <w:rPr>
          <w:rFonts w:asciiTheme="minorHAnsi" w:hAnsiTheme="minorHAnsi"/>
          <w:szCs w:val="24"/>
        </w:rPr>
      </w:pPr>
      <w:r w:rsidRPr="007E168E">
        <w:rPr>
          <w:rFonts w:asciiTheme="minorHAnsi" w:hAnsiTheme="minorHAnsi"/>
          <w:b/>
          <w:szCs w:val="24"/>
        </w:rPr>
        <w:t>Otázka č.</w:t>
      </w:r>
      <w:r w:rsidR="00AC6803" w:rsidRPr="007E168E">
        <w:rPr>
          <w:rFonts w:asciiTheme="minorHAnsi" w:hAnsiTheme="minorHAnsi"/>
          <w:b/>
          <w:szCs w:val="24"/>
        </w:rPr>
        <w:t xml:space="preserve"> </w:t>
      </w:r>
      <w:r w:rsidRPr="007E168E">
        <w:rPr>
          <w:rFonts w:asciiTheme="minorHAnsi" w:hAnsiTheme="minorHAnsi"/>
          <w:b/>
          <w:szCs w:val="24"/>
        </w:rPr>
        <w:t>3</w:t>
      </w:r>
      <w:r w:rsidR="00BB0D6A" w:rsidRPr="007E168E">
        <w:rPr>
          <w:rFonts w:asciiTheme="minorHAnsi" w:hAnsiTheme="minorHAnsi"/>
          <w:szCs w:val="24"/>
        </w:rPr>
        <w:t>:</w:t>
      </w:r>
      <w:r w:rsidR="00E91C4D" w:rsidRPr="007E168E">
        <w:rPr>
          <w:rFonts w:asciiTheme="minorHAnsi" w:hAnsiTheme="minorHAnsi"/>
          <w:szCs w:val="24"/>
        </w:rPr>
        <w:t xml:space="preserve"> </w:t>
      </w:r>
    </w:p>
    <w:p w14:paraId="4F5544D6" w14:textId="77777777" w:rsidR="00E91C4D" w:rsidRDefault="00E91C4D" w:rsidP="007E168E">
      <w:pPr>
        <w:pStyle w:val="Normlnywebov"/>
        <w:spacing w:before="0" w:beforeAutospacing="0" w:after="0" w:afterAutospacing="0"/>
        <w:jc w:val="both"/>
        <w:rPr>
          <w:rFonts w:asciiTheme="minorHAnsi" w:hAnsiTheme="minorHAnsi" w:cstheme="minorHAnsi"/>
          <w:szCs w:val="24"/>
        </w:rPr>
      </w:pPr>
      <w:r w:rsidRPr="007E168E">
        <w:rPr>
          <w:rFonts w:asciiTheme="minorHAnsi" w:hAnsiTheme="minorHAnsi" w:cstheme="minorHAnsi"/>
          <w:szCs w:val="24"/>
        </w:rPr>
        <w:t>Prosím o usmernenie k predkladaniu PD. Podľa výzvy je Príloha č. 12b ŽoNFP - Projektová dokumentácia stavby (overená autorizovanou osobou a overená v stavebnom konaní) vrátane výkazu výmer (overeného autorizovanou osobou), na základe ktorej bolo vydané právoplatné stavebné povolenie alebo oznámenie príslušného stavebného úradu. Aktuálne dokončujeme VO na dodávateľa stavby a na základe otázok z VO a novších vedomostí máme hotovú realizačnú PD.  Realizačná PD je v súlade s výstupmi VO, PD pre stavebné povolenie je overená podľa podmienok výzvy. Ktorú verziu PD a v koľkých papierových kusoch máme predložiť?</w:t>
      </w:r>
    </w:p>
    <w:p w14:paraId="153EABDF" w14:textId="77777777" w:rsidR="007E168E" w:rsidRPr="007E168E" w:rsidRDefault="007E168E" w:rsidP="007E168E">
      <w:pPr>
        <w:pStyle w:val="Normlnywebov"/>
        <w:spacing w:before="0" w:beforeAutospacing="0" w:after="0" w:afterAutospacing="0"/>
        <w:jc w:val="both"/>
        <w:rPr>
          <w:rFonts w:asciiTheme="minorHAnsi" w:hAnsiTheme="minorHAnsi" w:cstheme="minorHAnsi"/>
          <w:szCs w:val="24"/>
        </w:rPr>
      </w:pPr>
    </w:p>
    <w:p w14:paraId="20545398" w14:textId="77777777" w:rsidR="007E168E" w:rsidRDefault="009B59C9" w:rsidP="007E168E">
      <w:pPr>
        <w:pStyle w:val="Normlnywebov"/>
        <w:spacing w:before="0" w:beforeAutospacing="0" w:after="0" w:afterAutospacing="0"/>
        <w:jc w:val="both"/>
        <w:rPr>
          <w:rFonts w:asciiTheme="minorHAnsi" w:hAnsiTheme="minorHAnsi"/>
          <w:b/>
          <w:color w:val="44546A" w:themeColor="text2"/>
          <w:szCs w:val="24"/>
        </w:rPr>
      </w:pPr>
      <w:r w:rsidRPr="007E168E">
        <w:rPr>
          <w:rFonts w:asciiTheme="minorHAnsi" w:hAnsiTheme="minorHAnsi"/>
          <w:b/>
          <w:color w:val="44546A" w:themeColor="text2"/>
          <w:szCs w:val="24"/>
        </w:rPr>
        <w:t>Odpoveď:</w:t>
      </w:r>
      <w:r w:rsidR="00E91C4D" w:rsidRPr="007E168E">
        <w:rPr>
          <w:rFonts w:asciiTheme="minorHAnsi" w:hAnsiTheme="minorHAnsi"/>
          <w:b/>
          <w:color w:val="44546A" w:themeColor="text2"/>
          <w:szCs w:val="24"/>
        </w:rPr>
        <w:t xml:space="preserve"> </w:t>
      </w:r>
    </w:p>
    <w:p w14:paraId="5E17AFEE" w14:textId="77777777" w:rsidR="00BB0D6A" w:rsidRPr="007E168E" w:rsidRDefault="007E168E" w:rsidP="007E168E">
      <w:pPr>
        <w:pStyle w:val="Normlnywebov"/>
        <w:spacing w:before="0" w:beforeAutospacing="0" w:after="0" w:afterAutospacing="0"/>
        <w:jc w:val="both"/>
        <w:rPr>
          <w:rFonts w:asciiTheme="minorHAnsi" w:hAnsiTheme="minorHAnsi"/>
          <w:color w:val="44546A" w:themeColor="text2"/>
          <w:szCs w:val="24"/>
        </w:rPr>
      </w:pPr>
      <w:r>
        <w:rPr>
          <w:rFonts w:asciiTheme="minorHAnsi" w:hAnsiTheme="minorHAnsi"/>
          <w:color w:val="44546A" w:themeColor="text2"/>
          <w:szCs w:val="24"/>
        </w:rPr>
        <w:t>V</w:t>
      </w:r>
      <w:r w:rsidR="00E91C4D" w:rsidRPr="007E168E">
        <w:rPr>
          <w:rFonts w:asciiTheme="minorHAnsi" w:hAnsiTheme="minorHAnsi"/>
          <w:color w:val="44546A" w:themeColor="text2"/>
          <w:szCs w:val="24"/>
        </w:rPr>
        <w:t xml:space="preserve"> zmysle PpŽ platí, že žiadateľ predkladá projektovú dokumentáciu, minimálne v stupni PD, na základe ktorej bolo vydané právoplatné stavebné povolenie alebo oznámenie príslušného stavebného úradu, že nemá námietky voči predloženému stavebnému ohláseniu. V prípade, keď je riešená len časť objektu, resp. v prípade projektov rozširovania existujúcich budov, je nevyhnutné graficky vyznačiť, ktorých častí sa týka realizácia projektu (toto označenie je postačujúce zaznačiť vo výkrese celkovej situácie stavby, resp. v pohľadoch.). Žiadateľ predkladá PD prostredníctvom ITMS2014+ a prípade, ak prílohu vzhľadom na jej rozsah nie je možné predložiť prostredníctvom ITMS2014+, žiadateľ ju predkladá v listinnej podobe alebo na CD/DVD, resp. prostredníctvom iného nosiča dát. </w:t>
      </w:r>
      <w:r w:rsidR="00E71AD5">
        <w:rPr>
          <w:rFonts w:asciiTheme="minorHAnsi" w:hAnsiTheme="minorHAnsi"/>
          <w:color w:val="44546A" w:themeColor="text2"/>
          <w:szCs w:val="24"/>
        </w:rPr>
        <w:t xml:space="preserve"> </w:t>
      </w:r>
      <w:r w:rsidR="00117DFC">
        <w:rPr>
          <w:rFonts w:asciiTheme="minorHAnsi" w:hAnsiTheme="minorHAnsi"/>
          <w:color w:val="44546A" w:themeColor="text2"/>
          <w:szCs w:val="24"/>
        </w:rPr>
        <w:t>Žiadateľom odporúčame, aby nie len PD ale aj ostatné prílohy predkladali výlučne prostredníctvom ITMS2014+.</w:t>
      </w:r>
    </w:p>
    <w:p w14:paraId="4DC522C3" w14:textId="77777777" w:rsidR="007E168E" w:rsidRDefault="007E168E" w:rsidP="007E168E">
      <w:pPr>
        <w:rPr>
          <w:rFonts w:asciiTheme="minorHAnsi" w:hAnsiTheme="minorHAnsi"/>
          <w:b/>
          <w:szCs w:val="24"/>
        </w:rPr>
      </w:pPr>
    </w:p>
    <w:p w14:paraId="1ED382DC" w14:textId="77777777" w:rsidR="007E168E" w:rsidRDefault="009D34D8" w:rsidP="007E168E">
      <w:pPr>
        <w:rPr>
          <w:rFonts w:asciiTheme="minorHAnsi" w:hAnsiTheme="minorHAnsi"/>
          <w:szCs w:val="24"/>
        </w:rPr>
      </w:pPr>
      <w:r w:rsidRPr="007E168E">
        <w:rPr>
          <w:rFonts w:asciiTheme="minorHAnsi" w:hAnsiTheme="minorHAnsi"/>
          <w:b/>
          <w:szCs w:val="24"/>
        </w:rPr>
        <w:t>Otázka č.</w:t>
      </w:r>
      <w:r w:rsidR="00AC6803" w:rsidRPr="007E168E">
        <w:rPr>
          <w:rFonts w:asciiTheme="minorHAnsi" w:hAnsiTheme="minorHAnsi"/>
          <w:b/>
          <w:szCs w:val="24"/>
        </w:rPr>
        <w:t xml:space="preserve"> </w:t>
      </w:r>
      <w:r w:rsidRPr="007E168E">
        <w:rPr>
          <w:rFonts w:asciiTheme="minorHAnsi" w:hAnsiTheme="minorHAnsi"/>
          <w:b/>
          <w:szCs w:val="24"/>
        </w:rPr>
        <w:t>4</w:t>
      </w:r>
      <w:r w:rsidR="00612882" w:rsidRPr="007E168E">
        <w:rPr>
          <w:rFonts w:asciiTheme="minorHAnsi" w:hAnsiTheme="minorHAnsi"/>
          <w:szCs w:val="24"/>
        </w:rPr>
        <w:t>:</w:t>
      </w:r>
      <w:r w:rsidR="005D3BA3" w:rsidRPr="007E168E">
        <w:rPr>
          <w:rFonts w:asciiTheme="minorHAnsi" w:hAnsiTheme="minorHAnsi"/>
          <w:szCs w:val="24"/>
        </w:rPr>
        <w:t xml:space="preserve"> </w:t>
      </w:r>
    </w:p>
    <w:p w14:paraId="334FFA9A" w14:textId="674D3FDC" w:rsidR="005D3BA3" w:rsidRPr="007E168E" w:rsidRDefault="005D3BA3" w:rsidP="007E168E">
      <w:pPr>
        <w:rPr>
          <w:rFonts w:asciiTheme="minorHAnsi" w:hAnsiTheme="minorHAnsi" w:cstheme="minorHAnsi"/>
          <w:szCs w:val="24"/>
        </w:rPr>
      </w:pPr>
      <w:r w:rsidRPr="007E168E">
        <w:rPr>
          <w:rFonts w:asciiTheme="minorHAnsi" w:hAnsiTheme="minorHAnsi" w:cstheme="minorHAnsi"/>
          <w:szCs w:val="24"/>
        </w:rPr>
        <w:t>V Prílohe č. 1 Zmluvy o poskytnutí NFP , VŠEOBECNÉ ZMLUVNÉ PODMIENKY K ZMLUVE O POSKYTNUTÍ NENÁVRATNÉHO FINANČNÉHO PRÍSPEVKU, v článku 3, odst.</w:t>
      </w:r>
      <w:r w:rsidR="00531FE1">
        <w:rPr>
          <w:rFonts w:asciiTheme="minorHAnsi" w:hAnsiTheme="minorHAnsi" w:cstheme="minorHAnsi"/>
          <w:szCs w:val="24"/>
        </w:rPr>
        <w:t>16</w:t>
      </w:r>
      <w:r w:rsidR="00531FE1" w:rsidRPr="007E168E">
        <w:rPr>
          <w:rFonts w:asciiTheme="minorHAnsi" w:hAnsiTheme="minorHAnsi" w:cstheme="minorHAnsi"/>
          <w:szCs w:val="24"/>
        </w:rPr>
        <w:t xml:space="preserve"> </w:t>
      </w:r>
      <w:r w:rsidRPr="007E168E">
        <w:rPr>
          <w:rFonts w:asciiTheme="minorHAnsi" w:hAnsiTheme="minorHAnsi" w:cstheme="minorHAnsi"/>
          <w:szCs w:val="24"/>
        </w:rPr>
        <w:t xml:space="preserve">je uvedené: </w:t>
      </w:r>
    </w:p>
    <w:p w14:paraId="1E4DC721" w14:textId="77777777" w:rsidR="005D3BA3" w:rsidRPr="007E168E" w:rsidRDefault="005D3BA3" w:rsidP="007E168E">
      <w:pPr>
        <w:rPr>
          <w:rFonts w:asciiTheme="minorHAnsi" w:hAnsiTheme="minorHAnsi" w:cstheme="minorHAnsi"/>
          <w:szCs w:val="24"/>
        </w:rPr>
      </w:pPr>
      <w:r w:rsidRPr="007E168E">
        <w:rPr>
          <w:rFonts w:asciiTheme="minorHAnsi" w:hAnsiTheme="minorHAnsi" w:cstheme="minorHAnsi"/>
          <w:szCs w:val="24"/>
        </w:rPr>
        <w:t xml:space="preserve">                </w:t>
      </w:r>
    </w:p>
    <w:p w14:paraId="28DD0705" w14:textId="1C0935BB" w:rsidR="005D3BA3" w:rsidRPr="007E168E" w:rsidRDefault="005D3BA3" w:rsidP="007E168E">
      <w:pPr>
        <w:jc w:val="both"/>
        <w:rPr>
          <w:rFonts w:asciiTheme="minorHAnsi" w:hAnsiTheme="minorHAnsi" w:cstheme="minorHAnsi"/>
          <w:i/>
          <w:iCs/>
          <w:szCs w:val="24"/>
          <w:lang w:eastAsia="cs-CZ"/>
        </w:rPr>
      </w:pPr>
      <w:r w:rsidRPr="007E168E">
        <w:rPr>
          <w:rFonts w:asciiTheme="minorHAnsi" w:hAnsiTheme="minorHAnsi" w:cstheme="minorHAnsi"/>
          <w:i/>
          <w:iCs/>
          <w:szCs w:val="24"/>
          <w:lang w:eastAsia="cs-CZ"/>
        </w:rPr>
        <w:lastRenderedPageBreak/>
        <w:t xml:space="preserve">Zmluvné strany sa dohodli, že vo vzťahu k VO na hlavné Aktivity projektu, zadávanie zákazky na ten istý predmet obstarávania, ktoré nebude ukončené záverom z kontroly uvedeným v ods. </w:t>
      </w:r>
      <w:r w:rsidR="00531FE1">
        <w:rPr>
          <w:rFonts w:asciiTheme="minorHAnsi" w:hAnsiTheme="minorHAnsi" w:cstheme="minorHAnsi"/>
          <w:i/>
          <w:iCs/>
          <w:szCs w:val="24"/>
          <w:lang w:eastAsia="cs-CZ"/>
        </w:rPr>
        <w:t>14</w:t>
      </w:r>
      <w:r w:rsidR="00531FE1" w:rsidRPr="007E168E">
        <w:rPr>
          <w:rFonts w:asciiTheme="minorHAnsi" w:hAnsiTheme="minorHAnsi" w:cstheme="minorHAnsi"/>
          <w:i/>
          <w:iCs/>
          <w:szCs w:val="24"/>
          <w:lang w:eastAsia="cs-CZ"/>
        </w:rPr>
        <w:t xml:space="preserve"> </w:t>
      </w:r>
      <w:r w:rsidRPr="007E168E">
        <w:rPr>
          <w:rFonts w:asciiTheme="minorHAnsi" w:hAnsiTheme="minorHAnsi" w:cstheme="minorHAnsi"/>
          <w:i/>
          <w:iCs/>
          <w:szCs w:val="24"/>
          <w:lang w:eastAsia="cs-CZ"/>
        </w:rPr>
        <w:t xml:space="preserve">písm. </w:t>
      </w:r>
      <w:r w:rsidR="00C804FB">
        <w:rPr>
          <w:rFonts w:asciiTheme="minorHAnsi" w:hAnsiTheme="minorHAnsi" w:cstheme="minorHAnsi"/>
          <w:i/>
          <w:iCs/>
          <w:szCs w:val="24"/>
          <w:lang w:eastAsia="cs-CZ"/>
        </w:rPr>
        <w:t>b</w:t>
      </w:r>
      <w:r w:rsidRPr="007E168E">
        <w:rPr>
          <w:rFonts w:asciiTheme="minorHAnsi" w:hAnsiTheme="minorHAnsi" w:cstheme="minorHAnsi"/>
          <w:i/>
          <w:iCs/>
          <w:szCs w:val="24"/>
          <w:lang w:eastAsia="cs-CZ"/>
        </w:rPr>
        <w:t xml:space="preserve">) alebo </w:t>
      </w:r>
      <w:r w:rsidR="00C804FB">
        <w:rPr>
          <w:rFonts w:asciiTheme="minorHAnsi" w:hAnsiTheme="minorHAnsi" w:cstheme="minorHAnsi"/>
          <w:i/>
          <w:iCs/>
          <w:szCs w:val="24"/>
          <w:lang w:eastAsia="cs-CZ"/>
        </w:rPr>
        <w:t>e</w:t>
      </w:r>
      <w:r w:rsidRPr="007E168E">
        <w:rPr>
          <w:rFonts w:asciiTheme="minorHAnsi" w:hAnsiTheme="minorHAnsi" w:cstheme="minorHAnsi"/>
          <w:i/>
          <w:iCs/>
          <w:szCs w:val="24"/>
          <w:lang w:eastAsia="cs-CZ"/>
        </w:rPr>
        <w:t xml:space="preserve">) tohto článku VZP, </w:t>
      </w:r>
      <w:r w:rsidRPr="007E168E">
        <w:rPr>
          <w:rFonts w:asciiTheme="minorHAnsi" w:hAnsiTheme="minorHAnsi" w:cstheme="minorHAnsi"/>
          <w:b/>
          <w:bCs/>
          <w:i/>
          <w:iCs/>
          <w:szCs w:val="24"/>
          <w:u w:val="single"/>
          <w:lang w:eastAsia="cs-CZ"/>
        </w:rPr>
        <w:t>môže Prijímateľ opakovať maximálne dva krát</w:t>
      </w:r>
      <w:r w:rsidRPr="007E168E">
        <w:rPr>
          <w:rFonts w:asciiTheme="minorHAnsi" w:hAnsiTheme="minorHAnsi" w:cstheme="minorHAnsi"/>
          <w:i/>
          <w:iCs/>
          <w:szCs w:val="24"/>
          <w:lang w:eastAsia="cs-CZ"/>
        </w:rPr>
        <w:t>.</w:t>
      </w:r>
    </w:p>
    <w:p w14:paraId="42630FFA" w14:textId="77777777" w:rsidR="005D3BA3" w:rsidRPr="007E168E" w:rsidRDefault="005D3BA3" w:rsidP="007E168E">
      <w:pPr>
        <w:rPr>
          <w:rFonts w:asciiTheme="minorHAnsi" w:hAnsiTheme="minorHAnsi" w:cstheme="minorHAnsi"/>
          <w:szCs w:val="24"/>
          <w:lang w:eastAsia="cs-CZ"/>
        </w:rPr>
      </w:pPr>
      <w:r w:rsidRPr="007E168E">
        <w:rPr>
          <w:rFonts w:asciiTheme="minorHAnsi" w:hAnsiTheme="minorHAnsi" w:cstheme="minorHAnsi"/>
          <w:szCs w:val="24"/>
          <w:lang w:eastAsia="cs-CZ"/>
        </w:rPr>
        <w:t>Náš prípad je v skratke  nasledovný :</w:t>
      </w:r>
    </w:p>
    <w:p w14:paraId="6D68B665" w14:textId="77777777" w:rsidR="005D3BA3" w:rsidRDefault="005D3BA3" w:rsidP="007E168E">
      <w:pPr>
        <w:jc w:val="both"/>
        <w:rPr>
          <w:rFonts w:asciiTheme="minorHAnsi" w:hAnsiTheme="minorHAnsi" w:cstheme="minorHAnsi"/>
          <w:szCs w:val="24"/>
          <w:lang w:eastAsia="cs-CZ"/>
        </w:rPr>
      </w:pPr>
      <w:r w:rsidRPr="007E168E">
        <w:rPr>
          <w:rFonts w:asciiTheme="minorHAnsi" w:hAnsiTheme="minorHAnsi" w:cstheme="minorHAnsi"/>
          <w:szCs w:val="24"/>
          <w:lang w:eastAsia="cs-CZ"/>
        </w:rPr>
        <w:t xml:space="preserve">Prvé VO na hlavné aktivity bolo zrušené.  Druhé VO, malo uskutočnenú  prvú ex – ante kontrolu a následne bolo vyhlásené vo vlaňajšom roku 7/2020, kde uchádzači predkladali svoje ponuky v decembri 2020. Po vysvetleniach k ich ponukám sme pristúpili v máji 2021 k výzve prvého- víťazného  uchádzača na podpis zmluvy o dielo, ktorý z dôvodu nedostatku kapacít a zvýšenia cien na trhu stavebných hmôt zmluvu nepodpísal. Následne sme urobili nové poradie uchádzačov a vyzvali na podpis  zmluvy o dielo znovu  prvého v poradí, ktorý tak isto a z tých istých dôvodov zmluvu nepodpísal. Urobili sme nové poradie a už tretí uchádzač váha s podpisom zmluvy o dielo, tak isto z dôvodu navýšenia cien stavebných materiálov. </w:t>
      </w:r>
    </w:p>
    <w:p w14:paraId="652A32F5" w14:textId="77777777" w:rsidR="005D3BA3" w:rsidRPr="007E168E" w:rsidRDefault="005D3BA3" w:rsidP="007E168E">
      <w:pPr>
        <w:jc w:val="both"/>
        <w:rPr>
          <w:rFonts w:asciiTheme="minorHAnsi" w:hAnsiTheme="minorHAnsi" w:cstheme="minorHAnsi"/>
          <w:szCs w:val="24"/>
          <w:lang w:eastAsia="cs-CZ"/>
        </w:rPr>
      </w:pPr>
      <w:r w:rsidRPr="007E168E">
        <w:rPr>
          <w:rFonts w:asciiTheme="minorHAnsi" w:hAnsiTheme="minorHAnsi" w:cstheme="minorHAnsi"/>
          <w:szCs w:val="24"/>
          <w:lang w:eastAsia="cs-CZ"/>
        </w:rPr>
        <w:t xml:space="preserve">Naša otázka znie: Bude Riadiaci orgán akceptovať vyhlásenie nového ( v podstate už tretieho ) verejného obstarávania z dôvodu objektívne zmenených podmienok na trhu, ktoré  obstarávateľ nevedel predvídať pred vyhlásením druhého verejného obstarávania? Bude  túto skutočnosť považovať za podstatné porušenie ZoNFP  alebo bude akceptovať  vyhlásenie nového VO ? </w:t>
      </w:r>
    </w:p>
    <w:p w14:paraId="1EF1BAFF" w14:textId="77777777" w:rsidR="009D34D8" w:rsidRPr="007E168E" w:rsidRDefault="009D34D8" w:rsidP="007E168E">
      <w:pPr>
        <w:shd w:val="clear" w:color="auto" w:fill="FFFFFF"/>
        <w:jc w:val="both"/>
        <w:rPr>
          <w:rFonts w:asciiTheme="minorHAnsi" w:eastAsia="Times New Roman" w:hAnsiTheme="minorHAnsi"/>
          <w:szCs w:val="24"/>
        </w:rPr>
      </w:pPr>
    </w:p>
    <w:p w14:paraId="3A9F81E2" w14:textId="77777777" w:rsidR="007E168E" w:rsidRDefault="009D34D8" w:rsidP="007E168E">
      <w:pPr>
        <w:shd w:val="clear" w:color="auto" w:fill="FFFFFF"/>
        <w:jc w:val="both"/>
        <w:rPr>
          <w:rFonts w:asciiTheme="minorHAnsi" w:eastAsia="Times New Roman" w:hAnsiTheme="minorHAnsi"/>
          <w:b/>
          <w:color w:val="44546A" w:themeColor="text2"/>
          <w:szCs w:val="24"/>
        </w:rPr>
      </w:pPr>
      <w:r w:rsidRPr="007E168E">
        <w:rPr>
          <w:rFonts w:asciiTheme="minorHAnsi" w:eastAsia="Times New Roman" w:hAnsiTheme="minorHAnsi"/>
          <w:b/>
          <w:color w:val="44546A" w:themeColor="text2"/>
          <w:szCs w:val="24"/>
        </w:rPr>
        <w:t>Odpoveď: </w:t>
      </w:r>
    </w:p>
    <w:p w14:paraId="14468C40" w14:textId="62BB862F" w:rsidR="009D34D8" w:rsidRPr="007E168E" w:rsidRDefault="005D3BA3" w:rsidP="007E168E">
      <w:pPr>
        <w:shd w:val="clear" w:color="auto" w:fill="FFFFFF"/>
        <w:jc w:val="both"/>
        <w:rPr>
          <w:rFonts w:asciiTheme="minorHAnsi" w:eastAsia="Times New Roman" w:hAnsiTheme="minorHAnsi"/>
          <w:b/>
          <w:color w:val="44546A" w:themeColor="text2"/>
          <w:szCs w:val="24"/>
        </w:rPr>
      </w:pPr>
      <w:r w:rsidRPr="009F2F58">
        <w:rPr>
          <w:rFonts w:asciiTheme="minorHAnsi" w:eastAsia="Times New Roman" w:hAnsiTheme="minorHAnsi"/>
          <w:color w:val="44546A" w:themeColor="text2"/>
          <w:szCs w:val="24"/>
        </w:rPr>
        <w:t>Vo výzve na predloženie ŽoNFP nie je uvedená podmienka poskytnutia príspevku, že prijímateľ musí mať začaté alebo ukončené verejné obstarávanie.  Uvedená podmienka sa týka konania po podpise zmluvy o NFP. Zároveň odporúčame žiadateľovi brať v úvahu zákon o verejnom obstarávaní 343/2015 pri ukončení predchádzajúcich verejných obstarávaní.</w:t>
      </w:r>
      <w:r w:rsidR="00E71AD5" w:rsidRPr="009F2F58">
        <w:rPr>
          <w:rFonts w:asciiTheme="minorHAnsi" w:eastAsia="Times New Roman" w:hAnsiTheme="minorHAnsi"/>
          <w:color w:val="44546A" w:themeColor="text2"/>
          <w:szCs w:val="24"/>
        </w:rPr>
        <w:t xml:space="preserve"> Uvedené nebude mať vplyv na konanie ŽoNFP a to z dôvodu toho, že dokumentácia VO nie je posudzovaná v rámci konania ŽoNFP.</w:t>
      </w:r>
      <w:r w:rsidR="00C505CB" w:rsidRPr="009F2F58">
        <w:rPr>
          <w:rFonts w:asciiTheme="minorHAnsi" w:eastAsia="Times New Roman" w:hAnsiTheme="minorHAnsi"/>
          <w:color w:val="44546A" w:themeColor="text2"/>
          <w:szCs w:val="24"/>
        </w:rPr>
        <w:t xml:space="preserve"> </w:t>
      </w:r>
      <w:r w:rsidR="009F2F58">
        <w:rPr>
          <w:rFonts w:asciiTheme="minorHAnsi" w:eastAsia="Times New Roman" w:hAnsiTheme="minorHAnsi"/>
          <w:color w:val="44546A" w:themeColor="text2"/>
          <w:szCs w:val="24"/>
        </w:rPr>
        <w:t>Pri</w:t>
      </w:r>
      <w:bookmarkStart w:id="0" w:name="_GoBack"/>
      <w:bookmarkEnd w:id="0"/>
      <w:r w:rsidR="00C505CB" w:rsidRPr="009F2F58">
        <w:rPr>
          <w:rFonts w:asciiTheme="minorHAnsi" w:eastAsia="Times New Roman" w:hAnsiTheme="minorHAnsi"/>
          <w:color w:val="44546A" w:themeColor="text2"/>
          <w:szCs w:val="24"/>
        </w:rPr>
        <w:t> takto stanovenej otázke by nedošlo k porušeniu zmluvy o NFP a to z dôvodu, že prijímateľ môže vyhlásiť verejné obstarávanie a ktoré môže maximálne dvakrát opakovať (t. j. 3 krát).</w:t>
      </w:r>
    </w:p>
    <w:p w14:paraId="717F4239" w14:textId="77777777" w:rsidR="001F66B3" w:rsidRPr="007E168E" w:rsidRDefault="001F66B3" w:rsidP="007E168E">
      <w:pPr>
        <w:shd w:val="clear" w:color="auto" w:fill="FFFFFF"/>
        <w:jc w:val="both"/>
        <w:rPr>
          <w:rFonts w:asciiTheme="minorHAnsi" w:eastAsia="Times New Roman" w:hAnsiTheme="minorHAnsi"/>
          <w:color w:val="44546A" w:themeColor="text2"/>
          <w:szCs w:val="24"/>
        </w:rPr>
      </w:pPr>
    </w:p>
    <w:p w14:paraId="3A1C6FC8" w14:textId="77777777" w:rsidR="007E168E" w:rsidRDefault="00324335" w:rsidP="007E168E">
      <w:pPr>
        <w:shd w:val="clear" w:color="auto" w:fill="FFFFFF"/>
        <w:jc w:val="both"/>
        <w:rPr>
          <w:rFonts w:asciiTheme="minorHAnsi" w:eastAsia="Times New Roman" w:hAnsiTheme="minorHAnsi"/>
          <w:szCs w:val="24"/>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5</w:t>
      </w:r>
      <w:r w:rsidR="00BB0D6A" w:rsidRPr="007E168E">
        <w:rPr>
          <w:rFonts w:asciiTheme="minorHAnsi" w:eastAsia="Times New Roman" w:hAnsiTheme="minorHAnsi"/>
          <w:szCs w:val="24"/>
        </w:rPr>
        <w:t>:</w:t>
      </w:r>
      <w:r w:rsidR="005D3BA3" w:rsidRPr="007E168E">
        <w:rPr>
          <w:rFonts w:asciiTheme="minorHAnsi" w:eastAsia="Times New Roman" w:hAnsiTheme="minorHAnsi"/>
          <w:szCs w:val="24"/>
        </w:rPr>
        <w:t xml:space="preserve"> </w:t>
      </w:r>
    </w:p>
    <w:p w14:paraId="6FF914DC" w14:textId="77777777" w:rsidR="009D34D8" w:rsidRPr="007E168E" w:rsidRDefault="005D3BA3" w:rsidP="007E168E">
      <w:pPr>
        <w:shd w:val="clear" w:color="auto" w:fill="FFFFFF"/>
        <w:jc w:val="both"/>
        <w:rPr>
          <w:rFonts w:asciiTheme="minorHAnsi" w:eastAsia="Times New Roman" w:hAnsiTheme="minorHAnsi"/>
          <w:szCs w:val="24"/>
        </w:rPr>
      </w:pPr>
      <w:r w:rsidRPr="007E168E">
        <w:rPr>
          <w:rFonts w:asciiTheme="minorHAnsi" w:hAnsiTheme="minorHAnsi" w:cstheme="minorHAnsi"/>
          <w:szCs w:val="24"/>
        </w:rPr>
        <w:t>Kategória podmienok poskytnutia príspevku: OPRÁVNENOSŤ ŽIADATEĽA, bod 10 v Príručke pre žiadateľa „</w:t>
      </w:r>
      <w:r w:rsidRPr="007E168E">
        <w:rPr>
          <w:rFonts w:asciiTheme="minorHAnsi" w:hAnsiTheme="minorHAnsi" w:cstheme="minorHAnsi"/>
          <w:b/>
          <w:bCs/>
          <w:szCs w:val="24"/>
        </w:rPr>
        <w:t xml:space="preserve">Podmienka, že žiadateľ má vysporiadané majetkovo-právne vzťahy a povolenia na realizáciu aktivít projektu: </w:t>
      </w:r>
      <w:r w:rsidRPr="007E168E">
        <w:rPr>
          <w:rFonts w:asciiTheme="minorHAnsi" w:hAnsiTheme="minorHAnsi" w:cstheme="minorHAnsi"/>
          <w:szCs w:val="24"/>
        </w:rPr>
        <w:t xml:space="preserve">V prípade, že cez pozemok SPF je realizovaná plynová prípojka postačí na preukázanie majetkovo-právnych vzťahov </w:t>
      </w:r>
      <w:r w:rsidRPr="007E168E">
        <w:rPr>
          <w:rFonts w:asciiTheme="minorHAnsi" w:hAnsiTheme="minorHAnsi" w:cstheme="minorHAnsi"/>
          <w:b/>
          <w:bCs/>
          <w:szCs w:val="24"/>
          <w:u w:val="single"/>
        </w:rPr>
        <w:t>súhlas vlastníka pozemku v súlade s alternatívou 6</w:t>
      </w:r>
      <w:r w:rsidRPr="007E168E">
        <w:rPr>
          <w:rFonts w:asciiTheme="minorHAnsi" w:hAnsiTheme="minorHAnsi" w:cstheme="minorHAnsi"/>
          <w:szCs w:val="24"/>
        </w:rPr>
        <w:t xml:space="preserve"> na preukázanie vysporiadania majetkovo-právnych vzťahov? </w:t>
      </w:r>
    </w:p>
    <w:p w14:paraId="41A22785" w14:textId="77777777" w:rsidR="004B1858" w:rsidRPr="007E168E" w:rsidRDefault="004B1858" w:rsidP="007E168E">
      <w:pPr>
        <w:shd w:val="clear" w:color="auto" w:fill="FFFFFF"/>
        <w:jc w:val="both"/>
        <w:rPr>
          <w:rFonts w:asciiTheme="minorHAnsi" w:eastAsia="Times New Roman" w:hAnsiTheme="minorHAnsi"/>
          <w:szCs w:val="24"/>
        </w:rPr>
      </w:pPr>
    </w:p>
    <w:p w14:paraId="04D2ECDE" w14:textId="77777777" w:rsidR="007E168E" w:rsidRDefault="00AA14A6" w:rsidP="007E168E">
      <w:pPr>
        <w:shd w:val="clear" w:color="auto" w:fill="FFFFFF"/>
        <w:jc w:val="both"/>
        <w:rPr>
          <w:rFonts w:asciiTheme="minorHAnsi" w:eastAsia="Times New Roman" w:hAnsiTheme="minorHAnsi"/>
          <w:color w:val="44546A" w:themeColor="text2"/>
          <w:szCs w:val="24"/>
        </w:rPr>
      </w:pPr>
      <w:r w:rsidRPr="007E168E">
        <w:rPr>
          <w:rFonts w:asciiTheme="minorHAnsi" w:eastAsia="Times New Roman" w:hAnsiTheme="minorHAnsi"/>
          <w:b/>
          <w:color w:val="44546A" w:themeColor="text2"/>
          <w:szCs w:val="24"/>
        </w:rPr>
        <w:t>Odpoveď</w:t>
      </w:r>
      <w:r w:rsidRPr="007E168E">
        <w:rPr>
          <w:rFonts w:asciiTheme="minorHAnsi" w:eastAsia="Times New Roman" w:hAnsiTheme="minorHAnsi"/>
          <w:color w:val="44546A" w:themeColor="text2"/>
          <w:szCs w:val="24"/>
        </w:rPr>
        <w:t>:</w:t>
      </w:r>
      <w:r w:rsidR="005D3BA3" w:rsidRPr="007E168E">
        <w:rPr>
          <w:rFonts w:asciiTheme="minorHAnsi" w:eastAsia="Times New Roman" w:hAnsiTheme="minorHAnsi"/>
          <w:color w:val="44546A" w:themeColor="text2"/>
          <w:szCs w:val="24"/>
        </w:rPr>
        <w:t xml:space="preserve"> </w:t>
      </w:r>
    </w:p>
    <w:p w14:paraId="2AD5A211" w14:textId="77777777" w:rsidR="005D3BA3" w:rsidRPr="007E168E" w:rsidRDefault="005D3BA3" w:rsidP="007E168E">
      <w:pPr>
        <w:shd w:val="clear" w:color="auto" w:fill="FFFFFF"/>
        <w:jc w:val="both"/>
        <w:rPr>
          <w:rFonts w:asciiTheme="minorHAnsi" w:eastAsia="Times New Roman" w:hAnsiTheme="minorHAnsi"/>
          <w:szCs w:val="24"/>
        </w:rPr>
      </w:pPr>
      <w:r w:rsidRPr="007E168E">
        <w:rPr>
          <w:rFonts w:asciiTheme="minorHAnsi" w:eastAsia="Times New Roman" w:hAnsiTheme="minorHAnsi"/>
          <w:color w:val="44546A" w:themeColor="text2"/>
          <w:szCs w:val="24"/>
        </w:rPr>
        <w:t xml:space="preserve">Z uvedenej otázky nie je známe, či predmetný pozemok má vlastníka, alebo či je v správe Slovenského pozemkového fondu (vlastník nezistený). V zmysle PpŽ platí, že v prípade ak je vlastník pozemku známy, žiadateľ </w:t>
      </w:r>
      <w:r w:rsidRPr="007E168E">
        <w:rPr>
          <w:rFonts w:asciiTheme="minorHAnsi" w:eastAsia="Times New Roman" w:hAnsiTheme="minorHAnsi"/>
          <w:b/>
          <w:color w:val="44546A" w:themeColor="text2"/>
          <w:szCs w:val="24"/>
        </w:rPr>
        <w:t>predkladá alternatívu 6</w:t>
      </w:r>
      <w:r w:rsidRPr="007E168E">
        <w:rPr>
          <w:rFonts w:asciiTheme="minorHAnsi" w:eastAsia="Times New Roman" w:hAnsiTheme="minorHAnsi"/>
          <w:color w:val="44546A" w:themeColor="text2"/>
          <w:szCs w:val="24"/>
        </w:rPr>
        <w:t xml:space="preserve"> – súhlas vlastníka pozemku s umiestnením zariadenia.</w:t>
      </w:r>
    </w:p>
    <w:p w14:paraId="60B74076" w14:textId="77777777" w:rsidR="005D3BA3" w:rsidRPr="007E168E" w:rsidRDefault="005D3BA3" w:rsidP="007E168E">
      <w:pPr>
        <w:pStyle w:val="Default0"/>
        <w:jc w:val="both"/>
        <w:rPr>
          <w:rFonts w:asciiTheme="minorHAnsi" w:hAnsiTheme="minorHAnsi" w:cstheme="minorHAnsi"/>
          <w:color w:val="auto"/>
          <w:sz w:val="22"/>
        </w:rPr>
      </w:pPr>
      <w:r w:rsidRPr="007E168E">
        <w:rPr>
          <w:rFonts w:asciiTheme="minorHAnsi" w:eastAsia="Times New Roman" w:hAnsiTheme="minorHAnsi" w:cs="Times New Roman"/>
          <w:b/>
          <w:color w:val="44546A" w:themeColor="text2"/>
          <w:sz w:val="22"/>
        </w:rPr>
        <w:t xml:space="preserve">V prípade, že projekt je realizovaný na pozemkoch s nezisteným vlastníkom </w:t>
      </w:r>
      <w:r w:rsidRPr="007E168E">
        <w:rPr>
          <w:rFonts w:asciiTheme="minorHAnsi" w:eastAsia="Times New Roman" w:hAnsiTheme="minorHAnsi" w:cs="Times New Roman"/>
          <w:color w:val="44546A" w:themeColor="text2"/>
          <w:sz w:val="22"/>
        </w:rPr>
        <w:t>v zmysle zákona č. 180/1995 Z.</w:t>
      </w:r>
      <w:r w:rsidR="005171F5">
        <w:rPr>
          <w:rFonts w:asciiTheme="minorHAnsi" w:eastAsia="Times New Roman" w:hAnsiTheme="minorHAnsi" w:cs="Times New Roman"/>
          <w:color w:val="44546A" w:themeColor="text2"/>
          <w:sz w:val="22"/>
        </w:rPr>
        <w:t xml:space="preserve"> </w:t>
      </w:r>
      <w:r w:rsidRPr="007E168E">
        <w:rPr>
          <w:rFonts w:asciiTheme="minorHAnsi" w:eastAsia="Times New Roman" w:hAnsiTheme="minorHAnsi" w:cs="Times New Roman"/>
          <w:color w:val="44546A" w:themeColor="text2"/>
          <w:sz w:val="22"/>
        </w:rPr>
        <w:t>z. o niektorých opatreniach na usporiadanie vlastníctva k pozemkom v znení neskorších predpisov, žiadateľ predloží súhlas Slovenského pozemkového fondu, z ktorého vyplýva právo uskutočniť projekt a právo užívať nehnuteľnosť v súlade s</w:t>
      </w:r>
      <w:r w:rsidR="005171F5">
        <w:rPr>
          <w:rFonts w:asciiTheme="minorHAnsi" w:eastAsia="Times New Roman" w:hAnsiTheme="minorHAnsi" w:cs="Times New Roman"/>
          <w:color w:val="44546A" w:themeColor="text2"/>
          <w:sz w:val="22"/>
        </w:rPr>
        <w:t> </w:t>
      </w:r>
      <w:r w:rsidRPr="007E168E">
        <w:rPr>
          <w:rFonts w:asciiTheme="minorHAnsi" w:eastAsia="Times New Roman" w:hAnsiTheme="minorHAnsi" w:cs="Times New Roman"/>
          <w:color w:val="44546A" w:themeColor="text2"/>
          <w:sz w:val="22"/>
        </w:rPr>
        <w:t>projektom</w:t>
      </w:r>
      <w:r w:rsidR="005171F5">
        <w:rPr>
          <w:rFonts w:asciiTheme="minorHAnsi" w:eastAsia="Times New Roman" w:hAnsiTheme="minorHAnsi" w:cs="Times New Roman"/>
          <w:color w:val="44546A" w:themeColor="text2"/>
          <w:sz w:val="22"/>
        </w:rPr>
        <w:t>.</w:t>
      </w:r>
    </w:p>
    <w:p w14:paraId="7130EA59" w14:textId="77777777" w:rsidR="00AA14A6" w:rsidRPr="007E168E" w:rsidRDefault="00AA14A6" w:rsidP="007E168E">
      <w:pPr>
        <w:shd w:val="clear" w:color="auto" w:fill="FFFFFF"/>
        <w:jc w:val="both"/>
        <w:rPr>
          <w:rFonts w:asciiTheme="minorHAnsi" w:eastAsia="Times New Roman" w:hAnsiTheme="minorHAnsi"/>
          <w:b/>
          <w:color w:val="44546A" w:themeColor="text2"/>
          <w:szCs w:val="24"/>
        </w:rPr>
      </w:pPr>
    </w:p>
    <w:p w14:paraId="7C9B3F5B" w14:textId="77777777" w:rsidR="007E168E" w:rsidRDefault="00BB0D6A" w:rsidP="007E168E">
      <w:pPr>
        <w:shd w:val="clear" w:color="auto" w:fill="FFFFFF"/>
        <w:jc w:val="both"/>
        <w:rPr>
          <w:rFonts w:asciiTheme="minorHAnsi" w:hAnsiTheme="minorHAnsi" w:cstheme="minorHAnsi"/>
          <w:szCs w:val="24"/>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6</w:t>
      </w:r>
      <w:r w:rsidRPr="007E168E">
        <w:rPr>
          <w:rFonts w:asciiTheme="minorHAnsi" w:eastAsia="Times New Roman" w:hAnsiTheme="minorHAnsi"/>
          <w:szCs w:val="24"/>
        </w:rPr>
        <w:t>:</w:t>
      </w:r>
      <w:r w:rsidR="005D3BA3" w:rsidRPr="007E168E">
        <w:rPr>
          <w:rFonts w:asciiTheme="minorHAnsi" w:hAnsiTheme="minorHAnsi" w:cstheme="minorHAnsi"/>
          <w:szCs w:val="24"/>
        </w:rPr>
        <w:t xml:space="preserve"> </w:t>
      </w:r>
    </w:p>
    <w:p w14:paraId="6ADA7CF8" w14:textId="77777777" w:rsidR="00BB0D6A" w:rsidRPr="007E168E" w:rsidRDefault="005D3BA3" w:rsidP="007E168E">
      <w:pPr>
        <w:shd w:val="clear" w:color="auto" w:fill="FFFFFF"/>
        <w:jc w:val="both"/>
        <w:rPr>
          <w:rFonts w:asciiTheme="minorHAnsi" w:eastAsia="Times New Roman" w:hAnsiTheme="minorHAnsi"/>
          <w:szCs w:val="24"/>
        </w:rPr>
      </w:pPr>
      <w:r w:rsidRPr="007E168E">
        <w:rPr>
          <w:rFonts w:asciiTheme="minorHAnsi" w:hAnsiTheme="minorHAnsi" w:cstheme="minorHAnsi"/>
          <w:szCs w:val="24"/>
        </w:rPr>
        <w:t>Pre vypracovanie finančnej analýzy je stále platné metodické usmernenie č. 5, ver. 2.4 zo dňa 19.12.2018?</w:t>
      </w:r>
    </w:p>
    <w:p w14:paraId="5AF91A1F" w14:textId="77777777" w:rsidR="007607E1" w:rsidRPr="007E168E" w:rsidRDefault="007607E1" w:rsidP="007E168E">
      <w:pPr>
        <w:shd w:val="clear" w:color="auto" w:fill="FFFFFF"/>
        <w:jc w:val="both"/>
        <w:rPr>
          <w:rFonts w:asciiTheme="minorHAnsi" w:hAnsiTheme="minorHAnsi"/>
          <w:szCs w:val="24"/>
        </w:rPr>
      </w:pPr>
    </w:p>
    <w:p w14:paraId="216C03FC" w14:textId="77777777" w:rsidR="007E168E" w:rsidRDefault="00BB0D6A" w:rsidP="007E168E">
      <w:pPr>
        <w:shd w:val="clear" w:color="auto" w:fill="FFFFFF"/>
        <w:jc w:val="both"/>
        <w:rPr>
          <w:rFonts w:asciiTheme="minorHAnsi" w:eastAsia="Times New Roman" w:hAnsiTheme="minorHAnsi"/>
          <w:b/>
          <w:color w:val="44546A" w:themeColor="text2"/>
          <w:szCs w:val="24"/>
        </w:rPr>
      </w:pPr>
      <w:r w:rsidRPr="007E168E">
        <w:rPr>
          <w:rFonts w:asciiTheme="minorHAnsi" w:eastAsia="Times New Roman" w:hAnsiTheme="minorHAnsi"/>
          <w:b/>
          <w:color w:val="44546A" w:themeColor="text2"/>
          <w:szCs w:val="24"/>
        </w:rPr>
        <w:t>Odpoveď:</w:t>
      </w:r>
      <w:r w:rsidR="005D3BA3" w:rsidRPr="007E168E">
        <w:rPr>
          <w:rFonts w:asciiTheme="minorHAnsi" w:eastAsia="Times New Roman" w:hAnsiTheme="minorHAnsi"/>
          <w:b/>
          <w:color w:val="44546A" w:themeColor="text2"/>
          <w:szCs w:val="24"/>
        </w:rPr>
        <w:t xml:space="preserve"> </w:t>
      </w:r>
    </w:p>
    <w:p w14:paraId="47E1A387" w14:textId="77777777" w:rsidR="00BB0D6A" w:rsidRPr="007E168E" w:rsidRDefault="005D3BA3" w:rsidP="007E168E">
      <w:pPr>
        <w:shd w:val="clear" w:color="auto" w:fill="FFFFFF"/>
        <w:jc w:val="both"/>
        <w:rPr>
          <w:rFonts w:asciiTheme="minorHAnsi" w:eastAsia="Times New Roman" w:hAnsiTheme="minorHAnsi"/>
          <w:b/>
          <w:color w:val="44546A" w:themeColor="text2"/>
          <w:szCs w:val="24"/>
        </w:rPr>
      </w:pPr>
      <w:r w:rsidRPr="007E168E">
        <w:rPr>
          <w:rFonts w:asciiTheme="minorHAnsi" w:eastAsia="Times New Roman" w:hAnsiTheme="minorHAnsi"/>
          <w:color w:val="44546A" w:themeColor="text2"/>
          <w:szCs w:val="24"/>
        </w:rPr>
        <w:t>Áno verzia 2.4 je aktuálna</w:t>
      </w:r>
    </w:p>
    <w:p w14:paraId="364B48BC" w14:textId="77777777" w:rsidR="007607E1" w:rsidRPr="007E168E" w:rsidRDefault="007607E1" w:rsidP="007E168E">
      <w:pPr>
        <w:shd w:val="clear" w:color="auto" w:fill="FFFFFF"/>
        <w:jc w:val="both"/>
        <w:rPr>
          <w:rFonts w:asciiTheme="minorHAnsi" w:eastAsia="Times New Roman" w:hAnsiTheme="minorHAnsi"/>
          <w:szCs w:val="24"/>
        </w:rPr>
      </w:pPr>
    </w:p>
    <w:p w14:paraId="01323436" w14:textId="77777777" w:rsidR="007E168E" w:rsidRDefault="00BB0D6A" w:rsidP="007E168E">
      <w:pPr>
        <w:pStyle w:val="Default0"/>
        <w:jc w:val="both"/>
        <w:rPr>
          <w:rFonts w:asciiTheme="minorHAnsi" w:eastAsia="Times New Roman" w:hAnsiTheme="minorHAnsi"/>
          <w:sz w:val="22"/>
        </w:rPr>
      </w:pPr>
      <w:r w:rsidRPr="007E168E">
        <w:rPr>
          <w:rFonts w:asciiTheme="minorHAnsi" w:eastAsia="Times New Roman" w:hAnsiTheme="minorHAnsi"/>
          <w:b/>
          <w:sz w:val="22"/>
        </w:rPr>
        <w:t>Otázka č.</w:t>
      </w:r>
      <w:r w:rsidR="007E168E">
        <w:rPr>
          <w:rFonts w:asciiTheme="minorHAnsi" w:eastAsia="Times New Roman" w:hAnsiTheme="minorHAnsi"/>
          <w:b/>
          <w:sz w:val="22"/>
        </w:rPr>
        <w:t xml:space="preserve"> </w:t>
      </w:r>
      <w:r w:rsidRPr="007E168E">
        <w:rPr>
          <w:rFonts w:asciiTheme="minorHAnsi" w:eastAsia="Times New Roman" w:hAnsiTheme="minorHAnsi"/>
          <w:b/>
          <w:sz w:val="22"/>
        </w:rPr>
        <w:t>7</w:t>
      </w:r>
      <w:r w:rsidRPr="007E168E">
        <w:rPr>
          <w:rFonts w:asciiTheme="minorHAnsi" w:eastAsia="Times New Roman" w:hAnsiTheme="minorHAnsi"/>
          <w:sz w:val="22"/>
        </w:rPr>
        <w:t>:</w:t>
      </w:r>
      <w:r w:rsidR="005D3BA3" w:rsidRPr="007E168E">
        <w:rPr>
          <w:rFonts w:asciiTheme="minorHAnsi" w:eastAsia="Times New Roman" w:hAnsiTheme="minorHAnsi"/>
          <w:sz w:val="22"/>
        </w:rPr>
        <w:t xml:space="preserve"> </w:t>
      </w:r>
    </w:p>
    <w:p w14:paraId="7E099BE8" w14:textId="77777777" w:rsidR="00BB0D6A" w:rsidRPr="007E168E" w:rsidRDefault="005D3BA3" w:rsidP="007E168E">
      <w:pPr>
        <w:pStyle w:val="Default0"/>
        <w:jc w:val="both"/>
        <w:rPr>
          <w:rFonts w:asciiTheme="minorHAnsi" w:hAnsiTheme="minorHAnsi" w:cstheme="minorHAnsi"/>
          <w:color w:val="auto"/>
          <w:sz w:val="22"/>
        </w:rPr>
      </w:pPr>
      <w:r w:rsidRPr="007E168E">
        <w:rPr>
          <w:rFonts w:asciiTheme="minorHAnsi" w:hAnsiTheme="minorHAnsi" w:cstheme="minorHAnsi"/>
          <w:color w:val="auto"/>
          <w:sz w:val="22"/>
        </w:rPr>
        <w:lastRenderedPageBreak/>
        <w:t>Za začiatok realizácie projektu máme stanoviť skutočný/plánovaný začiatok stavebných prác alebo „prvú objednávku?“ v rámci projektu</w:t>
      </w:r>
      <w:r w:rsidR="00CE341B">
        <w:rPr>
          <w:rFonts w:asciiTheme="minorHAnsi" w:hAnsiTheme="minorHAnsi" w:cstheme="minorHAnsi"/>
          <w:color w:val="auto"/>
          <w:sz w:val="22"/>
        </w:rPr>
        <w:t xml:space="preserve"> </w:t>
      </w:r>
      <w:r w:rsidRPr="007E168E">
        <w:rPr>
          <w:rFonts w:asciiTheme="minorHAnsi" w:hAnsiTheme="minorHAnsi" w:cstheme="minorHAnsi"/>
          <w:color w:val="auto"/>
          <w:sz w:val="22"/>
        </w:rPr>
        <w:t xml:space="preserve">- napríklad objednávku/zmluvu na  spracovania projektovej dokumentácie </w:t>
      </w:r>
      <w:r w:rsidRPr="007E168E">
        <w:rPr>
          <w:rFonts w:asciiTheme="minorHAnsi" w:hAnsiTheme="minorHAnsi" w:cstheme="minorHAnsi"/>
          <w:b/>
          <w:bCs/>
          <w:color w:val="auto"/>
          <w:sz w:val="22"/>
        </w:rPr>
        <w:t>aj v prípade</w:t>
      </w:r>
      <w:r w:rsidRPr="007E168E">
        <w:rPr>
          <w:rFonts w:asciiTheme="minorHAnsi" w:hAnsiTheme="minorHAnsi" w:cstheme="minorHAnsi"/>
          <w:color w:val="auto"/>
          <w:sz w:val="22"/>
        </w:rPr>
        <w:t xml:space="preserve"> ak objednávka/zmluva so spracovateľom PD bola pred 02/2020 a v rámci projektu si ju žiadateľ nenárokuje ako oprávnený výdavok? </w:t>
      </w:r>
    </w:p>
    <w:p w14:paraId="51AF1E80" w14:textId="77777777" w:rsidR="00BB0D6A" w:rsidRPr="007E168E" w:rsidRDefault="00BB0D6A" w:rsidP="007E168E">
      <w:pPr>
        <w:shd w:val="clear" w:color="auto" w:fill="FFFFFF"/>
        <w:jc w:val="both"/>
        <w:rPr>
          <w:rFonts w:asciiTheme="minorHAnsi" w:hAnsiTheme="minorHAnsi"/>
          <w:szCs w:val="24"/>
        </w:rPr>
      </w:pPr>
    </w:p>
    <w:p w14:paraId="4631E63F" w14:textId="77777777" w:rsidR="007E168E" w:rsidRDefault="00BB0D6A" w:rsidP="007E168E">
      <w:pPr>
        <w:pStyle w:val="Default0"/>
        <w:jc w:val="both"/>
        <w:rPr>
          <w:rFonts w:asciiTheme="minorHAnsi" w:eastAsia="Times New Roman" w:hAnsiTheme="minorHAnsi"/>
          <w:b/>
          <w:color w:val="44546A" w:themeColor="text2"/>
          <w:sz w:val="22"/>
        </w:rPr>
      </w:pPr>
      <w:r w:rsidRPr="007E168E">
        <w:rPr>
          <w:rFonts w:asciiTheme="minorHAnsi" w:eastAsia="Times New Roman" w:hAnsiTheme="minorHAnsi"/>
          <w:b/>
          <w:color w:val="44546A" w:themeColor="text2"/>
          <w:sz w:val="22"/>
        </w:rPr>
        <w:t>Odpoveď:</w:t>
      </w:r>
      <w:r w:rsidR="005D3BA3" w:rsidRPr="007E168E">
        <w:rPr>
          <w:rFonts w:asciiTheme="minorHAnsi" w:eastAsia="Times New Roman" w:hAnsiTheme="minorHAnsi"/>
          <w:b/>
          <w:color w:val="44546A" w:themeColor="text2"/>
          <w:sz w:val="22"/>
        </w:rPr>
        <w:t xml:space="preserve"> </w:t>
      </w:r>
    </w:p>
    <w:p w14:paraId="385C6C64" w14:textId="321981B8" w:rsidR="003F2442" w:rsidRPr="003F2442" w:rsidRDefault="009C22C6" w:rsidP="003F2442">
      <w:pPr>
        <w:pStyle w:val="Default0"/>
        <w:jc w:val="both"/>
        <w:rPr>
          <w:rFonts w:asciiTheme="minorHAnsi" w:eastAsia="Times New Roman" w:hAnsiTheme="minorHAnsi"/>
          <w:color w:val="44546A" w:themeColor="text2"/>
        </w:rPr>
      </w:pPr>
      <w:r>
        <w:rPr>
          <w:rFonts w:asciiTheme="minorHAnsi" w:eastAsia="Times New Roman" w:hAnsiTheme="minorHAnsi" w:cs="Times New Roman"/>
          <w:color w:val="44546A" w:themeColor="text2"/>
          <w:sz w:val="22"/>
        </w:rPr>
        <w:t xml:space="preserve">Začiatok realizácie projektu je v kompetencií žiadateľa. </w:t>
      </w:r>
      <w:r w:rsidR="003F2442" w:rsidRPr="003F2442">
        <w:rPr>
          <w:rFonts w:asciiTheme="minorHAnsi" w:eastAsia="Times New Roman" w:hAnsiTheme="minorHAnsi" w:cs="Times New Roman"/>
          <w:color w:val="44546A" w:themeColor="text2"/>
          <w:sz w:val="22"/>
        </w:rPr>
        <w:t xml:space="preserve">Začatie realizácie hlavných aktivít Projektu v zmysle </w:t>
      </w:r>
      <w:r w:rsidR="003F2442">
        <w:rPr>
          <w:rFonts w:asciiTheme="minorHAnsi" w:eastAsia="Times New Roman" w:hAnsiTheme="minorHAnsi" w:cs="Times New Roman"/>
          <w:color w:val="44546A" w:themeColor="text2"/>
          <w:sz w:val="22"/>
        </w:rPr>
        <w:t xml:space="preserve">zmluvy o </w:t>
      </w:r>
      <w:r w:rsidR="003F2442" w:rsidRPr="003F2442">
        <w:rPr>
          <w:rFonts w:asciiTheme="minorHAnsi" w:eastAsia="Times New Roman" w:hAnsiTheme="minorHAnsi" w:cs="Times New Roman"/>
          <w:color w:val="44546A" w:themeColor="text2"/>
          <w:sz w:val="22"/>
        </w:rPr>
        <w:t>NFP vo VZP čl. 1 ods.3,</w:t>
      </w:r>
      <w:r w:rsidR="003F2442">
        <w:rPr>
          <w:rFonts w:asciiTheme="minorHAnsi" w:eastAsia="Times New Roman" w:hAnsiTheme="minorHAnsi" w:cs="Times New Roman"/>
          <w:color w:val="44546A" w:themeColor="text2"/>
          <w:sz w:val="22"/>
        </w:rPr>
        <w:t xml:space="preserve"> </w:t>
      </w:r>
      <w:r w:rsidR="003F2442" w:rsidRPr="003F2442">
        <w:rPr>
          <w:rFonts w:asciiTheme="minorHAnsi" w:eastAsia="Times New Roman" w:hAnsiTheme="minorHAnsi"/>
          <w:color w:val="44546A" w:themeColor="text2"/>
        </w:rPr>
        <w:t xml:space="preserve">nastane v kalendárny deň, kedy došlo k začatiu realizácie prvej hlavnej Aktivity Projektu, a to kalendárnym dňom: </w:t>
      </w:r>
    </w:p>
    <w:p w14:paraId="4CB6F8D7" w14:textId="77777777" w:rsidR="003F2442" w:rsidRPr="003F2442" w:rsidRDefault="003F2442" w:rsidP="003F2442">
      <w:pPr>
        <w:pStyle w:val="AODefHead"/>
        <w:numPr>
          <w:ilvl w:val="0"/>
          <w:numId w:val="24"/>
        </w:numPr>
        <w:tabs>
          <w:tab w:val="left" w:pos="142"/>
        </w:tabs>
        <w:spacing w:before="0" w:line="240" w:lineRule="auto"/>
        <w:ind w:left="142"/>
        <w:rPr>
          <w:rFonts w:asciiTheme="minorHAnsi" w:eastAsia="Times New Roman" w:hAnsiTheme="minorHAnsi"/>
          <w:color w:val="44546A" w:themeColor="text2"/>
          <w:szCs w:val="24"/>
          <w:lang w:eastAsia="sk-SK"/>
        </w:rPr>
      </w:pPr>
      <w:r w:rsidRPr="003F2442">
        <w:rPr>
          <w:rFonts w:asciiTheme="minorHAnsi" w:eastAsia="Times New Roman" w:hAnsiTheme="minorHAnsi"/>
          <w:color w:val="44546A" w:themeColor="text2"/>
          <w:szCs w:val="24"/>
          <w:lang w:eastAsia="sk-SK"/>
        </w:rPr>
        <w:t xml:space="preserve">(i) začatia stavebných prác na Projekte, alebo </w:t>
      </w:r>
    </w:p>
    <w:p w14:paraId="22753902" w14:textId="77777777" w:rsidR="003F2442" w:rsidRPr="003F2442" w:rsidRDefault="003F2442" w:rsidP="003F2442">
      <w:pPr>
        <w:pStyle w:val="AODefHead"/>
        <w:numPr>
          <w:ilvl w:val="0"/>
          <w:numId w:val="24"/>
        </w:numPr>
        <w:tabs>
          <w:tab w:val="left" w:pos="142"/>
        </w:tabs>
        <w:spacing w:before="0" w:line="240" w:lineRule="auto"/>
        <w:ind w:left="142"/>
        <w:rPr>
          <w:rFonts w:asciiTheme="minorHAnsi" w:eastAsia="Times New Roman" w:hAnsiTheme="minorHAnsi"/>
          <w:color w:val="44546A" w:themeColor="text2"/>
          <w:szCs w:val="24"/>
          <w:lang w:eastAsia="sk-SK"/>
        </w:rPr>
      </w:pPr>
      <w:r w:rsidRPr="003F2442">
        <w:rPr>
          <w:rFonts w:asciiTheme="minorHAnsi" w:eastAsia="Times New Roman" w:hAnsiTheme="minorHAnsi"/>
          <w:color w:val="44546A" w:themeColor="text2"/>
          <w:szCs w:val="24"/>
          <w:lang w:eastAsia="sk-SK"/>
        </w:rPr>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618C098" w14:textId="77777777" w:rsidR="003F2442" w:rsidRPr="003F2442" w:rsidRDefault="003F2442" w:rsidP="003F2442">
      <w:pPr>
        <w:pStyle w:val="AODefHead"/>
        <w:numPr>
          <w:ilvl w:val="0"/>
          <w:numId w:val="24"/>
        </w:numPr>
        <w:tabs>
          <w:tab w:val="left" w:pos="142"/>
        </w:tabs>
        <w:spacing w:before="0" w:line="240" w:lineRule="auto"/>
        <w:ind w:left="142"/>
        <w:rPr>
          <w:rFonts w:asciiTheme="minorHAnsi" w:eastAsia="Times New Roman" w:hAnsiTheme="minorHAnsi"/>
          <w:color w:val="44546A" w:themeColor="text2"/>
          <w:szCs w:val="24"/>
          <w:lang w:eastAsia="sk-SK"/>
        </w:rPr>
      </w:pPr>
      <w:r w:rsidRPr="003F2442">
        <w:rPr>
          <w:rFonts w:asciiTheme="minorHAnsi" w:eastAsia="Times New Roman" w:hAnsiTheme="minorHAnsi"/>
          <w:color w:val="44546A" w:themeColor="text2"/>
          <w:szCs w:val="24"/>
          <w:lang w:eastAsia="sk-SK"/>
        </w:rPr>
        <w:t>(iii) začatia poskytovania služieb týkajúcich sa Projektu, alebo</w:t>
      </w:r>
    </w:p>
    <w:p w14:paraId="7EA149E7" w14:textId="77777777" w:rsidR="003F2442" w:rsidRPr="003F2442" w:rsidRDefault="003F2442" w:rsidP="003F2442">
      <w:pPr>
        <w:pStyle w:val="AODefHead"/>
        <w:numPr>
          <w:ilvl w:val="0"/>
          <w:numId w:val="24"/>
        </w:numPr>
        <w:tabs>
          <w:tab w:val="left" w:pos="142"/>
        </w:tabs>
        <w:spacing w:before="0" w:line="240" w:lineRule="auto"/>
        <w:ind w:left="142"/>
        <w:rPr>
          <w:rFonts w:asciiTheme="minorHAnsi" w:eastAsia="Times New Roman" w:hAnsiTheme="minorHAnsi"/>
          <w:color w:val="44546A" w:themeColor="text2"/>
          <w:szCs w:val="24"/>
          <w:lang w:eastAsia="sk-SK"/>
        </w:rPr>
      </w:pPr>
      <w:r w:rsidRPr="003F2442">
        <w:rPr>
          <w:rFonts w:asciiTheme="minorHAnsi" w:eastAsia="Times New Roman" w:hAnsiTheme="minorHAnsi"/>
          <w:color w:val="44546A" w:themeColor="text2"/>
          <w:szCs w:val="24"/>
          <w:lang w:eastAsia="sk-SK"/>
        </w:rPr>
        <w:t>(iv) začatím riešenia výskumnej a/alebo vývojovej úlohy v rámci Projektu, alebo</w:t>
      </w:r>
    </w:p>
    <w:p w14:paraId="0C9D1616" w14:textId="77777777" w:rsidR="003F2442" w:rsidRPr="003F2442" w:rsidRDefault="003F2442" w:rsidP="003F2442">
      <w:pPr>
        <w:pStyle w:val="AODefPara"/>
        <w:numPr>
          <w:ilvl w:val="1"/>
          <w:numId w:val="24"/>
        </w:numPr>
        <w:tabs>
          <w:tab w:val="left" w:pos="142"/>
        </w:tabs>
        <w:spacing w:before="0" w:line="240" w:lineRule="auto"/>
        <w:ind w:left="142"/>
        <w:rPr>
          <w:rFonts w:asciiTheme="minorHAnsi" w:eastAsia="Times New Roman" w:hAnsiTheme="minorHAnsi"/>
          <w:color w:val="44546A" w:themeColor="text2"/>
          <w:szCs w:val="24"/>
          <w:lang w:eastAsia="sk-SK"/>
        </w:rPr>
      </w:pPr>
      <w:r w:rsidRPr="003F2442">
        <w:rPr>
          <w:rFonts w:asciiTheme="minorHAnsi" w:eastAsia="Times New Roman" w:hAnsiTheme="minorHAnsi"/>
          <w:color w:val="44546A" w:themeColor="text2"/>
          <w:szCs w:val="24"/>
          <w:lang w:eastAsia="sk-SK"/>
        </w:rPr>
        <w:t xml:space="preserve">(v) začatia realizácie inej činnosti v rámci prvej hlavnej Aktivity v súlade s Výzvou, ktorú nemožno podradiť pod body (i) až (iv) a ktorá je ako hlavná Aktivita uvedená v Prílohe č. 2 Zmluvy o poskytnutí NFP, </w:t>
      </w:r>
    </w:p>
    <w:p w14:paraId="54EF116D" w14:textId="77777777" w:rsidR="003F2442" w:rsidRDefault="003F2442" w:rsidP="003F2442">
      <w:pPr>
        <w:pStyle w:val="Default0"/>
        <w:tabs>
          <w:tab w:val="left" w:pos="142"/>
        </w:tabs>
        <w:ind w:left="142"/>
        <w:jc w:val="both"/>
        <w:rPr>
          <w:rFonts w:asciiTheme="minorHAnsi" w:eastAsia="Times New Roman" w:hAnsiTheme="minorHAnsi" w:cs="Times New Roman"/>
          <w:color w:val="44546A" w:themeColor="text2"/>
          <w:sz w:val="22"/>
        </w:rPr>
      </w:pPr>
    </w:p>
    <w:p w14:paraId="536F2DAB" w14:textId="77777777" w:rsidR="003F2442" w:rsidRDefault="003F2442" w:rsidP="007E168E">
      <w:pPr>
        <w:pStyle w:val="Default0"/>
        <w:jc w:val="both"/>
        <w:rPr>
          <w:rFonts w:asciiTheme="minorHAnsi" w:eastAsia="Times New Roman" w:hAnsiTheme="minorHAnsi" w:cs="Times New Roman"/>
          <w:color w:val="44546A" w:themeColor="text2"/>
          <w:sz w:val="22"/>
        </w:rPr>
      </w:pPr>
    </w:p>
    <w:p w14:paraId="3C7AF602" w14:textId="77777777" w:rsidR="003F2442" w:rsidRDefault="003F2442" w:rsidP="007E168E">
      <w:pPr>
        <w:pStyle w:val="Default0"/>
        <w:jc w:val="both"/>
        <w:rPr>
          <w:rFonts w:asciiTheme="minorHAnsi" w:eastAsia="Times New Roman" w:hAnsiTheme="minorHAnsi" w:cs="Times New Roman"/>
          <w:color w:val="44546A" w:themeColor="text2"/>
          <w:sz w:val="22"/>
        </w:rPr>
      </w:pPr>
    </w:p>
    <w:p w14:paraId="50333DFD" w14:textId="66AB4576" w:rsidR="00557D6B" w:rsidRDefault="009C22C6" w:rsidP="007E168E">
      <w:pPr>
        <w:pStyle w:val="Default0"/>
        <w:jc w:val="both"/>
        <w:rPr>
          <w:rFonts w:asciiTheme="minorHAnsi" w:hAnsiTheme="minorHAnsi" w:cstheme="minorHAnsi"/>
          <w:color w:val="auto"/>
          <w:sz w:val="22"/>
        </w:rPr>
      </w:pPr>
      <w:r>
        <w:rPr>
          <w:rFonts w:asciiTheme="minorHAnsi" w:eastAsia="Times New Roman" w:hAnsiTheme="minorHAnsi" w:cs="Times New Roman"/>
          <w:color w:val="44546A" w:themeColor="text2"/>
          <w:sz w:val="22"/>
        </w:rPr>
        <w:t>.</w:t>
      </w:r>
    </w:p>
    <w:p w14:paraId="03976968" w14:textId="77777777" w:rsidR="0004000D" w:rsidRDefault="0004000D" w:rsidP="007E168E">
      <w:pPr>
        <w:pStyle w:val="Default0"/>
        <w:jc w:val="both"/>
        <w:rPr>
          <w:rFonts w:asciiTheme="minorHAnsi" w:hAnsiTheme="minorHAnsi" w:cstheme="minorHAnsi"/>
          <w:color w:val="auto"/>
          <w:sz w:val="22"/>
        </w:rPr>
      </w:pPr>
    </w:p>
    <w:p w14:paraId="7A9D1AB2" w14:textId="77777777" w:rsidR="0004000D" w:rsidRPr="007E168E" w:rsidRDefault="0004000D" w:rsidP="007E168E">
      <w:pPr>
        <w:pStyle w:val="Default0"/>
        <w:jc w:val="both"/>
        <w:rPr>
          <w:rFonts w:asciiTheme="minorHAnsi" w:hAnsiTheme="minorHAnsi" w:cstheme="minorHAnsi"/>
          <w:color w:val="auto"/>
          <w:sz w:val="22"/>
        </w:rPr>
      </w:pPr>
    </w:p>
    <w:p w14:paraId="58DE0566" w14:textId="77777777" w:rsidR="007E168E" w:rsidRDefault="00BB0D6A" w:rsidP="007E168E">
      <w:pPr>
        <w:jc w:val="both"/>
        <w:rPr>
          <w:rFonts w:asciiTheme="minorHAnsi" w:hAnsiTheme="minorHAnsi" w:cstheme="minorHAnsi"/>
          <w:szCs w:val="24"/>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8</w:t>
      </w:r>
      <w:r w:rsidRPr="007E168E">
        <w:rPr>
          <w:rFonts w:asciiTheme="minorHAnsi" w:eastAsia="Times New Roman" w:hAnsiTheme="minorHAnsi"/>
          <w:szCs w:val="24"/>
        </w:rPr>
        <w:t>:</w:t>
      </w:r>
      <w:r w:rsidR="005D3BA3" w:rsidRPr="007E168E">
        <w:rPr>
          <w:rFonts w:asciiTheme="minorHAnsi" w:hAnsiTheme="minorHAnsi" w:cstheme="minorHAnsi"/>
          <w:szCs w:val="24"/>
        </w:rPr>
        <w:t xml:space="preserve"> </w:t>
      </w:r>
    </w:p>
    <w:p w14:paraId="588208DF" w14:textId="77777777" w:rsidR="005D3BA3" w:rsidRPr="007E168E" w:rsidRDefault="005D3BA3" w:rsidP="007E168E">
      <w:pPr>
        <w:jc w:val="both"/>
        <w:rPr>
          <w:rFonts w:asciiTheme="minorHAnsi" w:hAnsiTheme="minorHAnsi" w:cstheme="minorHAnsi"/>
          <w:szCs w:val="24"/>
          <w:lang w:eastAsia="cs-CZ"/>
        </w:rPr>
      </w:pPr>
      <w:r w:rsidRPr="007E168E">
        <w:rPr>
          <w:rFonts w:asciiTheme="minorHAnsi" w:hAnsiTheme="minorHAnsi" w:cstheme="minorHAnsi"/>
          <w:szCs w:val="24"/>
          <w:lang w:eastAsia="cs-CZ"/>
        </w:rPr>
        <w:t xml:space="preserve">Otázka ohľadom </w:t>
      </w:r>
      <w:r w:rsidRPr="007E168E">
        <w:rPr>
          <w:rFonts w:asciiTheme="minorHAnsi" w:hAnsiTheme="minorHAnsi" w:cstheme="minorHAnsi"/>
          <w:b/>
          <w:szCs w:val="24"/>
          <w:lang w:eastAsia="cs-CZ"/>
        </w:rPr>
        <w:t>oprávnenosti zariadenia kuchyne</w:t>
      </w:r>
      <w:r w:rsidRPr="007E168E">
        <w:rPr>
          <w:rFonts w:asciiTheme="minorHAnsi" w:hAnsiTheme="minorHAnsi" w:cstheme="minorHAnsi"/>
          <w:szCs w:val="24"/>
          <w:lang w:eastAsia="cs-CZ"/>
        </w:rPr>
        <w:t xml:space="preserve">. Do vybavenia kuchyne potrebujeme ako zariadenia pevne spojené so zemou, tak aj veľké zariadenia, ktoré nie sú pevne spojené so zemou, ale sú to obrovské ťažko mobilné stroje napr. mobilný krájač zeleniny (obstarávacia cena cca 14 538 EUR bez DPH). Z hľadiska oprávnených výdavkov (príloha č. 4 výzvy) by som ich zaradila do 022 – Samostatné hnuteľné veci a súbory hnuteľných vecí – 713004 Nákup prevádzkových strojov, prístrojov, zariadení, techniky a náradia. </w:t>
      </w:r>
    </w:p>
    <w:p w14:paraId="0F9B45A8" w14:textId="77777777" w:rsidR="005D3BA3" w:rsidRPr="007E168E" w:rsidRDefault="005D3BA3" w:rsidP="007E168E">
      <w:pPr>
        <w:jc w:val="both"/>
        <w:rPr>
          <w:rFonts w:asciiTheme="minorHAnsi" w:hAnsiTheme="minorHAnsi" w:cstheme="minorHAnsi"/>
          <w:szCs w:val="24"/>
          <w:lang w:eastAsia="cs-CZ"/>
        </w:rPr>
      </w:pPr>
      <w:r w:rsidRPr="007E168E">
        <w:rPr>
          <w:rFonts w:asciiTheme="minorHAnsi" w:hAnsiTheme="minorHAnsi" w:cstheme="minorHAnsi"/>
          <w:szCs w:val="24"/>
          <w:lang w:eastAsia="cs-CZ"/>
        </w:rPr>
        <w:t>Ako ich zaradiť z hľadiska oprávnenosti aktivít? Je v poriadku ak budú v aktivite b) výstavba a stavebno-technické úpravy jedální, kuchýň a telocviční so zázemím vo vzťahu k rozširovaniu kapacít ZŠ?</w:t>
      </w:r>
    </w:p>
    <w:p w14:paraId="52CBEE0F" w14:textId="77777777" w:rsidR="00A07A55" w:rsidRPr="007E168E" w:rsidRDefault="00A07A55" w:rsidP="007E168E">
      <w:pPr>
        <w:shd w:val="clear" w:color="auto" w:fill="FFFFFF"/>
        <w:jc w:val="both"/>
        <w:rPr>
          <w:rFonts w:asciiTheme="minorHAnsi" w:hAnsiTheme="minorHAnsi"/>
          <w:szCs w:val="24"/>
        </w:rPr>
      </w:pPr>
    </w:p>
    <w:p w14:paraId="74789FD8" w14:textId="77777777" w:rsidR="007E168E" w:rsidRDefault="00A07A55" w:rsidP="007E168E">
      <w:pPr>
        <w:jc w:val="both"/>
        <w:rPr>
          <w:rFonts w:asciiTheme="minorHAnsi" w:eastAsia="Times New Roman" w:hAnsiTheme="minorHAnsi"/>
          <w:b/>
          <w:color w:val="44546A" w:themeColor="text2"/>
          <w:szCs w:val="24"/>
        </w:rPr>
      </w:pPr>
      <w:r w:rsidRPr="007E168E">
        <w:rPr>
          <w:rFonts w:asciiTheme="minorHAnsi" w:eastAsia="Times New Roman" w:hAnsiTheme="minorHAnsi"/>
          <w:b/>
          <w:color w:val="44546A" w:themeColor="text2"/>
          <w:szCs w:val="24"/>
        </w:rPr>
        <w:t>Odpoveď:</w:t>
      </w:r>
      <w:r w:rsidR="005D3BA3" w:rsidRPr="007E168E">
        <w:rPr>
          <w:rFonts w:asciiTheme="minorHAnsi" w:eastAsia="Times New Roman" w:hAnsiTheme="minorHAnsi"/>
          <w:b/>
          <w:color w:val="44546A" w:themeColor="text2"/>
          <w:szCs w:val="24"/>
        </w:rPr>
        <w:t xml:space="preserve"> </w:t>
      </w:r>
    </w:p>
    <w:p w14:paraId="52991EF9" w14:textId="77777777" w:rsidR="005D3BA3" w:rsidRPr="007E168E" w:rsidRDefault="00CE341B" w:rsidP="007E168E">
      <w:pPr>
        <w:jc w:val="both"/>
        <w:rPr>
          <w:rFonts w:asciiTheme="minorHAnsi" w:hAnsiTheme="minorHAnsi" w:cstheme="minorHAnsi"/>
          <w:szCs w:val="24"/>
        </w:rPr>
      </w:pPr>
      <w:r>
        <w:rPr>
          <w:rFonts w:asciiTheme="minorHAnsi" w:eastAsia="Times New Roman" w:hAnsiTheme="minorHAnsi"/>
          <w:color w:val="44546A" w:themeColor="text2"/>
          <w:szCs w:val="24"/>
        </w:rPr>
        <w:t xml:space="preserve">Áno, </w:t>
      </w:r>
      <w:r w:rsidR="005D3BA3" w:rsidRPr="007E168E">
        <w:rPr>
          <w:rFonts w:asciiTheme="minorHAnsi" w:eastAsia="Times New Roman" w:hAnsiTheme="minorHAnsi"/>
          <w:color w:val="44546A" w:themeColor="text2"/>
          <w:szCs w:val="24"/>
        </w:rPr>
        <w:t>aktivita b) + 022 – Samostatné hnuteľné veci a súbory hnuteľných vecí – 713004 Nákup prevádzkových strojov, prístrojov, zariadení, techniky a náradia</w:t>
      </w:r>
    </w:p>
    <w:p w14:paraId="574619E3" w14:textId="77777777" w:rsidR="00A07A55" w:rsidRPr="007E168E" w:rsidRDefault="00A07A55" w:rsidP="007E168E">
      <w:pPr>
        <w:shd w:val="clear" w:color="auto" w:fill="FFFFFF"/>
        <w:jc w:val="both"/>
        <w:rPr>
          <w:rFonts w:asciiTheme="minorHAnsi" w:eastAsia="Times New Roman" w:hAnsiTheme="minorHAnsi"/>
          <w:b/>
          <w:color w:val="44546A" w:themeColor="text2"/>
          <w:szCs w:val="24"/>
        </w:rPr>
      </w:pPr>
    </w:p>
    <w:p w14:paraId="375BF4BA" w14:textId="77777777" w:rsidR="00A07A55" w:rsidRPr="007E168E" w:rsidRDefault="00A07A55" w:rsidP="007E168E">
      <w:pPr>
        <w:shd w:val="clear" w:color="auto" w:fill="FFFFFF"/>
        <w:jc w:val="both"/>
        <w:rPr>
          <w:rFonts w:asciiTheme="minorHAnsi" w:eastAsia="Times New Roman" w:hAnsiTheme="minorHAnsi"/>
          <w:color w:val="44546A" w:themeColor="text2"/>
          <w:szCs w:val="24"/>
        </w:rPr>
      </w:pPr>
      <w:r w:rsidRPr="007E168E">
        <w:rPr>
          <w:rFonts w:asciiTheme="minorHAnsi" w:eastAsia="Times New Roman" w:hAnsiTheme="minorHAnsi"/>
          <w:color w:val="44546A" w:themeColor="text2"/>
          <w:szCs w:val="24"/>
        </w:rPr>
        <w:t> </w:t>
      </w:r>
    </w:p>
    <w:p w14:paraId="5DC8668D" w14:textId="77777777" w:rsidR="007E168E" w:rsidRDefault="00A07A55" w:rsidP="007E168E">
      <w:pPr>
        <w:jc w:val="both"/>
        <w:rPr>
          <w:rFonts w:asciiTheme="minorHAnsi" w:eastAsia="Times New Roman" w:hAnsiTheme="minorHAnsi"/>
          <w:szCs w:val="24"/>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9</w:t>
      </w:r>
      <w:r w:rsidRPr="007E168E">
        <w:rPr>
          <w:rFonts w:asciiTheme="minorHAnsi" w:eastAsia="Times New Roman" w:hAnsiTheme="minorHAnsi"/>
          <w:szCs w:val="24"/>
        </w:rPr>
        <w:t>:</w:t>
      </w:r>
      <w:r w:rsidR="005D3BA3" w:rsidRPr="007E168E">
        <w:rPr>
          <w:rFonts w:asciiTheme="minorHAnsi" w:eastAsia="Times New Roman" w:hAnsiTheme="minorHAnsi"/>
          <w:szCs w:val="24"/>
        </w:rPr>
        <w:t xml:space="preserve"> </w:t>
      </w:r>
    </w:p>
    <w:p w14:paraId="6C130709" w14:textId="77777777" w:rsidR="005D3BA3" w:rsidRPr="007E168E" w:rsidRDefault="005D3BA3" w:rsidP="007E168E">
      <w:pPr>
        <w:jc w:val="both"/>
        <w:rPr>
          <w:rFonts w:asciiTheme="minorHAnsi" w:hAnsiTheme="minorHAnsi" w:cstheme="minorHAnsi"/>
          <w:szCs w:val="24"/>
          <w:lang w:eastAsia="cs-CZ"/>
        </w:rPr>
      </w:pPr>
      <w:r w:rsidRPr="007E168E">
        <w:rPr>
          <w:rFonts w:asciiTheme="minorHAnsi" w:hAnsiTheme="minorHAnsi" w:cstheme="minorHAnsi"/>
          <w:szCs w:val="24"/>
          <w:lang w:eastAsia="cs-CZ"/>
        </w:rPr>
        <w:t xml:space="preserve">Je </w:t>
      </w:r>
      <w:r w:rsidRPr="007E168E">
        <w:rPr>
          <w:rFonts w:asciiTheme="minorHAnsi" w:hAnsiTheme="minorHAnsi" w:cstheme="minorHAnsi"/>
          <w:b/>
          <w:szCs w:val="24"/>
          <w:lang w:eastAsia="cs-CZ"/>
        </w:rPr>
        <w:t>oprávnené zariadenie do kuchyne</w:t>
      </w:r>
      <w:r w:rsidRPr="007E168E">
        <w:rPr>
          <w:rFonts w:asciiTheme="minorHAnsi" w:hAnsiTheme="minorHAnsi" w:cstheme="minorHAnsi"/>
          <w:szCs w:val="24"/>
          <w:lang w:eastAsia="cs-CZ"/>
        </w:rPr>
        <w:t>, ktoré nie je pevne spojené so stavbou a sumu investičného výdavku 1 700 € dosahuje len ako „súbor hnuteľných vecí“ (samozrejme majú dobu používania dlhšiu ako 1 rok), napr. veľké regále a pracovné stoly, ktoré sú zakreslené v projektovej dokumentácii?</w:t>
      </w:r>
    </w:p>
    <w:p w14:paraId="3101DFFA" w14:textId="77777777" w:rsidR="00A07A55" w:rsidRPr="007E168E" w:rsidRDefault="00A07A55" w:rsidP="007E168E">
      <w:pPr>
        <w:shd w:val="clear" w:color="auto" w:fill="FFFFFF"/>
        <w:jc w:val="both"/>
        <w:rPr>
          <w:rFonts w:asciiTheme="minorHAnsi" w:hAnsiTheme="minorHAnsi"/>
          <w:szCs w:val="24"/>
        </w:rPr>
      </w:pPr>
    </w:p>
    <w:p w14:paraId="2FFA4F77" w14:textId="77777777" w:rsidR="007E168E" w:rsidRDefault="00A07A55" w:rsidP="007E168E">
      <w:pPr>
        <w:rPr>
          <w:rFonts w:asciiTheme="minorHAnsi" w:eastAsia="Times New Roman" w:hAnsiTheme="minorHAnsi"/>
          <w:b/>
          <w:color w:val="44546A" w:themeColor="text2"/>
          <w:szCs w:val="24"/>
        </w:rPr>
      </w:pPr>
      <w:r w:rsidRPr="007E168E">
        <w:rPr>
          <w:rFonts w:asciiTheme="minorHAnsi" w:eastAsia="Times New Roman" w:hAnsiTheme="minorHAnsi"/>
          <w:b/>
          <w:color w:val="44546A" w:themeColor="text2"/>
          <w:szCs w:val="24"/>
        </w:rPr>
        <w:t>Odpoveď:</w:t>
      </w:r>
      <w:r w:rsidR="005D3BA3" w:rsidRPr="007E168E">
        <w:rPr>
          <w:rFonts w:asciiTheme="minorHAnsi" w:eastAsia="Times New Roman" w:hAnsiTheme="minorHAnsi"/>
          <w:b/>
          <w:color w:val="44546A" w:themeColor="text2"/>
          <w:szCs w:val="24"/>
        </w:rPr>
        <w:t xml:space="preserve"> </w:t>
      </w:r>
    </w:p>
    <w:p w14:paraId="30C7534F" w14:textId="77777777" w:rsidR="005D3BA3" w:rsidRPr="007E168E" w:rsidRDefault="005D3BA3" w:rsidP="007E168E">
      <w:pPr>
        <w:rPr>
          <w:rFonts w:asciiTheme="minorHAnsi" w:hAnsiTheme="minorHAnsi" w:cstheme="minorHAnsi"/>
          <w:szCs w:val="24"/>
        </w:rPr>
      </w:pPr>
      <w:r w:rsidRPr="007E168E">
        <w:rPr>
          <w:rFonts w:asciiTheme="minorHAnsi" w:eastAsia="Times New Roman" w:hAnsiTheme="minorHAnsi"/>
          <w:color w:val="44546A" w:themeColor="text2"/>
          <w:szCs w:val="24"/>
        </w:rPr>
        <w:t>Je nutné postupovať v súlade s výkladom :</w:t>
      </w:r>
    </w:p>
    <w:p w14:paraId="69D3D7B0" w14:textId="77777777" w:rsidR="00A07A55" w:rsidRPr="007E168E" w:rsidRDefault="0013104D" w:rsidP="007E168E">
      <w:pPr>
        <w:shd w:val="clear" w:color="auto" w:fill="FFFFFF"/>
        <w:jc w:val="both"/>
        <w:rPr>
          <w:rFonts w:asciiTheme="minorHAnsi" w:eastAsia="Times New Roman" w:hAnsiTheme="minorHAnsi"/>
          <w:b/>
          <w:color w:val="44546A" w:themeColor="text2"/>
          <w:szCs w:val="24"/>
        </w:rPr>
      </w:pPr>
      <w:hyperlink r:id="rId8" w:history="1">
        <w:r w:rsidR="005D3BA3" w:rsidRPr="007E168E">
          <w:rPr>
            <w:rStyle w:val="Hypertextovprepojenie"/>
            <w:rFonts w:asciiTheme="minorHAnsi" w:hAnsiTheme="minorHAnsi" w:cstheme="minorHAnsi"/>
            <w:szCs w:val="24"/>
          </w:rPr>
          <w:t>https://mpsr.sk/metodicky-vyklad-c-1-ro-k-definovaniu-kapitalovych-vydavkov-v-ramci-vyziev-po2-irop/1197-67-1197-12882/</w:t>
        </w:r>
      </w:hyperlink>
    </w:p>
    <w:p w14:paraId="7F065A8B" w14:textId="77777777" w:rsidR="00A07A55" w:rsidRPr="007E168E" w:rsidRDefault="00A07A55" w:rsidP="007E168E">
      <w:pPr>
        <w:shd w:val="clear" w:color="auto" w:fill="FFFFFF"/>
        <w:jc w:val="both"/>
        <w:rPr>
          <w:rFonts w:asciiTheme="minorHAnsi" w:eastAsia="Times New Roman" w:hAnsiTheme="minorHAnsi" w:cs="Segoe UI"/>
          <w:color w:val="212121"/>
          <w:szCs w:val="24"/>
        </w:rPr>
      </w:pPr>
      <w:r w:rsidRPr="007E168E">
        <w:rPr>
          <w:rFonts w:asciiTheme="minorHAnsi" w:eastAsia="Times New Roman" w:hAnsiTheme="minorHAnsi" w:cs="Calibri"/>
          <w:color w:val="212121"/>
          <w:szCs w:val="24"/>
        </w:rPr>
        <w:t> </w:t>
      </w:r>
    </w:p>
    <w:p w14:paraId="31CC7E02" w14:textId="77777777" w:rsidR="007E168E" w:rsidRPr="0064049F" w:rsidRDefault="00A07A55" w:rsidP="007E168E">
      <w:pPr>
        <w:jc w:val="both"/>
        <w:rPr>
          <w:rFonts w:asciiTheme="minorHAnsi" w:eastAsia="Times New Roman" w:hAnsiTheme="minorHAnsi"/>
          <w:szCs w:val="24"/>
        </w:rPr>
      </w:pPr>
      <w:r w:rsidRPr="0064049F">
        <w:rPr>
          <w:rFonts w:asciiTheme="minorHAnsi" w:eastAsia="Times New Roman" w:hAnsiTheme="minorHAnsi"/>
          <w:b/>
          <w:szCs w:val="24"/>
        </w:rPr>
        <w:t>Otázka č.</w:t>
      </w:r>
      <w:r w:rsidR="007E168E" w:rsidRPr="0064049F">
        <w:rPr>
          <w:rFonts w:asciiTheme="minorHAnsi" w:eastAsia="Times New Roman" w:hAnsiTheme="minorHAnsi"/>
          <w:b/>
          <w:szCs w:val="24"/>
        </w:rPr>
        <w:t xml:space="preserve"> </w:t>
      </w:r>
      <w:r w:rsidRPr="0064049F">
        <w:rPr>
          <w:rFonts w:asciiTheme="minorHAnsi" w:eastAsia="Times New Roman" w:hAnsiTheme="minorHAnsi"/>
          <w:b/>
          <w:szCs w:val="24"/>
        </w:rPr>
        <w:t>10</w:t>
      </w:r>
      <w:r w:rsidRPr="0064049F">
        <w:rPr>
          <w:rFonts w:asciiTheme="minorHAnsi" w:eastAsia="Times New Roman" w:hAnsiTheme="minorHAnsi"/>
          <w:szCs w:val="24"/>
        </w:rPr>
        <w:t>:</w:t>
      </w:r>
      <w:r w:rsidR="005D3BA3" w:rsidRPr="0064049F">
        <w:rPr>
          <w:rFonts w:asciiTheme="minorHAnsi" w:eastAsia="Times New Roman" w:hAnsiTheme="minorHAnsi"/>
          <w:szCs w:val="24"/>
        </w:rPr>
        <w:t xml:space="preserve"> </w:t>
      </w:r>
    </w:p>
    <w:p w14:paraId="0D0AE1C8" w14:textId="77777777" w:rsidR="005D3BA3" w:rsidRPr="0064049F" w:rsidRDefault="005D3BA3" w:rsidP="007E168E">
      <w:pPr>
        <w:jc w:val="both"/>
        <w:rPr>
          <w:rFonts w:asciiTheme="minorHAnsi" w:hAnsiTheme="minorHAnsi" w:cstheme="minorHAnsi"/>
          <w:szCs w:val="24"/>
          <w:lang w:eastAsia="cs-CZ"/>
        </w:rPr>
      </w:pPr>
      <w:r w:rsidRPr="0064049F">
        <w:rPr>
          <w:rFonts w:asciiTheme="minorHAnsi" w:hAnsiTheme="minorHAnsi" w:cstheme="minorHAnsi"/>
          <w:szCs w:val="24"/>
          <w:lang w:eastAsia="cs-CZ"/>
        </w:rPr>
        <w:lastRenderedPageBreak/>
        <w:t xml:space="preserve">Je v rámci výzvy oprávnený </w:t>
      </w:r>
      <w:r w:rsidRPr="0064049F">
        <w:rPr>
          <w:rFonts w:asciiTheme="minorHAnsi" w:hAnsiTheme="minorHAnsi" w:cstheme="minorHAnsi"/>
          <w:b/>
          <w:szCs w:val="24"/>
          <w:lang w:eastAsia="cs-CZ"/>
        </w:rPr>
        <w:t>nákup výpočtovej techniky</w:t>
      </w:r>
      <w:r w:rsidRPr="0064049F">
        <w:rPr>
          <w:rFonts w:asciiTheme="minorHAnsi" w:hAnsiTheme="minorHAnsi" w:cstheme="minorHAnsi"/>
          <w:szCs w:val="24"/>
          <w:lang w:eastAsia="cs-CZ"/>
        </w:rPr>
        <w:t xml:space="preserve"> nakoľko ide primárne o rozširovanie kapacít ZŠ? V zmysle prílohy č.4 výzvy Zoznam oprávnených výdavkov je oprávnený nákup výpočtovej techniky </w:t>
      </w:r>
      <w:r w:rsidRPr="0064049F">
        <w:rPr>
          <w:rFonts w:asciiTheme="minorHAnsi" w:hAnsiTheme="minorHAnsi" w:cstheme="minorHAnsi"/>
          <w:b/>
          <w:szCs w:val="24"/>
          <w:lang w:eastAsia="cs-CZ"/>
        </w:rPr>
        <w:t>bezprostredne súvisiacej s implementáciou projektu</w:t>
      </w:r>
      <w:r w:rsidRPr="0064049F">
        <w:rPr>
          <w:rFonts w:asciiTheme="minorHAnsi" w:hAnsiTheme="minorHAnsi" w:cstheme="minorHAnsi"/>
          <w:szCs w:val="24"/>
          <w:lang w:eastAsia="cs-CZ"/>
        </w:rPr>
        <w:t xml:space="preserve">. Je možné to chápať, že keď sa bude jednať o vybavenie kmeňovej triedy výpočtovou technikou bude nákup výpočtovej techniky oprávnený (napr. pre  učiteľa)? </w:t>
      </w:r>
    </w:p>
    <w:p w14:paraId="75845AF8" w14:textId="77777777" w:rsidR="00BB0D6A" w:rsidRPr="0064049F" w:rsidRDefault="00BB0D6A" w:rsidP="007E168E">
      <w:pPr>
        <w:shd w:val="clear" w:color="auto" w:fill="FFFFFF"/>
        <w:jc w:val="both"/>
        <w:rPr>
          <w:rFonts w:asciiTheme="minorHAnsi" w:eastAsia="Times New Roman" w:hAnsiTheme="minorHAnsi"/>
          <w:color w:val="44546A" w:themeColor="text2"/>
          <w:szCs w:val="24"/>
        </w:rPr>
      </w:pPr>
    </w:p>
    <w:p w14:paraId="71A2C777" w14:textId="77777777" w:rsidR="007E168E" w:rsidRPr="0064049F" w:rsidRDefault="00A07A55" w:rsidP="007E168E">
      <w:pPr>
        <w:rPr>
          <w:rFonts w:asciiTheme="minorHAnsi" w:eastAsia="Times New Roman" w:hAnsiTheme="minorHAnsi"/>
          <w:color w:val="44546A" w:themeColor="text2"/>
          <w:szCs w:val="24"/>
        </w:rPr>
      </w:pPr>
      <w:r w:rsidRPr="0064049F">
        <w:rPr>
          <w:rFonts w:asciiTheme="minorHAnsi" w:eastAsia="Times New Roman" w:hAnsiTheme="minorHAnsi"/>
          <w:b/>
          <w:color w:val="44546A" w:themeColor="text2"/>
          <w:szCs w:val="24"/>
        </w:rPr>
        <w:t>Odpoveď:</w:t>
      </w:r>
      <w:r w:rsidR="005D3BA3" w:rsidRPr="0064049F">
        <w:rPr>
          <w:rFonts w:asciiTheme="minorHAnsi" w:eastAsia="Times New Roman" w:hAnsiTheme="minorHAnsi"/>
          <w:color w:val="44546A" w:themeColor="text2"/>
          <w:szCs w:val="24"/>
        </w:rPr>
        <w:t xml:space="preserve"> </w:t>
      </w:r>
    </w:p>
    <w:p w14:paraId="0CCB0550" w14:textId="77777777" w:rsidR="00A07A55" w:rsidRPr="0064049F" w:rsidRDefault="005D3BA3" w:rsidP="007E168E">
      <w:pPr>
        <w:rPr>
          <w:rFonts w:asciiTheme="minorHAnsi" w:hAnsiTheme="minorHAnsi" w:cstheme="minorHAnsi"/>
          <w:szCs w:val="24"/>
        </w:rPr>
      </w:pPr>
      <w:r w:rsidRPr="0064049F">
        <w:rPr>
          <w:rFonts w:asciiTheme="minorHAnsi" w:eastAsia="Times New Roman" w:hAnsiTheme="minorHAnsi"/>
          <w:color w:val="44546A" w:themeColor="text2"/>
          <w:szCs w:val="24"/>
        </w:rPr>
        <w:t>Samostatný nákup VT nie je oprávnený.</w:t>
      </w:r>
    </w:p>
    <w:p w14:paraId="639782E3" w14:textId="77777777" w:rsidR="00BB0D6A" w:rsidRPr="00CE341B" w:rsidRDefault="00BB0D6A" w:rsidP="007E168E">
      <w:pPr>
        <w:shd w:val="clear" w:color="auto" w:fill="FFFFFF"/>
        <w:jc w:val="both"/>
        <w:rPr>
          <w:rFonts w:asciiTheme="minorHAnsi" w:eastAsia="Times New Roman" w:hAnsiTheme="minorHAnsi"/>
          <w:color w:val="44546A" w:themeColor="text2"/>
          <w:szCs w:val="24"/>
          <w:highlight w:val="yellow"/>
        </w:rPr>
      </w:pPr>
    </w:p>
    <w:p w14:paraId="46851A7A" w14:textId="77777777" w:rsidR="00A07A55" w:rsidRPr="0064049F" w:rsidRDefault="00A07A55" w:rsidP="007E168E">
      <w:pPr>
        <w:shd w:val="clear" w:color="auto" w:fill="FFFFFF"/>
        <w:jc w:val="both"/>
        <w:rPr>
          <w:rFonts w:asciiTheme="minorHAnsi" w:eastAsia="Times New Roman" w:hAnsiTheme="minorHAnsi"/>
          <w:b/>
          <w:szCs w:val="24"/>
        </w:rPr>
      </w:pPr>
      <w:r w:rsidRPr="0064049F">
        <w:rPr>
          <w:rFonts w:asciiTheme="minorHAnsi" w:eastAsia="Times New Roman" w:hAnsiTheme="minorHAnsi"/>
          <w:b/>
          <w:szCs w:val="24"/>
        </w:rPr>
        <w:t>Otázka č.</w:t>
      </w:r>
      <w:r w:rsidR="007E168E" w:rsidRPr="0064049F">
        <w:rPr>
          <w:rFonts w:asciiTheme="minorHAnsi" w:eastAsia="Times New Roman" w:hAnsiTheme="minorHAnsi"/>
          <w:b/>
          <w:szCs w:val="24"/>
        </w:rPr>
        <w:t xml:space="preserve"> </w:t>
      </w:r>
      <w:r w:rsidRPr="0064049F">
        <w:rPr>
          <w:rFonts w:asciiTheme="minorHAnsi" w:eastAsia="Times New Roman" w:hAnsiTheme="minorHAnsi"/>
          <w:b/>
          <w:szCs w:val="24"/>
        </w:rPr>
        <w:t>11</w:t>
      </w:r>
      <w:r w:rsidRPr="0064049F">
        <w:rPr>
          <w:rFonts w:asciiTheme="minorHAnsi" w:eastAsia="Times New Roman" w:hAnsiTheme="minorHAnsi"/>
          <w:szCs w:val="24"/>
        </w:rPr>
        <w:t>:</w:t>
      </w:r>
    </w:p>
    <w:p w14:paraId="7B559641" w14:textId="77777777" w:rsidR="005D3BA3" w:rsidRPr="0064049F" w:rsidRDefault="005D3BA3" w:rsidP="007E168E">
      <w:pPr>
        <w:jc w:val="both"/>
        <w:rPr>
          <w:rFonts w:asciiTheme="minorHAnsi" w:hAnsiTheme="minorHAnsi" w:cstheme="minorHAnsi"/>
          <w:szCs w:val="24"/>
        </w:rPr>
      </w:pPr>
      <w:r w:rsidRPr="0064049F">
        <w:rPr>
          <w:rFonts w:asciiTheme="minorHAnsi" w:hAnsiTheme="minorHAnsi" w:cstheme="minorHAnsi"/>
          <w:szCs w:val="24"/>
        </w:rPr>
        <w:t xml:space="preserve">Je možné v rámci výzvy realizovať aj vybavenie odborných učební výpočtovou technikou (v zmysle prílohy č. 4 výzvy)?    </w:t>
      </w:r>
    </w:p>
    <w:p w14:paraId="1D7236F3" w14:textId="77777777" w:rsidR="00A07A55" w:rsidRPr="0064049F" w:rsidRDefault="00A07A55" w:rsidP="007E168E">
      <w:pPr>
        <w:shd w:val="clear" w:color="auto" w:fill="FFFFFF"/>
        <w:jc w:val="both"/>
        <w:rPr>
          <w:rFonts w:asciiTheme="minorHAnsi" w:hAnsiTheme="minorHAnsi"/>
          <w:szCs w:val="24"/>
        </w:rPr>
      </w:pPr>
    </w:p>
    <w:p w14:paraId="41B2BB27" w14:textId="77777777" w:rsidR="007E168E" w:rsidRPr="0064049F" w:rsidRDefault="00A07A55" w:rsidP="007E168E">
      <w:pPr>
        <w:rPr>
          <w:rFonts w:asciiTheme="minorHAnsi" w:eastAsia="Times New Roman" w:hAnsiTheme="minorHAnsi"/>
          <w:b/>
          <w:color w:val="44546A" w:themeColor="text2"/>
          <w:szCs w:val="24"/>
        </w:rPr>
      </w:pPr>
      <w:r w:rsidRPr="0064049F">
        <w:rPr>
          <w:rFonts w:asciiTheme="minorHAnsi" w:eastAsia="Times New Roman" w:hAnsiTheme="minorHAnsi"/>
          <w:b/>
          <w:color w:val="44546A" w:themeColor="text2"/>
          <w:szCs w:val="24"/>
        </w:rPr>
        <w:t>Odpoveď:</w:t>
      </w:r>
      <w:r w:rsidR="005D3BA3" w:rsidRPr="0064049F">
        <w:rPr>
          <w:rFonts w:asciiTheme="minorHAnsi" w:eastAsia="Times New Roman" w:hAnsiTheme="minorHAnsi"/>
          <w:b/>
          <w:color w:val="44546A" w:themeColor="text2"/>
          <w:szCs w:val="24"/>
        </w:rPr>
        <w:t xml:space="preserve"> </w:t>
      </w:r>
    </w:p>
    <w:p w14:paraId="00C2ADD3" w14:textId="77777777" w:rsidR="005D3BA3" w:rsidRPr="007E168E" w:rsidRDefault="005D3BA3" w:rsidP="007E168E">
      <w:pPr>
        <w:rPr>
          <w:rFonts w:asciiTheme="minorHAnsi" w:hAnsiTheme="minorHAnsi" w:cstheme="minorHAnsi"/>
          <w:szCs w:val="24"/>
        </w:rPr>
      </w:pPr>
      <w:r w:rsidRPr="0064049F">
        <w:rPr>
          <w:rFonts w:asciiTheme="minorHAnsi" w:eastAsia="Times New Roman" w:hAnsiTheme="minorHAnsi"/>
          <w:color w:val="44546A" w:themeColor="text2"/>
          <w:szCs w:val="24"/>
        </w:rPr>
        <w:t>Cieľom výzvy je zvyšovanie kapacít škôl.</w:t>
      </w:r>
    </w:p>
    <w:p w14:paraId="47932549" w14:textId="77777777" w:rsidR="00A07A55" w:rsidRPr="007E168E" w:rsidRDefault="00A07A55" w:rsidP="007E168E">
      <w:pPr>
        <w:shd w:val="clear" w:color="auto" w:fill="FFFFFF"/>
        <w:jc w:val="both"/>
        <w:rPr>
          <w:rFonts w:asciiTheme="minorHAnsi" w:hAnsiTheme="minorHAnsi"/>
          <w:szCs w:val="24"/>
        </w:rPr>
      </w:pPr>
    </w:p>
    <w:p w14:paraId="730A2CBF" w14:textId="77777777" w:rsidR="007E168E" w:rsidRDefault="0024613C" w:rsidP="007E168E">
      <w:pPr>
        <w:jc w:val="both"/>
        <w:rPr>
          <w:rFonts w:asciiTheme="minorHAnsi" w:hAnsiTheme="minorHAnsi" w:cstheme="minorHAnsi"/>
          <w:szCs w:val="24"/>
          <w:lang w:eastAsia="cs-CZ"/>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12:</w:t>
      </w:r>
      <w:r w:rsidR="005D3BA3" w:rsidRPr="007E168E">
        <w:rPr>
          <w:rFonts w:asciiTheme="minorHAnsi" w:hAnsiTheme="minorHAnsi" w:cstheme="minorHAnsi"/>
          <w:szCs w:val="24"/>
          <w:lang w:eastAsia="cs-CZ"/>
        </w:rPr>
        <w:t xml:space="preserve"> </w:t>
      </w:r>
    </w:p>
    <w:p w14:paraId="68638EC6" w14:textId="77777777" w:rsidR="005D3BA3" w:rsidRPr="007E168E" w:rsidRDefault="005D3BA3" w:rsidP="007E168E">
      <w:pPr>
        <w:jc w:val="both"/>
        <w:rPr>
          <w:rFonts w:asciiTheme="minorHAnsi" w:hAnsiTheme="minorHAnsi" w:cstheme="minorHAnsi"/>
          <w:szCs w:val="24"/>
        </w:rPr>
      </w:pPr>
      <w:r w:rsidRPr="007E168E">
        <w:rPr>
          <w:rFonts w:asciiTheme="minorHAnsi" w:hAnsiTheme="minorHAnsi" w:cstheme="minorHAnsi"/>
          <w:szCs w:val="24"/>
          <w:lang w:eastAsia="cs-CZ"/>
        </w:rPr>
        <w:t xml:space="preserve">Pri </w:t>
      </w:r>
      <w:r w:rsidRPr="007E168E">
        <w:rPr>
          <w:rFonts w:asciiTheme="minorHAnsi" w:hAnsiTheme="minorHAnsi" w:cstheme="minorHAnsi"/>
          <w:b/>
          <w:szCs w:val="24"/>
          <w:lang w:eastAsia="cs-CZ"/>
        </w:rPr>
        <w:t xml:space="preserve">merateľnom ukazovateli P0069 Kapacita podporenej školskej infraštruktúry základných škôl </w:t>
      </w:r>
      <w:r w:rsidRPr="007E168E">
        <w:rPr>
          <w:rFonts w:asciiTheme="minorHAnsi" w:hAnsiTheme="minorHAnsi" w:cstheme="minorHAnsi"/>
          <w:szCs w:val="24"/>
          <w:lang w:eastAsia="cs-CZ"/>
        </w:rPr>
        <w:t>máme zadávať údaj celkovej kapacity školy (tzn. pred rozšírením + rozšírenie), alebo len kapacitu, ktorá nám vznikne na základe rozšírenia ZŠ?</w:t>
      </w:r>
    </w:p>
    <w:p w14:paraId="4E6937A4" w14:textId="77777777" w:rsidR="0024613C" w:rsidRDefault="0024613C" w:rsidP="007E168E">
      <w:pPr>
        <w:shd w:val="clear" w:color="auto" w:fill="FFFFFF"/>
        <w:jc w:val="both"/>
        <w:rPr>
          <w:rFonts w:asciiTheme="minorHAnsi" w:hAnsiTheme="minorHAnsi"/>
          <w:color w:val="212121"/>
          <w:szCs w:val="24"/>
          <w:shd w:val="clear" w:color="auto" w:fill="FFFFFF"/>
        </w:rPr>
      </w:pPr>
    </w:p>
    <w:p w14:paraId="35887621" w14:textId="77777777" w:rsidR="007E168E" w:rsidRDefault="007E168E" w:rsidP="007E168E">
      <w:pPr>
        <w:shd w:val="clear" w:color="auto" w:fill="FFFFFF"/>
        <w:jc w:val="both"/>
        <w:rPr>
          <w:rFonts w:asciiTheme="minorHAnsi" w:hAnsiTheme="minorHAnsi"/>
          <w:color w:val="212121"/>
          <w:szCs w:val="24"/>
          <w:shd w:val="clear" w:color="auto" w:fill="FFFFFF"/>
        </w:rPr>
      </w:pPr>
    </w:p>
    <w:p w14:paraId="4F28AAE0" w14:textId="77777777" w:rsidR="007E168E" w:rsidRDefault="0024613C" w:rsidP="007E168E">
      <w:pPr>
        <w:jc w:val="both"/>
        <w:rPr>
          <w:rFonts w:asciiTheme="minorHAnsi" w:eastAsia="Times New Roman" w:hAnsiTheme="minorHAnsi"/>
          <w:b/>
          <w:color w:val="44546A" w:themeColor="text2"/>
          <w:szCs w:val="24"/>
        </w:rPr>
      </w:pPr>
      <w:r w:rsidRPr="007E168E">
        <w:rPr>
          <w:rFonts w:asciiTheme="minorHAnsi" w:eastAsia="Times New Roman" w:hAnsiTheme="minorHAnsi"/>
          <w:b/>
          <w:color w:val="44546A" w:themeColor="text2"/>
          <w:szCs w:val="24"/>
        </w:rPr>
        <w:t>Odpoveď:</w:t>
      </w:r>
      <w:r w:rsidR="005D3BA3" w:rsidRPr="007E168E">
        <w:rPr>
          <w:rFonts w:asciiTheme="minorHAnsi" w:eastAsia="Times New Roman" w:hAnsiTheme="minorHAnsi"/>
          <w:b/>
          <w:color w:val="44546A" w:themeColor="text2"/>
          <w:szCs w:val="24"/>
        </w:rPr>
        <w:t xml:space="preserve"> </w:t>
      </w:r>
    </w:p>
    <w:p w14:paraId="663039E0" w14:textId="77777777" w:rsidR="005D3BA3" w:rsidRPr="007E168E" w:rsidRDefault="005D3BA3" w:rsidP="007E168E">
      <w:pPr>
        <w:jc w:val="both"/>
        <w:rPr>
          <w:rFonts w:asciiTheme="minorHAnsi" w:hAnsiTheme="minorHAnsi" w:cstheme="minorHAnsi"/>
          <w:szCs w:val="24"/>
        </w:rPr>
      </w:pPr>
      <w:r w:rsidRPr="007E168E">
        <w:rPr>
          <w:rFonts w:asciiTheme="minorHAnsi" w:eastAsia="Times New Roman" w:hAnsiTheme="minorHAnsi"/>
          <w:color w:val="44546A" w:themeColor="text2"/>
          <w:szCs w:val="24"/>
        </w:rPr>
        <w:t xml:space="preserve">Definícia v prílohe 3 výzvy: Počet užívateľov, ktorí môžu používať nové alebo zlepšené zariadenia základných škôl. "Užívatelia" v tomto kontexte sú deti, nie učitelia, rodičia alebo iné osoby, ktoré môžu používať príslušné zariadenia. Meria nominálnu kapacitu (t.j. </w:t>
      </w:r>
      <w:r w:rsidRPr="00CE341B">
        <w:rPr>
          <w:rFonts w:asciiTheme="minorHAnsi" w:eastAsia="Times New Roman" w:hAnsiTheme="minorHAnsi"/>
          <w:b/>
          <w:color w:val="44546A" w:themeColor="text2"/>
          <w:szCs w:val="24"/>
        </w:rPr>
        <w:t>počet možných užívateľov</w:t>
      </w:r>
      <w:r w:rsidRPr="007E168E">
        <w:rPr>
          <w:rFonts w:asciiTheme="minorHAnsi" w:eastAsia="Times New Roman" w:hAnsiTheme="minorHAnsi"/>
          <w:color w:val="44546A" w:themeColor="text2"/>
          <w:szCs w:val="24"/>
        </w:rPr>
        <w:t>, ktorý je zvyčajne vyšší alebo sa rovná počtu skutočných užívateľov). Ukazovateľ sa vypočíta ako súčet počtu "užívateľov" podporenej vzdelávacej infraštruktúry v dôsledku realizácie projektov. Počet sa bude zisťovať na základe monitorovacích správ a z výstupných zostáv ITMS.</w:t>
      </w:r>
    </w:p>
    <w:p w14:paraId="632932CB" w14:textId="77777777" w:rsidR="0024613C" w:rsidRDefault="0024613C" w:rsidP="007E168E">
      <w:pPr>
        <w:shd w:val="clear" w:color="auto" w:fill="FFFFFF"/>
        <w:jc w:val="both"/>
        <w:rPr>
          <w:rFonts w:asciiTheme="minorHAnsi" w:eastAsia="Times New Roman" w:hAnsiTheme="minorHAnsi"/>
          <w:szCs w:val="24"/>
        </w:rPr>
      </w:pPr>
    </w:p>
    <w:p w14:paraId="3E8E8F94" w14:textId="77777777" w:rsidR="007E168E" w:rsidRPr="007E168E" w:rsidRDefault="007E168E" w:rsidP="007E168E">
      <w:pPr>
        <w:shd w:val="clear" w:color="auto" w:fill="FFFFFF"/>
        <w:jc w:val="both"/>
        <w:rPr>
          <w:rFonts w:asciiTheme="minorHAnsi" w:eastAsia="Times New Roman" w:hAnsiTheme="minorHAnsi"/>
          <w:szCs w:val="24"/>
        </w:rPr>
      </w:pPr>
    </w:p>
    <w:p w14:paraId="7E2707F0" w14:textId="77777777" w:rsidR="007E168E" w:rsidRDefault="0024613C" w:rsidP="007E168E">
      <w:pPr>
        <w:shd w:val="clear" w:color="auto" w:fill="FFFFFF"/>
        <w:jc w:val="both"/>
        <w:rPr>
          <w:rFonts w:asciiTheme="minorHAnsi" w:eastAsia="Times New Roman" w:hAnsiTheme="minorHAnsi"/>
          <w:b/>
          <w:szCs w:val="24"/>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13:</w:t>
      </w:r>
      <w:r w:rsidR="005D3BA3" w:rsidRPr="007E168E">
        <w:rPr>
          <w:rFonts w:asciiTheme="minorHAnsi" w:eastAsia="Times New Roman" w:hAnsiTheme="minorHAnsi"/>
          <w:b/>
          <w:szCs w:val="24"/>
        </w:rPr>
        <w:t xml:space="preserve"> </w:t>
      </w:r>
    </w:p>
    <w:p w14:paraId="3A6886F6" w14:textId="77777777" w:rsidR="0024613C" w:rsidRPr="007E168E" w:rsidRDefault="005D3BA3" w:rsidP="007E168E">
      <w:pPr>
        <w:shd w:val="clear" w:color="auto" w:fill="FFFFFF"/>
        <w:jc w:val="both"/>
        <w:rPr>
          <w:rFonts w:asciiTheme="minorHAnsi" w:hAnsiTheme="minorHAnsi" w:cstheme="minorHAnsi"/>
          <w:szCs w:val="24"/>
          <w:lang w:eastAsia="cs-CZ"/>
        </w:rPr>
      </w:pPr>
      <w:r w:rsidRPr="007E168E">
        <w:rPr>
          <w:rFonts w:asciiTheme="minorHAnsi" w:hAnsiTheme="minorHAnsi" w:cstheme="minorHAnsi"/>
          <w:szCs w:val="24"/>
          <w:lang w:eastAsia="cs-CZ"/>
        </w:rPr>
        <w:t>Z textu výzvy a Príručky PP nie je úplne zrejmé, či je potrebné predložiť ako súčasť ŽoNFP samostatnú Finančnú analýzu aj v prípade projektov, ktoré negenerujú príjem. Alebo stačí v danom prípade za žiadateľa, ktorý je orgánom územnej samosprávy, predložiť len vyplnenú Prílohu ŽoNFP č. 5 - Finančná udržateľnosť projektu (xls) ?</w:t>
      </w:r>
    </w:p>
    <w:p w14:paraId="570E601C" w14:textId="77777777" w:rsidR="007A144D" w:rsidRPr="007E168E" w:rsidRDefault="007A144D" w:rsidP="007E168E">
      <w:pPr>
        <w:shd w:val="clear" w:color="auto" w:fill="FFFFFF"/>
        <w:jc w:val="both"/>
        <w:rPr>
          <w:rFonts w:asciiTheme="minorHAnsi" w:eastAsia="Times New Roman" w:hAnsiTheme="minorHAnsi"/>
          <w:b/>
          <w:szCs w:val="24"/>
        </w:rPr>
      </w:pPr>
    </w:p>
    <w:p w14:paraId="5D89FCB8" w14:textId="77777777" w:rsidR="007E168E" w:rsidRDefault="0024613C" w:rsidP="007E168E">
      <w:pPr>
        <w:jc w:val="both"/>
        <w:rPr>
          <w:rFonts w:asciiTheme="minorHAnsi" w:eastAsia="Times New Roman" w:hAnsiTheme="minorHAnsi"/>
          <w:b/>
          <w:color w:val="44546A" w:themeColor="text2"/>
          <w:szCs w:val="24"/>
        </w:rPr>
      </w:pPr>
      <w:r w:rsidRPr="007E168E">
        <w:rPr>
          <w:rFonts w:asciiTheme="minorHAnsi" w:eastAsia="Times New Roman" w:hAnsiTheme="minorHAnsi"/>
          <w:b/>
          <w:color w:val="44546A" w:themeColor="text2"/>
          <w:szCs w:val="24"/>
        </w:rPr>
        <w:t>Odpoveď:</w:t>
      </w:r>
      <w:r w:rsidR="007A144D" w:rsidRPr="007E168E">
        <w:rPr>
          <w:rFonts w:asciiTheme="minorHAnsi" w:eastAsia="Times New Roman" w:hAnsiTheme="minorHAnsi"/>
          <w:b/>
          <w:color w:val="44546A" w:themeColor="text2"/>
          <w:szCs w:val="24"/>
        </w:rPr>
        <w:t xml:space="preserve"> </w:t>
      </w:r>
    </w:p>
    <w:p w14:paraId="11B103ED" w14:textId="77777777" w:rsidR="007A144D" w:rsidRPr="007E168E" w:rsidRDefault="007E168E" w:rsidP="007E168E">
      <w:pPr>
        <w:jc w:val="both"/>
        <w:rPr>
          <w:rFonts w:asciiTheme="minorHAnsi" w:hAnsiTheme="minorHAnsi" w:cstheme="minorHAnsi"/>
          <w:szCs w:val="24"/>
        </w:rPr>
      </w:pPr>
      <w:r>
        <w:rPr>
          <w:rFonts w:asciiTheme="minorHAnsi" w:eastAsia="Times New Roman" w:hAnsiTheme="minorHAnsi"/>
          <w:color w:val="44546A" w:themeColor="text2"/>
          <w:szCs w:val="24"/>
        </w:rPr>
        <w:t>V</w:t>
      </w:r>
      <w:r w:rsidR="007A144D" w:rsidRPr="007E168E">
        <w:rPr>
          <w:rFonts w:asciiTheme="minorHAnsi" w:eastAsia="Times New Roman" w:hAnsiTheme="minorHAnsi"/>
          <w:color w:val="44546A" w:themeColor="text2"/>
          <w:szCs w:val="24"/>
        </w:rPr>
        <w:t> PpŽ je v rámci tejto podmienky uvedené, že „nakoľko nie je vždy možné exaktne vopred odhadnúť, či daný projekt bude, alebo nebude generovať príjem, žiadateľ vždy pri investičných projektoch predkladá finančnú analýzu projektu / CBA / čestné vyhlásenie zadefinované v tejto podmienke poskytnutia príspevku“</w:t>
      </w:r>
    </w:p>
    <w:p w14:paraId="4EF04FD9" w14:textId="77777777" w:rsidR="0024613C" w:rsidRPr="007E168E" w:rsidRDefault="0024613C" w:rsidP="007E168E">
      <w:pPr>
        <w:shd w:val="clear" w:color="auto" w:fill="FFFFFF"/>
        <w:jc w:val="both"/>
        <w:rPr>
          <w:rFonts w:asciiTheme="minorHAnsi" w:eastAsia="Times New Roman" w:hAnsiTheme="minorHAnsi"/>
          <w:b/>
          <w:color w:val="44546A" w:themeColor="text2"/>
          <w:szCs w:val="24"/>
        </w:rPr>
      </w:pPr>
    </w:p>
    <w:p w14:paraId="74340CDF" w14:textId="77777777" w:rsidR="007E168E" w:rsidRDefault="0024613C" w:rsidP="007E168E">
      <w:pPr>
        <w:shd w:val="clear" w:color="auto" w:fill="FFFFFF"/>
        <w:jc w:val="both"/>
        <w:rPr>
          <w:rFonts w:asciiTheme="minorHAnsi" w:eastAsia="Times New Roman" w:hAnsiTheme="minorHAnsi"/>
          <w:b/>
          <w:szCs w:val="24"/>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14:</w:t>
      </w:r>
      <w:r w:rsidR="007A144D" w:rsidRPr="007E168E">
        <w:rPr>
          <w:rFonts w:asciiTheme="minorHAnsi" w:eastAsia="Times New Roman" w:hAnsiTheme="minorHAnsi"/>
          <w:b/>
          <w:szCs w:val="24"/>
        </w:rPr>
        <w:t xml:space="preserve"> </w:t>
      </w:r>
    </w:p>
    <w:p w14:paraId="0BDECD70" w14:textId="77777777" w:rsidR="0024613C" w:rsidRPr="007E168E" w:rsidRDefault="007A144D" w:rsidP="007E168E">
      <w:pPr>
        <w:shd w:val="clear" w:color="auto" w:fill="FFFFFF"/>
        <w:jc w:val="both"/>
        <w:rPr>
          <w:rFonts w:asciiTheme="minorHAnsi" w:hAnsiTheme="minorHAnsi" w:cstheme="minorHAnsi"/>
          <w:szCs w:val="24"/>
          <w:lang w:eastAsia="cs-CZ"/>
        </w:rPr>
      </w:pPr>
      <w:r w:rsidRPr="007E168E">
        <w:rPr>
          <w:rFonts w:asciiTheme="minorHAnsi" w:hAnsiTheme="minorHAnsi" w:cstheme="minorHAnsi"/>
          <w:szCs w:val="24"/>
          <w:lang w:eastAsia="cs-CZ"/>
        </w:rPr>
        <w:t xml:space="preserve">Rada by som ešte ale doplnila otázku </w:t>
      </w:r>
      <w:r w:rsidRPr="007E168E">
        <w:rPr>
          <w:rFonts w:asciiTheme="minorHAnsi" w:hAnsiTheme="minorHAnsi" w:cstheme="minorHAnsi"/>
          <w:b/>
          <w:szCs w:val="24"/>
          <w:lang w:eastAsia="cs-CZ"/>
        </w:rPr>
        <w:t>ohľadom finančnej analýzy</w:t>
      </w:r>
      <w:r w:rsidRPr="007E168E">
        <w:rPr>
          <w:rFonts w:asciiTheme="minorHAnsi" w:hAnsiTheme="minorHAnsi" w:cstheme="minorHAnsi"/>
          <w:szCs w:val="24"/>
          <w:lang w:eastAsia="cs-CZ"/>
        </w:rPr>
        <w:t>. V metodickom usmernení RO č. 5 k finančnej analýze verzia 2.4 (str. 24) je uvedené, že do príjmov nezahrnujeme transfery a dotácie... V prípade základných škôl tam teda nemáme zahrnúť ani normatívne prostriedky na žiaka a dotácie od obce?</w:t>
      </w:r>
    </w:p>
    <w:p w14:paraId="7D7BF011" w14:textId="77777777" w:rsidR="007A144D" w:rsidRPr="007E168E" w:rsidRDefault="007A144D" w:rsidP="007E168E">
      <w:pPr>
        <w:shd w:val="clear" w:color="auto" w:fill="FFFFFF"/>
        <w:jc w:val="both"/>
        <w:rPr>
          <w:rFonts w:asciiTheme="minorHAnsi" w:eastAsia="Times New Roman" w:hAnsiTheme="minorHAnsi"/>
          <w:b/>
          <w:szCs w:val="24"/>
        </w:rPr>
      </w:pPr>
    </w:p>
    <w:p w14:paraId="16B5A6BA" w14:textId="77777777" w:rsidR="007E168E" w:rsidRDefault="0024613C" w:rsidP="007E168E">
      <w:pPr>
        <w:jc w:val="both"/>
        <w:rPr>
          <w:rFonts w:asciiTheme="minorHAnsi" w:eastAsia="Times New Roman" w:hAnsiTheme="minorHAnsi"/>
          <w:color w:val="44546A" w:themeColor="text2"/>
          <w:szCs w:val="24"/>
        </w:rPr>
      </w:pPr>
      <w:r w:rsidRPr="007E168E">
        <w:rPr>
          <w:rFonts w:asciiTheme="minorHAnsi" w:eastAsia="Times New Roman" w:hAnsiTheme="minorHAnsi"/>
          <w:b/>
          <w:color w:val="44546A" w:themeColor="text2"/>
          <w:szCs w:val="24"/>
        </w:rPr>
        <w:t>Odpoveď</w:t>
      </w:r>
      <w:r w:rsidRPr="007E168E">
        <w:rPr>
          <w:rFonts w:asciiTheme="minorHAnsi" w:eastAsia="Times New Roman" w:hAnsiTheme="minorHAnsi"/>
          <w:color w:val="44546A" w:themeColor="text2"/>
          <w:szCs w:val="24"/>
        </w:rPr>
        <w:t>:</w:t>
      </w:r>
      <w:r w:rsidR="007A144D" w:rsidRPr="007E168E">
        <w:rPr>
          <w:rFonts w:asciiTheme="minorHAnsi" w:eastAsia="Times New Roman" w:hAnsiTheme="minorHAnsi"/>
          <w:color w:val="44546A" w:themeColor="text2"/>
          <w:szCs w:val="24"/>
        </w:rPr>
        <w:t xml:space="preserve"> </w:t>
      </w:r>
    </w:p>
    <w:p w14:paraId="51C9EC6F" w14:textId="427762BE" w:rsidR="007A144D" w:rsidRPr="007E168E" w:rsidRDefault="007E168E" w:rsidP="007E168E">
      <w:pPr>
        <w:jc w:val="both"/>
        <w:rPr>
          <w:rFonts w:asciiTheme="minorHAnsi" w:eastAsia="Times New Roman" w:hAnsiTheme="minorHAnsi"/>
          <w:color w:val="44546A" w:themeColor="text2"/>
          <w:szCs w:val="24"/>
        </w:rPr>
      </w:pPr>
      <w:r>
        <w:rPr>
          <w:rFonts w:asciiTheme="minorHAnsi" w:eastAsia="Times New Roman" w:hAnsiTheme="minorHAnsi"/>
          <w:color w:val="44546A" w:themeColor="text2"/>
          <w:szCs w:val="24"/>
        </w:rPr>
        <w:lastRenderedPageBreak/>
        <w:t>V</w:t>
      </w:r>
      <w:r w:rsidR="007A144D" w:rsidRPr="007E168E">
        <w:rPr>
          <w:rFonts w:asciiTheme="minorHAnsi" w:eastAsia="Times New Roman" w:hAnsiTheme="minorHAnsi"/>
          <w:color w:val="44546A" w:themeColor="text2"/>
          <w:szCs w:val="24"/>
        </w:rPr>
        <w:t> tomto prípade je možné ich zahrnúť do analýzy, je to ich príjem aj prostriedky na žiaka a uvedená dotácia napr. od obce, keďže veľa subjektov nedokáže samo zvládať prevádzku, preto prichádzajú dotácie, aby dorovnali straty z prevádzky, preto je možné konštatovať, že v tomto prípade je to v poriadku, nakoľko tento príjem súvisí s projektom. Samozrejme divné by bolo ak by dotácie boli vyššie ako prevádzka a vytváral by sa nejaký umelý zisk, čo by fin</w:t>
      </w:r>
      <w:r w:rsidR="00CE341B">
        <w:rPr>
          <w:rFonts w:asciiTheme="minorHAnsi" w:eastAsia="Times New Roman" w:hAnsiTheme="minorHAnsi"/>
          <w:color w:val="44546A" w:themeColor="text2"/>
          <w:szCs w:val="24"/>
        </w:rPr>
        <w:t>ančná</w:t>
      </w:r>
      <w:r w:rsidR="007A144D" w:rsidRPr="007E168E">
        <w:rPr>
          <w:rFonts w:asciiTheme="minorHAnsi" w:eastAsia="Times New Roman" w:hAnsiTheme="minorHAnsi"/>
          <w:color w:val="44546A" w:themeColor="text2"/>
          <w:szCs w:val="24"/>
        </w:rPr>
        <w:t xml:space="preserve"> medzera upravila príspevok. Ale dotovanie prevádzky v tomto prípade je v poriadku a je ho možné zahrnúť do finančnej analýzy.</w:t>
      </w:r>
    </w:p>
    <w:p w14:paraId="4A804760" w14:textId="77777777" w:rsidR="007A144D" w:rsidRPr="007E168E" w:rsidRDefault="007A144D" w:rsidP="007E168E">
      <w:pPr>
        <w:ind w:left="360"/>
        <w:rPr>
          <w:rFonts w:asciiTheme="minorHAnsi" w:hAnsiTheme="minorHAnsi"/>
          <w:szCs w:val="24"/>
        </w:rPr>
      </w:pPr>
    </w:p>
    <w:p w14:paraId="363EFAAD" w14:textId="77777777" w:rsidR="0024613C" w:rsidRPr="007E168E" w:rsidRDefault="0024613C" w:rsidP="007E168E">
      <w:pPr>
        <w:shd w:val="clear" w:color="auto" w:fill="FFFFFF"/>
        <w:jc w:val="both"/>
        <w:rPr>
          <w:rFonts w:asciiTheme="minorHAnsi" w:eastAsia="Times New Roman" w:hAnsiTheme="minorHAnsi"/>
          <w:b/>
          <w:color w:val="44546A" w:themeColor="text2"/>
          <w:szCs w:val="24"/>
        </w:rPr>
      </w:pPr>
    </w:p>
    <w:p w14:paraId="29239FA8" w14:textId="77777777" w:rsidR="007E168E" w:rsidRDefault="0024613C" w:rsidP="007E168E">
      <w:pPr>
        <w:jc w:val="both"/>
        <w:rPr>
          <w:rFonts w:asciiTheme="minorHAnsi" w:hAnsiTheme="minorHAnsi"/>
          <w:szCs w:val="24"/>
        </w:rPr>
      </w:pPr>
      <w:r w:rsidRPr="007E168E">
        <w:rPr>
          <w:rFonts w:asciiTheme="minorHAnsi" w:eastAsia="Times New Roman" w:hAnsiTheme="minorHAnsi"/>
          <w:b/>
          <w:szCs w:val="24"/>
        </w:rPr>
        <w:t>Otázka č.</w:t>
      </w:r>
      <w:r w:rsidR="007E168E">
        <w:rPr>
          <w:rFonts w:asciiTheme="minorHAnsi" w:eastAsia="Times New Roman" w:hAnsiTheme="minorHAnsi"/>
          <w:b/>
          <w:szCs w:val="24"/>
        </w:rPr>
        <w:t xml:space="preserve"> </w:t>
      </w:r>
      <w:r w:rsidRPr="007E168E">
        <w:rPr>
          <w:rFonts w:asciiTheme="minorHAnsi" w:eastAsia="Times New Roman" w:hAnsiTheme="minorHAnsi"/>
          <w:b/>
          <w:szCs w:val="24"/>
        </w:rPr>
        <w:t>15:</w:t>
      </w:r>
      <w:r w:rsidR="001F2CE0" w:rsidRPr="007E168E">
        <w:rPr>
          <w:rFonts w:asciiTheme="minorHAnsi" w:hAnsiTheme="minorHAnsi"/>
          <w:szCs w:val="24"/>
        </w:rPr>
        <w:t xml:space="preserve"> </w:t>
      </w:r>
    </w:p>
    <w:p w14:paraId="56B0BD95" w14:textId="5A320A9D" w:rsidR="001F2CE0" w:rsidRPr="007E168E" w:rsidRDefault="007E168E" w:rsidP="007E168E">
      <w:pPr>
        <w:jc w:val="both"/>
        <w:rPr>
          <w:rFonts w:asciiTheme="minorHAnsi" w:hAnsiTheme="minorHAnsi"/>
          <w:szCs w:val="24"/>
        </w:rPr>
      </w:pPr>
      <w:r>
        <w:rPr>
          <w:rFonts w:asciiTheme="minorHAnsi" w:hAnsiTheme="minorHAnsi"/>
          <w:szCs w:val="24"/>
        </w:rPr>
        <w:t>P</w:t>
      </w:r>
      <w:r w:rsidR="001F2CE0" w:rsidRPr="007E168E">
        <w:rPr>
          <w:rFonts w:asciiTheme="minorHAnsi" w:hAnsiTheme="minorHAnsi"/>
          <w:szCs w:val="24"/>
        </w:rPr>
        <w:t xml:space="preserve">rosím Vás o usmernenie ohľadom výzvy ROP-PO7-SC74-2021-73. Máme projekt, v ktorom plánujeme prístavbu a nadstavbu ZŠ. Prístavba bude samostatne stojaca budova spojená s pôvodnou budovou len prepojovacou chodbou. Nadstavba je nadstavbou pôvodnej budovy ZŠ, ku ktorej sa pridáva 3. nadzemné podlažie – v jeho úrovni budú jednak triedy, jednak zelená strecha a jednak inštalované fotovoltaické články (fotovoltaická lektráreň 10 kW) , do </w:t>
      </w:r>
      <w:r w:rsidR="003F7B73" w:rsidRPr="007E168E">
        <w:rPr>
          <w:rFonts w:asciiTheme="minorHAnsi" w:hAnsiTheme="minorHAnsi"/>
          <w:szCs w:val="24"/>
        </w:rPr>
        <w:t>nižších</w:t>
      </w:r>
      <w:r w:rsidR="001F2CE0" w:rsidRPr="007E168E">
        <w:rPr>
          <w:rFonts w:asciiTheme="minorHAnsi" w:hAnsiTheme="minorHAnsi"/>
          <w:szCs w:val="24"/>
        </w:rPr>
        <w:t xml:space="preserve"> podlaží sa však v pôvodnej budove inak nezasahuje – ani zateplením ani výmenou okien ani zmenou vykurovania.</w:t>
      </w:r>
    </w:p>
    <w:p w14:paraId="5565D6E4" w14:textId="77777777" w:rsidR="001F2CE0" w:rsidRPr="007E168E" w:rsidRDefault="001F2CE0" w:rsidP="007E168E">
      <w:pPr>
        <w:jc w:val="both"/>
        <w:rPr>
          <w:rFonts w:asciiTheme="minorHAnsi" w:hAnsiTheme="minorHAnsi"/>
          <w:szCs w:val="24"/>
        </w:rPr>
      </w:pPr>
    </w:p>
    <w:p w14:paraId="3EF1D9E5" w14:textId="77777777" w:rsidR="001F2CE0" w:rsidRPr="007E168E" w:rsidRDefault="001F2CE0" w:rsidP="007E168E">
      <w:pPr>
        <w:jc w:val="both"/>
        <w:rPr>
          <w:rFonts w:asciiTheme="minorHAnsi" w:hAnsiTheme="minorHAnsi"/>
          <w:szCs w:val="24"/>
        </w:rPr>
      </w:pPr>
      <w:r w:rsidRPr="007E168E">
        <w:rPr>
          <w:rFonts w:asciiTheme="minorHAnsi" w:hAnsiTheme="minorHAnsi"/>
          <w:szCs w:val="24"/>
        </w:rPr>
        <w:t>Na uvedenú prístavbu a nadstavbu máme vydané platné stavebné povolenie a vypracované energetické hodnotenie, v rámci ktorého bola prístavba a nadstavba zaradená do energetickej triedy A+. Energetické hodnotenie starej časti budovy, nakoľko sa jej stavebné práce netýkajú, nebolo robené. Ak by mala byť do energetickej triedy A+ zaradená celá škola, vrátane starej budovy, boli by potrebné neprimerane veľké a nákladné stavebné zásahy do pôvodnej budovy.</w:t>
      </w:r>
    </w:p>
    <w:p w14:paraId="5F4103B3" w14:textId="77777777" w:rsidR="001F2CE0" w:rsidRPr="007E168E" w:rsidRDefault="001F2CE0" w:rsidP="007E168E">
      <w:pPr>
        <w:jc w:val="both"/>
        <w:rPr>
          <w:rFonts w:asciiTheme="minorHAnsi" w:hAnsiTheme="minorHAnsi"/>
          <w:szCs w:val="24"/>
        </w:rPr>
      </w:pPr>
    </w:p>
    <w:p w14:paraId="5C37DE3D" w14:textId="77777777" w:rsidR="001F2CE0" w:rsidRPr="007E168E" w:rsidRDefault="001F2CE0" w:rsidP="007E168E">
      <w:pPr>
        <w:jc w:val="both"/>
        <w:rPr>
          <w:rFonts w:asciiTheme="minorHAnsi" w:hAnsiTheme="minorHAnsi"/>
          <w:szCs w:val="24"/>
        </w:rPr>
      </w:pPr>
      <w:r w:rsidRPr="007E168E">
        <w:rPr>
          <w:rFonts w:asciiTheme="minorHAnsi" w:hAnsiTheme="minorHAnsi"/>
          <w:szCs w:val="24"/>
        </w:rPr>
        <w:t xml:space="preserve">Moja otázka je: </w:t>
      </w:r>
    </w:p>
    <w:p w14:paraId="6655BFCC" w14:textId="77777777" w:rsidR="001F2CE0" w:rsidRPr="007E168E" w:rsidRDefault="001F2CE0" w:rsidP="007E168E">
      <w:pPr>
        <w:pStyle w:val="Odsekzoznamu"/>
        <w:numPr>
          <w:ilvl w:val="0"/>
          <w:numId w:val="22"/>
        </w:numPr>
        <w:jc w:val="both"/>
        <w:rPr>
          <w:rFonts w:asciiTheme="minorHAnsi" w:hAnsiTheme="minorHAnsi"/>
          <w:szCs w:val="24"/>
        </w:rPr>
      </w:pPr>
      <w:r w:rsidRPr="007E168E">
        <w:rPr>
          <w:rFonts w:asciiTheme="minorHAnsi" w:hAnsiTheme="minorHAnsi"/>
          <w:szCs w:val="24"/>
        </w:rPr>
        <w:t>Predpokladáme, že v našom prípade, keďže nezasahujeme do pôvodnej budovy, nie je potrebné do projektu dávať aktivitu d) zvyšovanie energetickej hospodárnosti budov základných škôl vo vzťahu k rozširovaniu kapacít. Postupujeme správne?</w:t>
      </w:r>
    </w:p>
    <w:p w14:paraId="02ABD5B2" w14:textId="77777777" w:rsidR="001F2CE0" w:rsidRPr="007E168E" w:rsidRDefault="001F2CE0" w:rsidP="007E168E">
      <w:pPr>
        <w:pStyle w:val="Odsekzoznamu"/>
        <w:numPr>
          <w:ilvl w:val="0"/>
          <w:numId w:val="22"/>
        </w:numPr>
        <w:jc w:val="both"/>
        <w:rPr>
          <w:rFonts w:asciiTheme="minorHAnsi" w:hAnsiTheme="minorHAnsi"/>
          <w:szCs w:val="24"/>
        </w:rPr>
      </w:pPr>
      <w:r w:rsidRPr="007E168E">
        <w:rPr>
          <w:rFonts w:asciiTheme="minorHAnsi" w:hAnsiTheme="minorHAnsi"/>
          <w:szCs w:val="24"/>
        </w:rPr>
        <w:t>Postačí nám energetické hodnotenie budovy na nadstavbu a prístavbu, ktoré máme?</w:t>
      </w:r>
    </w:p>
    <w:p w14:paraId="1531C650" w14:textId="77777777" w:rsidR="0024613C" w:rsidRPr="007E168E" w:rsidRDefault="0024613C" w:rsidP="007E168E">
      <w:pPr>
        <w:shd w:val="clear" w:color="auto" w:fill="FFFFFF"/>
        <w:jc w:val="both"/>
        <w:rPr>
          <w:rFonts w:asciiTheme="minorHAnsi" w:eastAsia="Times New Roman" w:hAnsiTheme="minorHAnsi"/>
          <w:b/>
          <w:szCs w:val="24"/>
        </w:rPr>
      </w:pPr>
    </w:p>
    <w:p w14:paraId="3191AAD4" w14:textId="77777777" w:rsidR="001F2CE0" w:rsidRPr="007E168E" w:rsidRDefault="0024613C" w:rsidP="007E168E">
      <w:pPr>
        <w:jc w:val="both"/>
        <w:rPr>
          <w:rFonts w:asciiTheme="minorHAnsi" w:hAnsiTheme="minorHAnsi"/>
          <w:color w:val="1F497D"/>
          <w:szCs w:val="24"/>
        </w:rPr>
      </w:pPr>
      <w:r w:rsidRPr="007E168E">
        <w:rPr>
          <w:rFonts w:asciiTheme="minorHAnsi" w:eastAsia="Times New Roman" w:hAnsiTheme="minorHAnsi"/>
          <w:b/>
          <w:color w:val="44546A" w:themeColor="text2"/>
          <w:szCs w:val="24"/>
        </w:rPr>
        <w:t>Odpoveď:</w:t>
      </w:r>
      <w:r w:rsidR="001F2CE0" w:rsidRPr="007E168E">
        <w:rPr>
          <w:rFonts w:asciiTheme="minorHAnsi" w:hAnsiTheme="minorHAnsi"/>
          <w:color w:val="1F497D"/>
          <w:szCs w:val="24"/>
        </w:rPr>
        <w:t xml:space="preserve"> </w:t>
      </w:r>
    </w:p>
    <w:p w14:paraId="3C536799" w14:textId="77777777" w:rsidR="001F2CE0" w:rsidRPr="007E168E" w:rsidRDefault="001F2CE0" w:rsidP="007E168E">
      <w:pPr>
        <w:jc w:val="both"/>
        <w:rPr>
          <w:rFonts w:asciiTheme="minorHAnsi" w:hAnsiTheme="minorHAnsi"/>
          <w:color w:val="1F497D"/>
          <w:szCs w:val="24"/>
        </w:rPr>
      </w:pPr>
      <w:r w:rsidRPr="007E168E">
        <w:rPr>
          <w:rFonts w:asciiTheme="minorHAnsi" w:hAnsiTheme="minorHAnsi"/>
          <w:color w:val="1F497D"/>
          <w:szCs w:val="24"/>
          <w:u w:val="single"/>
        </w:rPr>
        <w:t>K 1.otázke</w:t>
      </w:r>
      <w:r w:rsidRPr="007E168E">
        <w:rPr>
          <w:rFonts w:asciiTheme="minorHAnsi" w:hAnsiTheme="minorHAnsi"/>
          <w:color w:val="1F497D"/>
          <w:szCs w:val="24"/>
        </w:rPr>
        <w:t>:</w:t>
      </w:r>
      <w:r w:rsidRPr="007E168E">
        <w:rPr>
          <w:rFonts w:asciiTheme="minorHAnsi" w:hAnsiTheme="minorHAnsi"/>
          <w:color w:val="1F497D"/>
          <w:szCs w:val="24"/>
        </w:rPr>
        <w:br/>
        <w:t xml:space="preserve">Pôvodná budova školy nie je predmetom rekonštrukcie a významnej obnovy budovy, a tým pádom </w:t>
      </w:r>
      <w:r w:rsidRPr="007E168E">
        <w:rPr>
          <w:rFonts w:asciiTheme="minorHAnsi" w:hAnsiTheme="minorHAnsi"/>
          <w:color w:val="1F497D"/>
          <w:szCs w:val="24"/>
          <w:u w:val="single"/>
        </w:rPr>
        <w:t>sa nebude realizovať aktivita „</w:t>
      </w:r>
      <w:r w:rsidRPr="007E168E">
        <w:rPr>
          <w:rFonts w:asciiTheme="minorHAnsi" w:hAnsiTheme="minorHAnsi"/>
          <w:i/>
          <w:iCs/>
          <w:color w:val="1F497D"/>
          <w:szCs w:val="24"/>
          <w:u w:val="single"/>
        </w:rPr>
        <w:t>d) zvyšovanie energetickej hospodárnosti budov základných škôl</w:t>
      </w:r>
      <w:r w:rsidRPr="007E168E">
        <w:rPr>
          <w:rFonts w:asciiTheme="minorHAnsi" w:hAnsiTheme="minorHAnsi"/>
          <w:color w:val="1F497D"/>
          <w:szCs w:val="24"/>
          <w:u w:val="single"/>
        </w:rPr>
        <w:t>“</w:t>
      </w:r>
      <w:r w:rsidRPr="007E168E">
        <w:rPr>
          <w:rFonts w:asciiTheme="minorHAnsi" w:hAnsiTheme="minorHAnsi"/>
          <w:color w:val="1F497D"/>
          <w:szCs w:val="24"/>
        </w:rPr>
        <w:t xml:space="preserve"> vo vzťahu k rozširovaniu kapacít.</w:t>
      </w:r>
    </w:p>
    <w:p w14:paraId="66BA3797" w14:textId="77777777" w:rsidR="001F2CE0" w:rsidRPr="007E168E" w:rsidRDefault="001F2CE0" w:rsidP="007E168E">
      <w:pPr>
        <w:jc w:val="both"/>
        <w:rPr>
          <w:rFonts w:asciiTheme="minorHAnsi" w:hAnsiTheme="minorHAnsi"/>
          <w:color w:val="1F497D"/>
          <w:szCs w:val="24"/>
        </w:rPr>
      </w:pPr>
      <w:r w:rsidRPr="007E168E">
        <w:rPr>
          <w:rFonts w:asciiTheme="minorHAnsi" w:hAnsiTheme="minorHAnsi"/>
          <w:color w:val="1F497D"/>
          <w:szCs w:val="24"/>
          <w:u w:val="single"/>
        </w:rPr>
        <w:t>K 2.otázke</w:t>
      </w:r>
      <w:r w:rsidRPr="007E168E">
        <w:rPr>
          <w:rFonts w:asciiTheme="minorHAnsi" w:hAnsiTheme="minorHAnsi"/>
          <w:color w:val="1F497D"/>
          <w:szCs w:val="24"/>
        </w:rPr>
        <w:t>:</w:t>
      </w:r>
      <w:r w:rsidRPr="007E168E">
        <w:rPr>
          <w:rFonts w:asciiTheme="minorHAnsi" w:hAnsiTheme="minorHAnsi"/>
          <w:color w:val="1F497D"/>
          <w:szCs w:val="24"/>
        </w:rPr>
        <w:br/>
        <w:t xml:space="preserve">Žiadateľ predloží v rámci ŽoNFP </w:t>
      </w:r>
      <w:r w:rsidRPr="007E168E">
        <w:rPr>
          <w:rFonts w:asciiTheme="minorHAnsi" w:hAnsiTheme="minorHAnsi"/>
          <w:i/>
          <w:iCs/>
          <w:color w:val="1F497D"/>
          <w:szCs w:val="24"/>
          <w:u w:val="single"/>
        </w:rPr>
        <w:t>energetické hodnotenie budovy na nadstavbu a prístavbu</w:t>
      </w:r>
      <w:r w:rsidRPr="007E168E">
        <w:rPr>
          <w:rFonts w:asciiTheme="minorHAnsi" w:hAnsiTheme="minorHAnsi"/>
          <w:color w:val="1F497D"/>
          <w:szCs w:val="24"/>
        </w:rPr>
        <w:t>.</w:t>
      </w:r>
    </w:p>
    <w:p w14:paraId="10F381FC" w14:textId="77777777" w:rsidR="0024613C" w:rsidRPr="007E168E" w:rsidRDefault="0024613C" w:rsidP="007E168E">
      <w:pPr>
        <w:shd w:val="clear" w:color="auto" w:fill="FFFFFF"/>
        <w:jc w:val="both"/>
        <w:rPr>
          <w:rFonts w:asciiTheme="minorHAnsi" w:eastAsia="Times New Roman" w:hAnsiTheme="minorHAnsi"/>
          <w:b/>
          <w:color w:val="44546A" w:themeColor="text2"/>
          <w:szCs w:val="24"/>
        </w:rPr>
      </w:pPr>
    </w:p>
    <w:p w14:paraId="68CE6A20" w14:textId="77777777" w:rsidR="007E168E" w:rsidRDefault="007F22DE" w:rsidP="007E168E">
      <w:pPr>
        <w:rPr>
          <w:rFonts w:asciiTheme="minorHAnsi" w:eastAsia="Times New Roman" w:hAnsiTheme="minorHAnsi"/>
          <w:color w:val="44546A" w:themeColor="text2"/>
          <w:szCs w:val="24"/>
        </w:rPr>
      </w:pPr>
      <w:r w:rsidRPr="007E168E">
        <w:rPr>
          <w:rFonts w:asciiTheme="minorHAnsi" w:eastAsia="Times New Roman" w:hAnsiTheme="minorHAnsi"/>
          <w:b/>
          <w:szCs w:val="24"/>
        </w:rPr>
        <w:t>Otázka č. 16:</w:t>
      </w:r>
      <w:r w:rsidRPr="007E168E">
        <w:rPr>
          <w:rFonts w:asciiTheme="minorHAnsi" w:eastAsia="Times New Roman" w:hAnsiTheme="minorHAnsi"/>
          <w:color w:val="44546A" w:themeColor="text2"/>
          <w:szCs w:val="24"/>
        </w:rPr>
        <w:t xml:space="preserve"> </w:t>
      </w:r>
    </w:p>
    <w:p w14:paraId="51CA35B3" w14:textId="77777777" w:rsidR="001F2CE0" w:rsidRPr="007E168E" w:rsidRDefault="001F2CE0" w:rsidP="007E168E">
      <w:pPr>
        <w:rPr>
          <w:rFonts w:asciiTheme="minorHAnsi" w:hAnsiTheme="minorHAnsi"/>
          <w:szCs w:val="24"/>
        </w:rPr>
      </w:pPr>
      <w:r w:rsidRPr="007E168E">
        <w:rPr>
          <w:rFonts w:asciiTheme="minorHAnsi" w:hAnsiTheme="minorHAnsi"/>
          <w:szCs w:val="24"/>
        </w:rPr>
        <w:t xml:space="preserve">Je oplotenie areálu ZŠ oprávneným výdavkom v rámci hlavnej aktivity C? </w:t>
      </w:r>
    </w:p>
    <w:p w14:paraId="557AF954" w14:textId="77777777" w:rsidR="007F22DE" w:rsidRPr="007E168E" w:rsidRDefault="007F22DE" w:rsidP="007E168E">
      <w:pPr>
        <w:jc w:val="both"/>
        <w:rPr>
          <w:rFonts w:asciiTheme="minorHAnsi" w:eastAsia="Times New Roman" w:hAnsiTheme="minorHAnsi"/>
          <w:color w:val="44546A" w:themeColor="text2"/>
          <w:szCs w:val="24"/>
        </w:rPr>
      </w:pPr>
    </w:p>
    <w:p w14:paraId="69BBFB88" w14:textId="77777777" w:rsidR="007E168E" w:rsidRDefault="007F22DE" w:rsidP="007E168E">
      <w:pPr>
        <w:rPr>
          <w:rFonts w:asciiTheme="minorHAnsi" w:eastAsia="Times New Roman" w:hAnsiTheme="minorHAnsi"/>
          <w:b/>
          <w:color w:val="44546A" w:themeColor="text2"/>
          <w:szCs w:val="24"/>
        </w:rPr>
      </w:pPr>
      <w:r w:rsidRPr="007E168E">
        <w:rPr>
          <w:rFonts w:asciiTheme="minorHAnsi" w:eastAsia="Times New Roman" w:hAnsiTheme="minorHAnsi"/>
          <w:b/>
          <w:color w:val="44546A" w:themeColor="text2"/>
          <w:szCs w:val="24"/>
        </w:rPr>
        <w:t xml:space="preserve">Odpoveď: </w:t>
      </w:r>
    </w:p>
    <w:p w14:paraId="6BAD7F73" w14:textId="77777777" w:rsidR="001F2CE0" w:rsidRPr="007E168E" w:rsidRDefault="007E168E" w:rsidP="007E168E">
      <w:pPr>
        <w:rPr>
          <w:rFonts w:asciiTheme="minorHAnsi" w:hAnsiTheme="minorHAnsi"/>
          <w:color w:val="1F497D"/>
          <w:szCs w:val="24"/>
        </w:rPr>
      </w:pPr>
      <w:r>
        <w:rPr>
          <w:rFonts w:asciiTheme="minorHAnsi" w:hAnsiTheme="minorHAnsi"/>
          <w:color w:val="1F497D"/>
          <w:szCs w:val="24"/>
        </w:rPr>
        <w:t>Á</w:t>
      </w:r>
      <w:r w:rsidR="001F2CE0" w:rsidRPr="007E168E">
        <w:rPr>
          <w:rFonts w:asciiTheme="minorHAnsi" w:hAnsiTheme="minorHAnsi"/>
          <w:color w:val="1F497D"/>
          <w:szCs w:val="24"/>
        </w:rPr>
        <w:t>no, oplotenie je oprávnené pokiaľ je súčasťou areálu základnej školy.</w:t>
      </w:r>
    </w:p>
    <w:p w14:paraId="79FF3FF5" w14:textId="77777777" w:rsidR="001F2CE0" w:rsidRPr="007E168E" w:rsidRDefault="001F2CE0" w:rsidP="007E168E">
      <w:pPr>
        <w:rPr>
          <w:rFonts w:asciiTheme="minorHAnsi" w:hAnsiTheme="minorHAnsi"/>
          <w:color w:val="1F497D"/>
          <w:szCs w:val="24"/>
        </w:rPr>
      </w:pPr>
    </w:p>
    <w:p w14:paraId="50458A78" w14:textId="77777777" w:rsidR="00585A63" w:rsidRPr="007E168E" w:rsidRDefault="00585A63" w:rsidP="007E168E">
      <w:pPr>
        <w:shd w:val="clear" w:color="auto" w:fill="FFFFFF"/>
        <w:jc w:val="both"/>
        <w:rPr>
          <w:rFonts w:asciiTheme="minorHAnsi" w:eastAsia="Times New Roman" w:hAnsiTheme="minorHAnsi"/>
          <w:b/>
          <w:color w:val="44546A" w:themeColor="text2"/>
          <w:szCs w:val="24"/>
        </w:rPr>
      </w:pPr>
    </w:p>
    <w:sectPr w:rsidR="00585A63" w:rsidRPr="007E168E" w:rsidSect="007E168E">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FB94" w14:textId="77777777" w:rsidR="0013104D" w:rsidRDefault="0013104D">
      <w:r>
        <w:separator/>
      </w:r>
    </w:p>
  </w:endnote>
  <w:endnote w:type="continuationSeparator" w:id="0">
    <w:p w14:paraId="7518828D" w14:textId="77777777" w:rsidR="0013104D" w:rsidRDefault="0013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7E880F04" w14:textId="58861E98" w:rsidR="002A1A44" w:rsidRPr="001309DC" w:rsidRDefault="008C170F">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9F2F58">
          <w:rPr>
            <w:rFonts w:ascii="Times New Roman" w:hAnsi="Times New Roman"/>
            <w:noProof/>
            <w:sz w:val="24"/>
            <w:szCs w:val="24"/>
          </w:rPr>
          <w:t>4</w:t>
        </w:r>
        <w:r w:rsidRPr="001309DC">
          <w:rPr>
            <w:rFonts w:ascii="Times New Roman" w:hAnsi="Times New Roman"/>
            <w:sz w:val="24"/>
            <w:szCs w:val="24"/>
          </w:rPr>
          <w:fldChar w:fldCharType="end"/>
        </w:r>
      </w:p>
    </w:sdtContent>
  </w:sdt>
  <w:p w14:paraId="44B502C4" w14:textId="77777777" w:rsidR="002A1A44" w:rsidRDefault="001310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A4DA" w14:textId="77777777" w:rsidR="0013104D" w:rsidRDefault="0013104D">
      <w:r>
        <w:separator/>
      </w:r>
    </w:p>
  </w:footnote>
  <w:footnote w:type="continuationSeparator" w:id="0">
    <w:p w14:paraId="22C8EBEA" w14:textId="77777777" w:rsidR="0013104D" w:rsidRDefault="0013104D">
      <w:r>
        <w:continuationSeparator/>
      </w:r>
    </w:p>
  </w:footnote>
  <w:footnote w:id="1">
    <w:p w14:paraId="3EE73809" w14:textId="77777777" w:rsidR="00E91C4D" w:rsidRDefault="00E91C4D" w:rsidP="00E91C4D">
      <w:pPr>
        <w:pStyle w:val="Zkladntext"/>
        <w:spacing w:after="0"/>
        <w:jc w:val="both"/>
        <w:rPr>
          <w:sz w:val="16"/>
          <w:szCs w:val="16"/>
        </w:rPr>
      </w:pPr>
    </w:p>
  </w:footnote>
  <w:footnote w:id="2">
    <w:p w14:paraId="475D9393" w14:textId="77777777" w:rsidR="00E91C4D" w:rsidRDefault="00E91C4D" w:rsidP="00E91C4D">
      <w:pPr>
        <w:pStyle w:val="Textpoznmkypodi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4954" w14:textId="77777777" w:rsidR="002A1A44" w:rsidRDefault="00546D59" w:rsidP="00D961E1">
    <w:pPr>
      <w:pStyle w:val="Hlavika"/>
      <w:tabs>
        <w:tab w:val="clear" w:pos="4536"/>
        <w:tab w:val="center" w:pos="4253"/>
      </w:tabs>
    </w:pPr>
    <w:r>
      <w:rPr>
        <w:noProof/>
      </w:rPr>
      <w:drawing>
        <wp:anchor distT="0" distB="0" distL="114300" distR="114300" simplePos="0" relativeHeight="251659264" behindDoc="1" locked="0" layoutInCell="1" allowOverlap="1" wp14:anchorId="28FECA29" wp14:editId="519E3F17">
          <wp:simplePos x="0" y="0"/>
          <wp:positionH relativeFrom="margin">
            <wp:align>left</wp:align>
          </wp:positionH>
          <wp:positionV relativeFrom="paragraph">
            <wp:posOffset>-114935</wp:posOffset>
          </wp:positionV>
          <wp:extent cx="5762625" cy="560601"/>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70F">
      <w:tab/>
    </w:r>
    <w:r w:rsidR="008C170F">
      <w:tab/>
    </w:r>
  </w:p>
  <w:p w14:paraId="4C22C7A6" w14:textId="77777777" w:rsidR="004F61DC" w:rsidRDefault="0013104D" w:rsidP="00D961E1">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5C0"/>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743D1"/>
    <w:multiLevelType w:val="hybridMultilevel"/>
    <w:tmpl w:val="D688C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9D0B0F"/>
    <w:multiLevelType w:val="hybridMultilevel"/>
    <w:tmpl w:val="0366D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CF69F4"/>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0D4DEE"/>
    <w:multiLevelType w:val="hybridMultilevel"/>
    <w:tmpl w:val="988CE256"/>
    <w:lvl w:ilvl="0" w:tplc="8F38FF30">
      <w:start w:val="1"/>
      <w:numFmt w:val="decimal"/>
      <w:lvlText w:val="%1."/>
      <w:lvlJc w:val="left"/>
      <w:pPr>
        <w:ind w:left="720" w:hanging="360"/>
      </w:pPr>
      <w:rPr>
        <w:rFonts w:ascii="Calibri" w:eastAsia="Calibri" w:hAnsi="Calibri"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C44BD2"/>
    <w:multiLevelType w:val="hybridMultilevel"/>
    <w:tmpl w:val="D6D65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3D5511"/>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6124BC"/>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0F6E47"/>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F979A0"/>
    <w:multiLevelType w:val="hybridMultilevel"/>
    <w:tmpl w:val="28EC2A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2E658D8"/>
    <w:multiLevelType w:val="hybridMultilevel"/>
    <w:tmpl w:val="21A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F94F0D"/>
    <w:multiLevelType w:val="hybridMultilevel"/>
    <w:tmpl w:val="B928A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02B68"/>
    <w:multiLevelType w:val="multilevel"/>
    <w:tmpl w:val="DC6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F5503"/>
    <w:multiLevelType w:val="hybridMultilevel"/>
    <w:tmpl w:val="2504902E"/>
    <w:lvl w:ilvl="0" w:tplc="041B000F">
      <w:start w:val="1"/>
      <w:numFmt w:val="decimal"/>
      <w:lvlText w:val="%1."/>
      <w:lvlJc w:val="left"/>
      <w:pPr>
        <w:ind w:left="720" w:hanging="360"/>
      </w:pPr>
    </w:lvl>
    <w:lvl w:ilvl="1" w:tplc="32D44C22">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9682B9E"/>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681578"/>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D067C1D"/>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382B83"/>
    <w:multiLevelType w:val="hybridMultilevel"/>
    <w:tmpl w:val="27229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B12E5"/>
    <w:multiLevelType w:val="hybridMultilevel"/>
    <w:tmpl w:val="E0581ECA"/>
    <w:lvl w:ilvl="0" w:tplc="DB7A5204">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num w:numId="1">
    <w:abstractNumId w:val="11"/>
  </w:num>
  <w:num w:numId="2">
    <w:abstractNumId w:val="18"/>
  </w:num>
  <w:num w:numId="3">
    <w:abstractNumId w:val="13"/>
  </w:num>
  <w:num w:numId="4">
    <w:abstractNumId w:val="5"/>
  </w:num>
  <w:num w:numId="5">
    <w:abstractNumId w:val="1"/>
  </w:num>
  <w:num w:numId="6">
    <w:abstractNumId w:val="10"/>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2"/>
  </w:num>
  <w:num w:numId="12">
    <w:abstractNumId w:val="6"/>
  </w:num>
  <w:num w:numId="1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20"/>
  </w:num>
  <w:num w:numId="18">
    <w:abstractNumId w:val="7"/>
  </w:num>
  <w:num w:numId="19">
    <w:abstractNumId w:val="16"/>
  </w:num>
  <w:num w:numId="20">
    <w:abstractNumId w:val="8"/>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24BCE"/>
    <w:rsid w:val="0003595F"/>
    <w:rsid w:val="0004000D"/>
    <w:rsid w:val="000428A3"/>
    <w:rsid w:val="00060615"/>
    <w:rsid w:val="00094CC6"/>
    <w:rsid w:val="000A0E61"/>
    <w:rsid w:val="000B7DA6"/>
    <w:rsid w:val="000C3422"/>
    <w:rsid w:val="000C57B2"/>
    <w:rsid w:val="000E77DD"/>
    <w:rsid w:val="00117DFC"/>
    <w:rsid w:val="0013104D"/>
    <w:rsid w:val="001D481A"/>
    <w:rsid w:val="001E1804"/>
    <w:rsid w:val="001F2CE0"/>
    <w:rsid w:val="001F66B3"/>
    <w:rsid w:val="00215B6A"/>
    <w:rsid w:val="00227592"/>
    <w:rsid w:val="0024613C"/>
    <w:rsid w:val="0028689B"/>
    <w:rsid w:val="002C5152"/>
    <w:rsid w:val="00324335"/>
    <w:rsid w:val="0033256A"/>
    <w:rsid w:val="003706EF"/>
    <w:rsid w:val="00381DC5"/>
    <w:rsid w:val="003E10E7"/>
    <w:rsid w:val="003F2442"/>
    <w:rsid w:val="003F7B73"/>
    <w:rsid w:val="004A4E3D"/>
    <w:rsid w:val="004B1858"/>
    <w:rsid w:val="004F6209"/>
    <w:rsid w:val="005171F5"/>
    <w:rsid w:val="00521B91"/>
    <w:rsid w:val="00531FE1"/>
    <w:rsid w:val="00546D59"/>
    <w:rsid w:val="00557D6B"/>
    <w:rsid w:val="00585A63"/>
    <w:rsid w:val="005B0A49"/>
    <w:rsid w:val="005D3BA3"/>
    <w:rsid w:val="00612882"/>
    <w:rsid w:val="0061449A"/>
    <w:rsid w:val="0064049F"/>
    <w:rsid w:val="0069143E"/>
    <w:rsid w:val="0069524F"/>
    <w:rsid w:val="006A67F4"/>
    <w:rsid w:val="006B7FF4"/>
    <w:rsid w:val="006C47F4"/>
    <w:rsid w:val="006D77D9"/>
    <w:rsid w:val="007003BD"/>
    <w:rsid w:val="00733856"/>
    <w:rsid w:val="007422D1"/>
    <w:rsid w:val="007607E1"/>
    <w:rsid w:val="007A144D"/>
    <w:rsid w:val="007D039A"/>
    <w:rsid w:val="007D5982"/>
    <w:rsid w:val="007E168E"/>
    <w:rsid w:val="007F22DE"/>
    <w:rsid w:val="008A4B13"/>
    <w:rsid w:val="008C170F"/>
    <w:rsid w:val="008D7333"/>
    <w:rsid w:val="00914DD6"/>
    <w:rsid w:val="0097397A"/>
    <w:rsid w:val="009B59C9"/>
    <w:rsid w:val="009C22C6"/>
    <w:rsid w:val="009C3868"/>
    <w:rsid w:val="009D34D8"/>
    <w:rsid w:val="009F2F58"/>
    <w:rsid w:val="00A07A55"/>
    <w:rsid w:val="00A54FA3"/>
    <w:rsid w:val="00A708D0"/>
    <w:rsid w:val="00A9017A"/>
    <w:rsid w:val="00A97875"/>
    <w:rsid w:val="00AA14A6"/>
    <w:rsid w:val="00AC6803"/>
    <w:rsid w:val="00AD5ACE"/>
    <w:rsid w:val="00B01397"/>
    <w:rsid w:val="00B3347C"/>
    <w:rsid w:val="00B53ECC"/>
    <w:rsid w:val="00BB0D6A"/>
    <w:rsid w:val="00BD7C91"/>
    <w:rsid w:val="00C04B25"/>
    <w:rsid w:val="00C4246E"/>
    <w:rsid w:val="00C505CB"/>
    <w:rsid w:val="00C5148E"/>
    <w:rsid w:val="00C66B7C"/>
    <w:rsid w:val="00C66C8D"/>
    <w:rsid w:val="00C804FB"/>
    <w:rsid w:val="00CA2CE8"/>
    <w:rsid w:val="00CE341B"/>
    <w:rsid w:val="00D625B8"/>
    <w:rsid w:val="00DC7F61"/>
    <w:rsid w:val="00DD1152"/>
    <w:rsid w:val="00E60B9A"/>
    <w:rsid w:val="00E71AD5"/>
    <w:rsid w:val="00E91C4D"/>
    <w:rsid w:val="00EB00EB"/>
    <w:rsid w:val="00ED340B"/>
    <w:rsid w:val="00EE0AF9"/>
    <w:rsid w:val="00EE2435"/>
    <w:rsid w:val="00F24607"/>
    <w:rsid w:val="00FC351B"/>
    <w:rsid w:val="00FC6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3A36"/>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aliases w:val="body,Odsek zoznamu2,List Paragraph,Listenabsatz"/>
    <w:basedOn w:val="Normlny"/>
    <w:link w:val="OdsekzoznamuChar"/>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semiHidden/>
    <w:unhideWhenUsed/>
    <w:rsid w:val="00324335"/>
    <w:rPr>
      <w:rFonts w:cs="Calibri"/>
      <w:lang w:eastAsia="en-US"/>
    </w:rPr>
  </w:style>
  <w:style w:type="character" w:customStyle="1" w:styleId="ObyajntextChar">
    <w:name w:val="Obyčajný text Char"/>
    <w:basedOn w:val="Predvolenpsmoodseku"/>
    <w:link w:val="Obyajntext"/>
    <w:uiPriority w:val="99"/>
    <w:semiHidden/>
    <w:rsid w:val="00324335"/>
    <w:rPr>
      <w:rFonts w:ascii="Calibri" w:hAnsi="Calibri" w:cs="Calibri"/>
      <w:lang w:val="sk-SK"/>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Car,Text pozn. pod čarou,Cha"/>
    <w:basedOn w:val="Normlny"/>
    <w:link w:val="TextpoznmkypodiarouChar"/>
    <w:uiPriority w:val="99"/>
    <w:semiHidden/>
    <w:unhideWhenUsed/>
    <w:qFormat/>
    <w:rsid w:val="00AA14A6"/>
    <w:rPr>
      <w:rFonts w:cs="Calibri"/>
      <w:sz w:val="20"/>
      <w:szCs w:val="20"/>
      <w:lang w:eastAsia="en-US"/>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Car Char,Cha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link w:val="Char2"/>
    <w:uiPriority w:val="99"/>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character" w:customStyle="1" w:styleId="OdsekzoznamuChar">
    <w:name w:val="Odsek zoznamu Char"/>
    <w:aliases w:val="body Char,Odsek zoznamu2 Char,List Paragraph Char,Listenabsatz Char"/>
    <w:basedOn w:val="Predvolenpsmoodseku"/>
    <w:link w:val="Odsekzoznamu"/>
    <w:uiPriority w:val="34"/>
    <w:locked/>
    <w:rsid w:val="00E91C4D"/>
    <w:rPr>
      <w:rFonts w:ascii="Calibri" w:hAnsi="Calibri" w:cs="Calibri"/>
      <w:lang w:val="sk-SK" w:eastAsia="sk-SK"/>
    </w:rPr>
  </w:style>
  <w:style w:type="paragraph" w:customStyle="1" w:styleId="Default0">
    <w:name w:val="Default"/>
    <w:basedOn w:val="Normlny"/>
    <w:rsid w:val="00E91C4D"/>
    <w:pPr>
      <w:autoSpaceDE w:val="0"/>
      <w:autoSpaceDN w:val="0"/>
    </w:pPr>
    <w:rPr>
      <w:rFonts w:ascii="Arial" w:hAnsi="Arial" w:cs="Arial"/>
      <w:color w:val="000000"/>
      <w:sz w:val="24"/>
      <w:szCs w:val="24"/>
    </w:rPr>
  </w:style>
  <w:style w:type="paragraph" w:styleId="Zkladntext">
    <w:name w:val="Body Text"/>
    <w:basedOn w:val="Normlny"/>
    <w:link w:val="ZkladntextChar"/>
    <w:uiPriority w:val="99"/>
    <w:semiHidden/>
    <w:unhideWhenUsed/>
    <w:rsid w:val="00E91C4D"/>
    <w:pPr>
      <w:spacing w:after="120"/>
    </w:pPr>
    <w:rPr>
      <w:rFonts w:ascii="Arial" w:hAnsi="Arial" w:cs="Arial"/>
      <w:sz w:val="19"/>
      <w:szCs w:val="19"/>
      <w:lang w:eastAsia="en-US"/>
    </w:rPr>
  </w:style>
  <w:style w:type="character" w:customStyle="1" w:styleId="ZkladntextChar">
    <w:name w:val="Základný text Char"/>
    <w:basedOn w:val="Predvolenpsmoodseku"/>
    <w:link w:val="Zkladntext"/>
    <w:uiPriority w:val="99"/>
    <w:semiHidden/>
    <w:rsid w:val="00E91C4D"/>
    <w:rPr>
      <w:rFonts w:ascii="Arial" w:hAnsi="Arial" w:cs="Arial"/>
      <w:sz w:val="19"/>
      <w:szCs w:val="19"/>
      <w:lang w:val="sk-SK"/>
    </w:rPr>
  </w:style>
  <w:style w:type="paragraph" w:customStyle="1" w:styleId="Char2">
    <w:name w:val="Char2"/>
    <w:basedOn w:val="Normlny"/>
    <w:link w:val="Odkaznapoznmkupodiarou"/>
    <w:uiPriority w:val="99"/>
    <w:rsid w:val="00E91C4D"/>
    <w:pPr>
      <w:spacing w:after="160" w:line="240" w:lineRule="exact"/>
    </w:pPr>
    <w:rPr>
      <w:rFonts w:ascii="Arial" w:hAnsi="Arial" w:cs="Arial"/>
      <w:vertAlign w:val="superscript"/>
      <w:lang w:val="cs-CZ" w:eastAsia="en-US"/>
    </w:rPr>
  </w:style>
  <w:style w:type="paragraph" w:styleId="Normlnywebov">
    <w:name w:val="Normal (Web)"/>
    <w:basedOn w:val="Normlny"/>
    <w:uiPriority w:val="99"/>
    <w:unhideWhenUsed/>
    <w:rsid w:val="00E91C4D"/>
    <w:pPr>
      <w:spacing w:before="100" w:beforeAutospacing="1" w:after="100" w:afterAutospacing="1"/>
    </w:pPr>
    <w:rPr>
      <w:rFonts w:cs="Calibri"/>
    </w:rPr>
  </w:style>
  <w:style w:type="character" w:styleId="Siln">
    <w:name w:val="Strong"/>
    <w:basedOn w:val="Predvolenpsmoodseku"/>
    <w:uiPriority w:val="22"/>
    <w:qFormat/>
    <w:rsid w:val="00E91C4D"/>
    <w:rPr>
      <w:b/>
      <w:bCs/>
    </w:rPr>
  </w:style>
  <w:style w:type="paragraph" w:customStyle="1" w:styleId="AOHead4">
    <w:name w:val="AOHead4"/>
    <w:basedOn w:val="Normlny"/>
    <w:rsid w:val="003F2442"/>
    <w:pPr>
      <w:numPr>
        <w:numId w:val="23"/>
      </w:numPr>
      <w:spacing w:before="240" w:line="260" w:lineRule="atLeast"/>
      <w:ind w:left="2160"/>
      <w:jc w:val="both"/>
    </w:pPr>
    <w:rPr>
      <w:rFonts w:ascii="Times New Roman" w:hAnsi="Times New Roman"/>
      <w:lang w:eastAsia="en-US"/>
    </w:rPr>
  </w:style>
  <w:style w:type="paragraph" w:customStyle="1" w:styleId="AOHead5">
    <w:name w:val="AOHead5"/>
    <w:basedOn w:val="Normlny"/>
    <w:rsid w:val="003F2442"/>
    <w:pPr>
      <w:numPr>
        <w:ilvl w:val="1"/>
        <w:numId w:val="23"/>
      </w:numPr>
      <w:spacing w:before="240" w:line="260" w:lineRule="atLeast"/>
      <w:ind w:left="2880"/>
      <w:jc w:val="both"/>
    </w:pPr>
    <w:rPr>
      <w:rFonts w:ascii="Times New Roman" w:hAnsi="Times New Roman"/>
      <w:lang w:eastAsia="en-US"/>
    </w:rPr>
  </w:style>
  <w:style w:type="paragraph" w:customStyle="1" w:styleId="AOHead6">
    <w:name w:val="AOHead6"/>
    <w:basedOn w:val="Normlny"/>
    <w:rsid w:val="003F2442"/>
    <w:pPr>
      <w:numPr>
        <w:ilvl w:val="2"/>
        <w:numId w:val="23"/>
      </w:numPr>
      <w:spacing w:before="240" w:line="260" w:lineRule="atLeast"/>
      <w:ind w:left="3600"/>
      <w:jc w:val="both"/>
    </w:pPr>
    <w:rPr>
      <w:rFonts w:ascii="Times New Roman" w:hAnsi="Times New Roman"/>
      <w:lang w:eastAsia="en-US"/>
    </w:rPr>
  </w:style>
  <w:style w:type="paragraph" w:customStyle="1" w:styleId="AODefPara">
    <w:name w:val="AODefPara"/>
    <w:basedOn w:val="Normlny"/>
    <w:rsid w:val="003F2442"/>
    <w:pPr>
      <w:numPr>
        <w:ilvl w:val="5"/>
        <w:numId w:val="23"/>
      </w:numPr>
      <w:spacing w:before="240" w:line="260" w:lineRule="atLeast"/>
      <w:ind w:left="720" w:firstLine="0"/>
      <w:jc w:val="both"/>
    </w:pPr>
    <w:rPr>
      <w:rFonts w:ascii="Times New Roman" w:hAnsi="Times New Roman"/>
      <w:lang w:eastAsia="en-US"/>
    </w:rPr>
  </w:style>
  <w:style w:type="paragraph" w:customStyle="1" w:styleId="AODefHead">
    <w:name w:val="AODefHead"/>
    <w:basedOn w:val="Normlny"/>
    <w:rsid w:val="003F2442"/>
    <w:pPr>
      <w:numPr>
        <w:ilvl w:val="4"/>
        <w:numId w:val="23"/>
      </w:numPr>
      <w:spacing w:before="240" w:line="260" w:lineRule="atLeast"/>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70224977">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72161129">
      <w:bodyDiv w:val="1"/>
      <w:marLeft w:val="0"/>
      <w:marRight w:val="0"/>
      <w:marTop w:val="0"/>
      <w:marBottom w:val="0"/>
      <w:divBdr>
        <w:top w:val="none" w:sz="0" w:space="0" w:color="auto"/>
        <w:left w:val="none" w:sz="0" w:space="0" w:color="auto"/>
        <w:bottom w:val="none" w:sz="0" w:space="0" w:color="auto"/>
        <w:right w:val="none" w:sz="0" w:space="0" w:color="auto"/>
      </w:divBdr>
    </w:div>
    <w:div w:id="610822274">
      <w:bodyDiv w:val="1"/>
      <w:marLeft w:val="0"/>
      <w:marRight w:val="0"/>
      <w:marTop w:val="0"/>
      <w:marBottom w:val="0"/>
      <w:divBdr>
        <w:top w:val="none" w:sz="0" w:space="0" w:color="auto"/>
        <w:left w:val="none" w:sz="0" w:space="0" w:color="auto"/>
        <w:bottom w:val="none" w:sz="0" w:space="0" w:color="auto"/>
        <w:right w:val="none" w:sz="0" w:space="0" w:color="auto"/>
      </w:divBdr>
    </w:div>
    <w:div w:id="665668284">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32402131">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98659827">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1994487207">
      <w:bodyDiv w:val="1"/>
      <w:marLeft w:val="0"/>
      <w:marRight w:val="0"/>
      <w:marTop w:val="0"/>
      <w:marBottom w:val="0"/>
      <w:divBdr>
        <w:top w:val="none" w:sz="0" w:space="0" w:color="auto"/>
        <w:left w:val="none" w:sz="0" w:space="0" w:color="auto"/>
        <w:bottom w:val="none" w:sz="0" w:space="0" w:color="auto"/>
        <w:right w:val="none" w:sz="0" w:space="0" w:color="auto"/>
      </w:divBdr>
    </w:div>
    <w:div w:id="2001150472">
      <w:bodyDiv w:val="1"/>
      <w:marLeft w:val="0"/>
      <w:marRight w:val="0"/>
      <w:marTop w:val="0"/>
      <w:marBottom w:val="0"/>
      <w:divBdr>
        <w:top w:val="none" w:sz="0" w:space="0" w:color="auto"/>
        <w:left w:val="none" w:sz="0" w:space="0" w:color="auto"/>
        <w:bottom w:val="none" w:sz="0" w:space="0" w:color="auto"/>
        <w:right w:val="none" w:sz="0" w:space="0" w:color="auto"/>
      </w:divBdr>
    </w:div>
    <w:div w:id="2040548261">
      <w:bodyDiv w:val="1"/>
      <w:marLeft w:val="0"/>
      <w:marRight w:val="0"/>
      <w:marTop w:val="0"/>
      <w:marBottom w:val="0"/>
      <w:divBdr>
        <w:top w:val="none" w:sz="0" w:space="0" w:color="auto"/>
        <w:left w:val="none" w:sz="0" w:space="0" w:color="auto"/>
        <w:bottom w:val="none" w:sz="0" w:space="0" w:color="auto"/>
        <w:right w:val="none" w:sz="0" w:space="0" w:color="auto"/>
      </w:divBdr>
    </w:div>
    <w:div w:id="2058701216">
      <w:bodyDiv w:val="1"/>
      <w:marLeft w:val="0"/>
      <w:marRight w:val="0"/>
      <w:marTop w:val="0"/>
      <w:marBottom w:val="0"/>
      <w:divBdr>
        <w:top w:val="none" w:sz="0" w:space="0" w:color="auto"/>
        <w:left w:val="none" w:sz="0" w:space="0" w:color="auto"/>
        <w:bottom w:val="none" w:sz="0" w:space="0" w:color="auto"/>
        <w:right w:val="none" w:sz="0" w:space="0" w:color="auto"/>
      </w:divBdr>
    </w:div>
    <w:div w:id="20808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sr.sk/metodicky-vyklad-c-1-ro-k-definovaniu-kapitalovych-vydavkov-v-ramci-vyziev-po2-irop/1197-67-1197-128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1DA4-9A06-4870-A64C-6D78A2EE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14587</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Kosmovský, Andrej</cp:lastModifiedBy>
  <cp:revision>2</cp:revision>
  <cp:lastPrinted>2021-08-05T07:15:00Z</cp:lastPrinted>
  <dcterms:created xsi:type="dcterms:W3CDTF">2021-08-10T13:08:00Z</dcterms:created>
  <dcterms:modified xsi:type="dcterms:W3CDTF">2021-08-10T13:08:00Z</dcterms:modified>
</cp:coreProperties>
</file>